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74558" w14:textId="7905D05E" w:rsidR="00247D5A" w:rsidRDefault="00247D5A" w:rsidP="00E5259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Приложение 1</w:t>
      </w:r>
    </w:p>
    <w:p w14:paraId="0005B80A" w14:textId="42C811D3" w:rsidR="0072325A" w:rsidRDefault="00B74794" w:rsidP="005918E6">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 </w:t>
      </w:r>
      <w:r w:rsidR="0072325A" w:rsidRPr="00FC7FCB">
        <w:rPr>
          <w:rFonts w:ascii="Times New Roman" w:hAnsi="Times New Roman" w:cs="Times New Roman"/>
          <w:b/>
          <w:sz w:val="28"/>
          <w:szCs w:val="28"/>
        </w:rPr>
        <w:t>Заявлени</w:t>
      </w:r>
      <w:r>
        <w:rPr>
          <w:rFonts w:ascii="Times New Roman" w:hAnsi="Times New Roman" w:cs="Times New Roman"/>
          <w:b/>
          <w:sz w:val="28"/>
          <w:szCs w:val="28"/>
        </w:rPr>
        <w:t>ю</w:t>
      </w:r>
      <w:r w:rsidR="0072325A" w:rsidRPr="00FC7FCB">
        <w:rPr>
          <w:rFonts w:ascii="Times New Roman" w:hAnsi="Times New Roman" w:cs="Times New Roman"/>
          <w:b/>
          <w:sz w:val="28"/>
          <w:szCs w:val="28"/>
        </w:rPr>
        <w:t xml:space="preserve"> о намечаемой деятельности</w:t>
      </w:r>
      <w:r w:rsidR="0072325A">
        <w:rPr>
          <w:rFonts w:ascii="Times New Roman" w:hAnsi="Times New Roman" w:cs="Times New Roman"/>
          <w:b/>
          <w:sz w:val="28"/>
          <w:szCs w:val="28"/>
        </w:rPr>
        <w:t xml:space="preserve"> </w:t>
      </w:r>
    </w:p>
    <w:p w14:paraId="79C97A4C" w14:textId="77777777" w:rsidR="005918E6" w:rsidRPr="00FC7FCB" w:rsidRDefault="005918E6" w:rsidP="005918E6">
      <w:pPr>
        <w:autoSpaceDE w:val="0"/>
        <w:autoSpaceDN w:val="0"/>
        <w:adjustRightInd w:val="0"/>
        <w:spacing w:after="0" w:line="240" w:lineRule="auto"/>
        <w:jc w:val="center"/>
        <w:rPr>
          <w:rFonts w:ascii="Times New Roman" w:hAnsi="Times New Roman" w:cs="Times New Roman"/>
          <w:b/>
          <w:sz w:val="28"/>
          <w:szCs w:val="28"/>
        </w:rPr>
      </w:pPr>
    </w:p>
    <w:p w14:paraId="76720962" w14:textId="77777777" w:rsidR="0072325A" w:rsidRPr="00E52594" w:rsidRDefault="0072325A" w:rsidP="00B61EA7">
      <w:pPr>
        <w:pStyle w:val="ListParagraph"/>
        <w:numPr>
          <w:ilvl w:val="0"/>
          <w:numId w:val="11"/>
        </w:numPr>
        <w:autoSpaceDE w:val="0"/>
        <w:autoSpaceDN w:val="0"/>
        <w:adjustRightInd w:val="0"/>
        <w:spacing w:after="0" w:line="240" w:lineRule="auto"/>
        <w:jc w:val="both"/>
        <w:rPr>
          <w:rFonts w:ascii="Times New Roman" w:hAnsi="Times New Roman" w:cs="Times New Roman"/>
          <w:b/>
          <w:color w:val="0070C0"/>
          <w:sz w:val="24"/>
          <w:szCs w:val="24"/>
        </w:rPr>
      </w:pPr>
      <w:r w:rsidRPr="00E52594">
        <w:rPr>
          <w:rFonts w:ascii="Times New Roman" w:hAnsi="Times New Roman" w:cs="Times New Roman"/>
          <w:b/>
          <w:color w:val="0070C0"/>
          <w:sz w:val="24"/>
          <w:szCs w:val="24"/>
        </w:rPr>
        <w:t xml:space="preserve">Сведения об инициаторе намечаемой деятельности: </w:t>
      </w:r>
    </w:p>
    <w:p w14:paraId="75237C3B" w14:textId="77777777" w:rsidR="0072325A" w:rsidRDefault="0072325A" w:rsidP="00B74794">
      <w:pPr>
        <w:pStyle w:val="a1"/>
        <w:ind w:left="360" w:right="-57" w:firstLine="0"/>
      </w:pPr>
      <w:r>
        <w:t>1.1 «</w:t>
      </w:r>
      <w:proofErr w:type="spellStart"/>
      <w:r>
        <w:t>Карачаганак</w:t>
      </w:r>
      <w:proofErr w:type="spellEnd"/>
      <w:r>
        <w:t xml:space="preserve"> Петролеум </w:t>
      </w:r>
      <w:proofErr w:type="spellStart"/>
      <w:r>
        <w:t>Оперейтинг</w:t>
      </w:r>
      <w:proofErr w:type="spellEnd"/>
      <w:r>
        <w:t xml:space="preserve"> Б.В.» Казахстанский филиал (КПО Б.В.) </w:t>
      </w:r>
    </w:p>
    <w:p w14:paraId="629C565E" w14:textId="77777777" w:rsidR="0072325A" w:rsidRPr="0064214C" w:rsidRDefault="0072325A" w:rsidP="0072325A">
      <w:pPr>
        <w:pStyle w:val="ListParagraph"/>
        <w:autoSpaceDE w:val="0"/>
        <w:autoSpaceDN w:val="0"/>
        <w:adjustRightInd w:val="0"/>
        <w:jc w:val="both"/>
        <w:rPr>
          <w:rFonts w:ascii="Times New Roman" w:hAnsi="Times New Roman" w:cs="Times New Roman"/>
          <w:sz w:val="24"/>
          <w:szCs w:val="24"/>
        </w:rPr>
      </w:pPr>
    </w:p>
    <w:p w14:paraId="22AA41FF" w14:textId="439CB2EA" w:rsidR="0072325A" w:rsidRPr="00E52594" w:rsidRDefault="0072325A" w:rsidP="00B61EA7">
      <w:pPr>
        <w:pStyle w:val="ListParagraph"/>
        <w:numPr>
          <w:ilvl w:val="0"/>
          <w:numId w:val="11"/>
        </w:numPr>
        <w:spacing w:after="0" w:line="240" w:lineRule="auto"/>
        <w:jc w:val="both"/>
        <w:rPr>
          <w:rFonts w:ascii="Times New Roman" w:hAnsi="Times New Roman" w:cs="Times New Roman"/>
          <w:b/>
          <w:color w:val="0070C0"/>
          <w:sz w:val="26"/>
          <w:szCs w:val="26"/>
        </w:rPr>
      </w:pPr>
      <w:r w:rsidRPr="00E52594">
        <w:rPr>
          <w:rFonts w:ascii="Times New Roman" w:hAnsi="Times New Roman" w:cs="Times New Roman"/>
          <w:b/>
          <w:color w:val="0070C0"/>
          <w:sz w:val="24"/>
          <w:szCs w:val="24"/>
        </w:rPr>
        <w:t>Общее описание видов намечаемой деятельности и их классификация согласно приложению 1 Экологического Кодекса РК</w:t>
      </w:r>
      <w:r w:rsidR="00F06556" w:rsidRPr="00E52594">
        <w:rPr>
          <w:rFonts w:ascii="Times New Roman" w:hAnsi="Times New Roman" w:cs="Times New Roman"/>
          <w:b/>
          <w:color w:val="0070C0"/>
          <w:sz w:val="24"/>
          <w:szCs w:val="24"/>
          <w:lang w:val="en-US"/>
        </w:rPr>
        <w:t xml:space="preserve"> (</w:t>
      </w:r>
      <w:r w:rsidR="00F06556" w:rsidRPr="00E52594">
        <w:rPr>
          <w:rFonts w:ascii="Times New Roman" w:hAnsi="Times New Roman" w:cs="Times New Roman"/>
          <w:b/>
          <w:color w:val="0070C0"/>
          <w:sz w:val="24"/>
          <w:szCs w:val="24"/>
        </w:rPr>
        <w:t>далее по тексту Кодекс)</w:t>
      </w:r>
      <w:r w:rsidRPr="00E52594">
        <w:rPr>
          <w:rFonts w:ascii="Times New Roman" w:hAnsi="Times New Roman" w:cs="Times New Roman"/>
          <w:b/>
          <w:color w:val="0070C0"/>
          <w:sz w:val="24"/>
          <w:szCs w:val="24"/>
        </w:rPr>
        <w:t>.</w:t>
      </w:r>
    </w:p>
    <w:p w14:paraId="78B2920D" w14:textId="72EEBE06" w:rsidR="0072325A" w:rsidRDefault="0072325A" w:rsidP="0072325A">
      <w:pPr>
        <w:spacing w:after="0" w:line="240" w:lineRule="auto"/>
        <w:ind w:firstLine="709"/>
        <w:jc w:val="both"/>
        <w:rPr>
          <w:rFonts w:ascii="Times New Roman" w:hAnsi="Times New Roman" w:cs="Times New Roman"/>
          <w:sz w:val="24"/>
          <w:szCs w:val="24"/>
        </w:rPr>
      </w:pPr>
      <w:r w:rsidRPr="00E52594">
        <w:rPr>
          <w:rFonts w:ascii="Times New Roman" w:hAnsi="Times New Roman" w:cs="Times New Roman"/>
          <w:b/>
          <w:i/>
          <w:color w:val="0070C0"/>
          <w:sz w:val="24"/>
          <w:szCs w:val="24"/>
        </w:rPr>
        <w:t>2.1 Общее описание намечаемой деятельности</w:t>
      </w:r>
      <w:r>
        <w:rPr>
          <w:rFonts w:ascii="Times New Roman" w:hAnsi="Times New Roman" w:cs="Times New Roman"/>
          <w:b/>
          <w:i/>
          <w:sz w:val="24"/>
          <w:szCs w:val="24"/>
        </w:rPr>
        <w:t xml:space="preserve">. </w:t>
      </w:r>
      <w:r w:rsidRPr="0064214C">
        <w:rPr>
          <w:rFonts w:ascii="Times New Roman" w:hAnsi="Times New Roman" w:cs="Times New Roman"/>
          <w:sz w:val="24"/>
          <w:szCs w:val="24"/>
        </w:rPr>
        <w:t xml:space="preserve">На </w:t>
      </w:r>
      <w:proofErr w:type="spellStart"/>
      <w:r w:rsidRPr="0064214C">
        <w:rPr>
          <w:rFonts w:ascii="Times New Roman" w:hAnsi="Times New Roman" w:cs="Times New Roman"/>
          <w:sz w:val="24"/>
          <w:szCs w:val="24"/>
        </w:rPr>
        <w:t>Карачаганакском</w:t>
      </w:r>
      <w:proofErr w:type="spellEnd"/>
      <w:r w:rsidRPr="0064214C">
        <w:rPr>
          <w:rFonts w:ascii="Times New Roman" w:hAnsi="Times New Roman" w:cs="Times New Roman"/>
          <w:sz w:val="24"/>
          <w:szCs w:val="24"/>
        </w:rPr>
        <w:t xml:space="preserve"> </w:t>
      </w:r>
      <w:proofErr w:type="spellStart"/>
      <w:r w:rsidRPr="0064214C">
        <w:rPr>
          <w:rFonts w:ascii="Times New Roman" w:hAnsi="Times New Roman" w:cs="Times New Roman"/>
          <w:sz w:val="24"/>
          <w:szCs w:val="24"/>
        </w:rPr>
        <w:t>нефтегазоконденсатом</w:t>
      </w:r>
      <w:proofErr w:type="spellEnd"/>
      <w:r w:rsidRPr="0064214C">
        <w:rPr>
          <w:rFonts w:ascii="Times New Roman" w:hAnsi="Times New Roman" w:cs="Times New Roman"/>
          <w:sz w:val="24"/>
          <w:szCs w:val="24"/>
        </w:rPr>
        <w:t xml:space="preserve"> месторождении для закачки промышленных сточных вод в глубокие изолированные водоносные горизонты эксплуатируются два полигона – Полигон №1 и Полигон №2.</w:t>
      </w:r>
      <w:r>
        <w:rPr>
          <w:rFonts w:ascii="Times New Roman" w:hAnsi="Times New Roman" w:cs="Times New Roman"/>
          <w:sz w:val="24"/>
          <w:szCs w:val="24"/>
        </w:rPr>
        <w:t xml:space="preserve"> На обоих полигонах в настоящее время закачиваются объемы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которые не превышают установленные лимиты закачки. Для Полигона №1 закачиваемые объемы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в настоящее время не превышают лимиты, установленные Рабочей программой к Разрешению на закачку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КНГКМ в недра № 007 от 08.06 2012г. с изменениями и дополнениями на период с 2020 по 2037г. (Текстовое приложение </w:t>
      </w:r>
      <w:r w:rsidR="00247D5A">
        <w:rPr>
          <w:rFonts w:ascii="Times New Roman" w:hAnsi="Times New Roman" w:cs="Times New Roman"/>
          <w:sz w:val="24"/>
          <w:szCs w:val="24"/>
        </w:rPr>
        <w:t>8</w:t>
      </w:r>
      <w:r>
        <w:rPr>
          <w:rFonts w:ascii="Times New Roman" w:hAnsi="Times New Roman" w:cs="Times New Roman"/>
          <w:sz w:val="24"/>
          <w:szCs w:val="24"/>
        </w:rPr>
        <w:t xml:space="preserve">). Для Полигона №2 закачиваемые объемы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в настоящее время также не превышают лимит, установленный Рабочей программой к Разрешению на закачку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КНГКМ в недра № 007 от 08.06.2012 на период 2010-2037 г. (Текстовое приложение </w:t>
      </w:r>
      <w:r w:rsidR="00247D5A">
        <w:rPr>
          <w:rFonts w:ascii="Times New Roman" w:hAnsi="Times New Roman" w:cs="Times New Roman"/>
          <w:sz w:val="24"/>
          <w:szCs w:val="24"/>
        </w:rPr>
        <w:t>4</w:t>
      </w:r>
      <w:r>
        <w:rPr>
          <w:rFonts w:ascii="Times New Roman" w:hAnsi="Times New Roman" w:cs="Times New Roman"/>
          <w:sz w:val="24"/>
          <w:szCs w:val="24"/>
        </w:rPr>
        <w:t xml:space="preserve">). </w:t>
      </w:r>
    </w:p>
    <w:p w14:paraId="7599E253" w14:textId="4BFCDA8D" w:rsidR="0072325A" w:rsidRDefault="0072325A" w:rsidP="007232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ближайшей перспективе (в 2023г.) на Полигоне №2 намечается увеличение объемов закачки, превышающих разрешенные объемы. В 2020-2021 гг. на участке Полигона №2 были проведены </w:t>
      </w:r>
      <w:proofErr w:type="spellStart"/>
      <w:r>
        <w:rPr>
          <w:rFonts w:ascii="Times New Roman" w:hAnsi="Times New Roman" w:cs="Times New Roman"/>
          <w:sz w:val="24"/>
          <w:szCs w:val="24"/>
        </w:rPr>
        <w:t>доразведочные</w:t>
      </w:r>
      <w:proofErr w:type="spellEnd"/>
      <w:r>
        <w:rPr>
          <w:rFonts w:ascii="Times New Roman" w:hAnsi="Times New Roman" w:cs="Times New Roman"/>
          <w:sz w:val="24"/>
          <w:szCs w:val="24"/>
        </w:rPr>
        <w:t xml:space="preserve"> геолого-гидрогеологические работы, позволившие доказать возможность принятия пластами-коллекторами увелич</w:t>
      </w:r>
      <w:r w:rsidR="00452BD3">
        <w:rPr>
          <w:rFonts w:ascii="Times New Roman" w:hAnsi="Times New Roman" w:cs="Times New Roman"/>
          <w:sz w:val="24"/>
          <w:szCs w:val="24"/>
        </w:rPr>
        <w:t xml:space="preserve">енных объемов </w:t>
      </w:r>
      <w:proofErr w:type="spellStart"/>
      <w:r w:rsidR="00452BD3">
        <w:rPr>
          <w:rFonts w:ascii="Times New Roman" w:hAnsi="Times New Roman" w:cs="Times New Roman"/>
          <w:sz w:val="24"/>
          <w:szCs w:val="24"/>
        </w:rPr>
        <w:t>промсточных</w:t>
      </w:r>
      <w:proofErr w:type="spellEnd"/>
      <w:r w:rsidR="00452BD3">
        <w:rPr>
          <w:rFonts w:ascii="Times New Roman" w:hAnsi="Times New Roman" w:cs="Times New Roman"/>
          <w:sz w:val="24"/>
          <w:szCs w:val="24"/>
        </w:rPr>
        <w:t xml:space="preserve"> вод. </w:t>
      </w:r>
      <w:r>
        <w:rPr>
          <w:rFonts w:ascii="Times New Roman" w:hAnsi="Times New Roman" w:cs="Times New Roman"/>
          <w:sz w:val="24"/>
          <w:szCs w:val="24"/>
        </w:rPr>
        <w:t>Однако</w:t>
      </w:r>
      <w:r w:rsidR="00F06556">
        <w:rPr>
          <w:rFonts w:ascii="Times New Roman" w:hAnsi="Times New Roman" w:cs="Times New Roman"/>
          <w:sz w:val="24"/>
          <w:szCs w:val="24"/>
        </w:rPr>
        <w:t>,</w:t>
      </w:r>
      <w:r>
        <w:rPr>
          <w:rFonts w:ascii="Times New Roman" w:hAnsi="Times New Roman" w:cs="Times New Roman"/>
          <w:sz w:val="24"/>
          <w:szCs w:val="24"/>
        </w:rPr>
        <w:t xml:space="preserve"> для закачки новых объемов промстоков </w:t>
      </w:r>
      <w:r w:rsidR="00452BD3">
        <w:rPr>
          <w:rFonts w:ascii="Times New Roman" w:hAnsi="Times New Roman" w:cs="Times New Roman"/>
          <w:sz w:val="24"/>
          <w:szCs w:val="24"/>
        </w:rPr>
        <w:t xml:space="preserve">может потребоваться увеличение потенциала нагнетательных скважин, то есть </w:t>
      </w:r>
      <w:r>
        <w:rPr>
          <w:rFonts w:ascii="Times New Roman" w:hAnsi="Times New Roman" w:cs="Times New Roman"/>
          <w:sz w:val="24"/>
          <w:szCs w:val="24"/>
        </w:rPr>
        <w:t xml:space="preserve">проведение определенных объемов технических работ по увеличению приемистости нагнетательных скважин. Весь </w:t>
      </w:r>
      <w:r w:rsidRPr="00452BD3">
        <w:rPr>
          <w:rFonts w:ascii="Times New Roman" w:hAnsi="Times New Roman" w:cs="Times New Roman"/>
          <w:sz w:val="24"/>
          <w:szCs w:val="24"/>
        </w:rPr>
        <w:t>намечаемы</w:t>
      </w:r>
      <w:r w:rsidR="00F06556">
        <w:rPr>
          <w:rFonts w:ascii="Times New Roman" w:hAnsi="Times New Roman" w:cs="Times New Roman"/>
          <w:sz w:val="24"/>
          <w:szCs w:val="24"/>
        </w:rPr>
        <w:t>й</w:t>
      </w:r>
      <w:r w:rsidRPr="00452BD3">
        <w:rPr>
          <w:rFonts w:ascii="Times New Roman" w:hAnsi="Times New Roman" w:cs="Times New Roman"/>
          <w:sz w:val="24"/>
          <w:szCs w:val="24"/>
        </w:rPr>
        <w:t xml:space="preserve"> объем технических работ по увеличению потенциала нагнетательных скважин </w:t>
      </w:r>
      <w:r>
        <w:rPr>
          <w:rFonts w:ascii="Times New Roman" w:hAnsi="Times New Roman" w:cs="Times New Roman"/>
          <w:sz w:val="24"/>
          <w:szCs w:val="24"/>
        </w:rPr>
        <w:t>и переоборудование одной добывающей скважины,</w:t>
      </w:r>
      <w:r w:rsidR="00452BD3">
        <w:rPr>
          <w:rFonts w:ascii="Times New Roman" w:hAnsi="Times New Roman" w:cs="Times New Roman"/>
          <w:sz w:val="24"/>
          <w:szCs w:val="24"/>
        </w:rPr>
        <w:t xml:space="preserve"> утратившей свое предназначение</w:t>
      </w:r>
      <w:r>
        <w:rPr>
          <w:rFonts w:ascii="Times New Roman" w:hAnsi="Times New Roman" w:cs="Times New Roman"/>
          <w:sz w:val="24"/>
          <w:szCs w:val="24"/>
        </w:rPr>
        <w:t xml:space="preserve"> и переведение ее в нагнетательный фонд, </w:t>
      </w:r>
      <w:r w:rsidR="00452BD3">
        <w:rPr>
          <w:rFonts w:ascii="Times New Roman" w:hAnsi="Times New Roman" w:cs="Times New Roman"/>
          <w:sz w:val="24"/>
          <w:szCs w:val="24"/>
        </w:rPr>
        <w:t xml:space="preserve">а также бурение новой нагнетательной скважины, </w:t>
      </w:r>
      <w:r>
        <w:rPr>
          <w:rFonts w:ascii="Times New Roman" w:hAnsi="Times New Roman" w:cs="Times New Roman"/>
          <w:sz w:val="24"/>
          <w:szCs w:val="24"/>
        </w:rPr>
        <w:t xml:space="preserve">будет проведен в течение </w:t>
      </w:r>
      <w:r w:rsidR="00452BD3">
        <w:rPr>
          <w:rFonts w:ascii="Times New Roman" w:hAnsi="Times New Roman" w:cs="Times New Roman"/>
          <w:sz w:val="24"/>
          <w:szCs w:val="24"/>
        </w:rPr>
        <w:t>2023-2025 гг.</w:t>
      </w:r>
      <w:r>
        <w:rPr>
          <w:rFonts w:ascii="Times New Roman" w:hAnsi="Times New Roman" w:cs="Times New Roman"/>
          <w:sz w:val="24"/>
          <w:szCs w:val="24"/>
        </w:rPr>
        <w:t xml:space="preserve"> Длительность проведения технических работ по каждой скважине будет непродолжительной. По завершении наращивания потенциала нагнетательных скважин Полигона №2 в них будут закачиваться объемы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превышающие заявленные прогнозные величины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подлежащих закачке, а также установленный ранее лимит. </w:t>
      </w:r>
    </w:p>
    <w:p w14:paraId="2B8C6FAF" w14:textId="77777777" w:rsidR="0072325A" w:rsidRPr="00E52594" w:rsidRDefault="0072325A" w:rsidP="0072325A">
      <w:pPr>
        <w:spacing w:after="0" w:line="240" w:lineRule="auto"/>
        <w:ind w:firstLine="709"/>
        <w:jc w:val="both"/>
        <w:rPr>
          <w:rFonts w:ascii="Times New Roman" w:hAnsi="Times New Roman" w:cs="Times New Roman"/>
          <w:color w:val="0070C0"/>
          <w:sz w:val="24"/>
          <w:szCs w:val="24"/>
        </w:rPr>
      </w:pPr>
      <w:r w:rsidRPr="00E52594">
        <w:rPr>
          <w:rFonts w:ascii="Times New Roman" w:hAnsi="Times New Roman" w:cs="Times New Roman"/>
          <w:b/>
          <w:i/>
          <w:color w:val="0070C0"/>
          <w:sz w:val="24"/>
          <w:szCs w:val="24"/>
        </w:rPr>
        <w:t xml:space="preserve">2.2. Классификация намечаемой деятельности согласно приложению 1 Экологического Кодекса  </w:t>
      </w:r>
    </w:p>
    <w:p w14:paraId="45A544D8" w14:textId="77777777" w:rsidR="0072325A" w:rsidRPr="007269C6" w:rsidRDefault="0072325A" w:rsidP="0072325A">
      <w:pPr>
        <w:spacing w:after="0" w:line="240" w:lineRule="auto"/>
        <w:ind w:firstLine="709"/>
        <w:jc w:val="both"/>
        <w:rPr>
          <w:rFonts w:ascii="Times New Roman" w:hAnsi="Times New Roman" w:cs="Times New Roman"/>
          <w:sz w:val="24"/>
          <w:szCs w:val="24"/>
        </w:rPr>
      </w:pPr>
      <w:r w:rsidRPr="007269C6">
        <w:rPr>
          <w:rFonts w:ascii="Times New Roman" w:hAnsi="Times New Roman" w:cs="Times New Roman"/>
          <w:sz w:val="24"/>
          <w:szCs w:val="24"/>
        </w:rPr>
        <w:t xml:space="preserve">Напрямую </w:t>
      </w:r>
      <w:r>
        <w:rPr>
          <w:rFonts w:ascii="Times New Roman" w:hAnsi="Times New Roman" w:cs="Times New Roman"/>
          <w:sz w:val="24"/>
          <w:szCs w:val="24"/>
        </w:rPr>
        <w:t xml:space="preserve">закачка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в недра</w:t>
      </w:r>
      <w:r w:rsidRPr="007269C6">
        <w:rPr>
          <w:rFonts w:ascii="Times New Roman" w:hAnsi="Times New Roman" w:cs="Times New Roman"/>
          <w:sz w:val="24"/>
          <w:szCs w:val="24"/>
        </w:rPr>
        <w:t xml:space="preserve"> не попадает в списки Разделов 1 и 2 Приложения 1 Экологического кодекса. Закачка сточных вод в недра, как </w:t>
      </w:r>
      <w:r w:rsidRPr="007269C6">
        <w:rPr>
          <w:rFonts w:ascii="Times New Roman" w:hAnsi="Times New Roman" w:cs="Times New Roman"/>
          <w:b/>
          <w:sz w:val="24"/>
          <w:szCs w:val="24"/>
        </w:rPr>
        <w:t>самостоятельный</w:t>
      </w:r>
      <w:r w:rsidRPr="007269C6">
        <w:rPr>
          <w:rFonts w:ascii="Times New Roman" w:hAnsi="Times New Roman" w:cs="Times New Roman"/>
          <w:sz w:val="24"/>
          <w:szCs w:val="24"/>
        </w:rPr>
        <w:t xml:space="preserve"> вид деятельности, согласно пунктам Кодекса, может быть отнесена к объектам: </w:t>
      </w:r>
    </w:p>
    <w:p w14:paraId="704EFC1D" w14:textId="77777777" w:rsidR="0072325A" w:rsidRPr="007269C6" w:rsidRDefault="0072325A" w:rsidP="00B61EA7">
      <w:pPr>
        <w:pStyle w:val="ListParagraph"/>
        <w:numPr>
          <w:ilvl w:val="0"/>
          <w:numId w:val="12"/>
        </w:numPr>
        <w:spacing w:after="240" w:line="240" w:lineRule="auto"/>
        <w:jc w:val="both"/>
        <w:rPr>
          <w:rFonts w:ascii="Times New Roman" w:hAnsi="Times New Roman" w:cs="Times New Roman"/>
          <w:sz w:val="24"/>
          <w:szCs w:val="24"/>
        </w:rPr>
      </w:pPr>
      <w:r w:rsidRPr="007269C6">
        <w:rPr>
          <w:rFonts w:ascii="Times New Roman" w:hAnsi="Times New Roman" w:cs="Times New Roman"/>
          <w:sz w:val="24"/>
          <w:szCs w:val="24"/>
          <w:lang w:val="en-US"/>
        </w:rPr>
        <w:t>II</w:t>
      </w:r>
      <w:r w:rsidRPr="007269C6">
        <w:rPr>
          <w:rFonts w:ascii="Times New Roman" w:hAnsi="Times New Roman" w:cs="Times New Roman"/>
          <w:sz w:val="24"/>
          <w:szCs w:val="24"/>
        </w:rPr>
        <w:t xml:space="preserve"> категории, как «вид деятельности с осуществлением сброса загрязняющих веществ в окружающую среду» (п. 7.18 Раздела 2 Приложения 2 к Кодексу).</w:t>
      </w:r>
    </w:p>
    <w:p w14:paraId="212AE916" w14:textId="77777777" w:rsidR="0072325A" w:rsidRPr="007269C6" w:rsidRDefault="0072325A" w:rsidP="00B61EA7">
      <w:pPr>
        <w:pStyle w:val="ListParagraph"/>
        <w:numPr>
          <w:ilvl w:val="0"/>
          <w:numId w:val="12"/>
        </w:numPr>
        <w:spacing w:after="240" w:line="240" w:lineRule="auto"/>
        <w:jc w:val="both"/>
        <w:rPr>
          <w:rFonts w:ascii="Times New Roman" w:hAnsi="Times New Roman" w:cs="Times New Roman"/>
          <w:sz w:val="24"/>
          <w:szCs w:val="24"/>
        </w:rPr>
      </w:pPr>
      <w:r w:rsidRPr="007269C6">
        <w:rPr>
          <w:rFonts w:ascii="Times New Roman" w:hAnsi="Times New Roman" w:cs="Times New Roman"/>
          <w:sz w:val="24"/>
          <w:szCs w:val="24"/>
        </w:rPr>
        <w:t>или II</w:t>
      </w:r>
      <w:r w:rsidRPr="007269C6">
        <w:rPr>
          <w:rFonts w:ascii="Times New Roman" w:hAnsi="Times New Roman" w:cs="Times New Roman"/>
          <w:sz w:val="24"/>
          <w:szCs w:val="24"/>
          <w:lang w:val="en-US"/>
        </w:rPr>
        <w:t>I</w:t>
      </w:r>
      <w:r w:rsidRPr="007269C6">
        <w:rPr>
          <w:rFonts w:ascii="Times New Roman" w:hAnsi="Times New Roman" w:cs="Times New Roman"/>
          <w:sz w:val="24"/>
          <w:szCs w:val="24"/>
        </w:rPr>
        <w:t xml:space="preserve"> категории - объекты по отведению сточных вод в подземные горизонты с объемом отводимой воды более 5тыс. м</w:t>
      </w:r>
      <w:r w:rsidRPr="007269C6">
        <w:rPr>
          <w:rFonts w:ascii="Times New Roman" w:hAnsi="Times New Roman" w:cs="Times New Roman"/>
          <w:sz w:val="24"/>
          <w:szCs w:val="24"/>
          <w:vertAlign w:val="superscript"/>
        </w:rPr>
        <w:t>3</w:t>
      </w:r>
      <w:r w:rsidRPr="007269C6">
        <w:rPr>
          <w:rFonts w:ascii="Times New Roman" w:hAnsi="Times New Roman" w:cs="Times New Roman"/>
          <w:sz w:val="24"/>
          <w:szCs w:val="24"/>
        </w:rPr>
        <w:t>/</w:t>
      </w:r>
      <w:proofErr w:type="spellStart"/>
      <w:r w:rsidRPr="007269C6">
        <w:rPr>
          <w:rFonts w:ascii="Times New Roman" w:hAnsi="Times New Roman" w:cs="Times New Roman"/>
          <w:sz w:val="24"/>
          <w:szCs w:val="24"/>
        </w:rPr>
        <w:t>сут</w:t>
      </w:r>
      <w:proofErr w:type="spellEnd"/>
      <w:r w:rsidRPr="007269C6">
        <w:rPr>
          <w:rFonts w:ascii="Times New Roman" w:hAnsi="Times New Roman" w:cs="Times New Roman"/>
          <w:sz w:val="24"/>
          <w:szCs w:val="24"/>
        </w:rPr>
        <w:t xml:space="preserve"> (п. 73 Раздел 3 Приложение 2 к Кодексу.  </w:t>
      </w:r>
    </w:p>
    <w:p w14:paraId="063CB0E9" w14:textId="77777777" w:rsidR="0072325A" w:rsidRPr="007269C6" w:rsidRDefault="0072325A" w:rsidP="00B61EA7">
      <w:pPr>
        <w:pStyle w:val="ListParagraph"/>
        <w:numPr>
          <w:ilvl w:val="0"/>
          <w:numId w:val="12"/>
        </w:numPr>
        <w:spacing w:after="0" w:line="240" w:lineRule="auto"/>
        <w:jc w:val="both"/>
        <w:rPr>
          <w:rFonts w:ascii="Times New Roman" w:hAnsi="Times New Roman" w:cs="Times New Roman"/>
          <w:sz w:val="24"/>
          <w:szCs w:val="24"/>
        </w:rPr>
      </w:pPr>
      <w:r w:rsidRPr="007269C6">
        <w:rPr>
          <w:rFonts w:ascii="Times New Roman" w:hAnsi="Times New Roman" w:cs="Times New Roman"/>
          <w:sz w:val="24"/>
          <w:szCs w:val="24"/>
        </w:rPr>
        <w:t>Или, поскольку объем закачки на КНГКМ порядка 3тыс. м</w:t>
      </w:r>
      <w:r w:rsidRPr="007269C6">
        <w:rPr>
          <w:rFonts w:ascii="Times New Roman" w:hAnsi="Times New Roman" w:cs="Times New Roman"/>
          <w:sz w:val="24"/>
          <w:szCs w:val="24"/>
          <w:vertAlign w:val="superscript"/>
        </w:rPr>
        <w:t>3</w:t>
      </w:r>
      <w:r w:rsidRPr="007269C6">
        <w:rPr>
          <w:rFonts w:ascii="Times New Roman" w:hAnsi="Times New Roman" w:cs="Times New Roman"/>
          <w:sz w:val="24"/>
          <w:szCs w:val="24"/>
        </w:rPr>
        <w:t>/</w:t>
      </w:r>
      <w:proofErr w:type="spellStart"/>
      <w:r w:rsidRPr="007269C6">
        <w:rPr>
          <w:rFonts w:ascii="Times New Roman" w:hAnsi="Times New Roman" w:cs="Times New Roman"/>
          <w:sz w:val="24"/>
          <w:szCs w:val="24"/>
        </w:rPr>
        <w:t>сут</w:t>
      </w:r>
      <w:proofErr w:type="spellEnd"/>
      <w:r w:rsidRPr="007269C6">
        <w:rPr>
          <w:rFonts w:ascii="Times New Roman" w:hAnsi="Times New Roman" w:cs="Times New Roman"/>
          <w:sz w:val="24"/>
          <w:szCs w:val="24"/>
        </w:rPr>
        <w:t xml:space="preserve"> не соответствует заявленному в пункте Кодекса объему, тогда в соответствии с п.2 ст. 12 Кодекса закачка, как вид деятельности, не указанный в </w:t>
      </w:r>
      <w:hyperlink r:id="rId7" w:tooltip="Кодекс Республики Казахстан от 2 января 2021 года № 400-VI " w:history="1">
        <w:r w:rsidRPr="007269C6">
          <w:rPr>
            <w:rStyle w:val="Hyperlink"/>
            <w:rFonts w:ascii="Times New Roman" w:hAnsi="Times New Roman" w:cs="Times New Roman"/>
            <w:sz w:val="24"/>
            <w:szCs w:val="24"/>
          </w:rPr>
          <w:t>приложении 2</w:t>
        </w:r>
      </w:hyperlink>
      <w:r w:rsidRPr="007269C6">
        <w:rPr>
          <w:rFonts w:ascii="Times New Roman" w:hAnsi="Times New Roman" w:cs="Times New Roman"/>
          <w:sz w:val="24"/>
          <w:szCs w:val="24"/>
        </w:rPr>
        <w:t xml:space="preserve"> к Кодексу или не соответствует изложенным в нем критериям, относятся к объектам IV категории).</w:t>
      </w:r>
    </w:p>
    <w:p w14:paraId="615B8BCC" w14:textId="77777777" w:rsidR="0072325A" w:rsidRPr="007269C6" w:rsidRDefault="0072325A" w:rsidP="0072325A">
      <w:pPr>
        <w:spacing w:after="0" w:line="240" w:lineRule="auto"/>
        <w:ind w:firstLine="709"/>
        <w:jc w:val="both"/>
        <w:rPr>
          <w:rFonts w:ascii="Times New Roman" w:hAnsi="Times New Roman" w:cs="Times New Roman"/>
          <w:sz w:val="24"/>
          <w:szCs w:val="24"/>
        </w:rPr>
      </w:pPr>
      <w:r w:rsidRPr="007269C6">
        <w:rPr>
          <w:rFonts w:ascii="Times New Roman" w:hAnsi="Times New Roman" w:cs="Times New Roman"/>
          <w:sz w:val="24"/>
          <w:szCs w:val="24"/>
        </w:rPr>
        <w:t>Однако, закачка промстоков на КНГКМ входит в состав промплощадки всего месторождения, а потому:</w:t>
      </w:r>
    </w:p>
    <w:p w14:paraId="100EF0F2" w14:textId="4DF0D69C" w:rsidR="0072325A" w:rsidRPr="00EC3DBB" w:rsidRDefault="0072325A" w:rsidP="00B61EA7">
      <w:pPr>
        <w:pStyle w:val="ListParagraph"/>
        <w:numPr>
          <w:ilvl w:val="0"/>
          <w:numId w:val="13"/>
        </w:numPr>
        <w:spacing w:after="0" w:line="240" w:lineRule="auto"/>
        <w:jc w:val="both"/>
        <w:rPr>
          <w:rFonts w:ascii="Times New Roman" w:hAnsi="Times New Roman" w:cs="Times New Roman"/>
          <w:sz w:val="24"/>
          <w:szCs w:val="24"/>
        </w:rPr>
      </w:pPr>
      <w:r w:rsidRPr="00EC3DBB">
        <w:rPr>
          <w:rFonts w:ascii="Times New Roman" w:hAnsi="Times New Roman" w:cs="Times New Roman"/>
          <w:b/>
          <w:sz w:val="24"/>
          <w:szCs w:val="24"/>
        </w:rPr>
        <w:lastRenderedPageBreak/>
        <w:t>п.7</w:t>
      </w:r>
      <w:r w:rsidRPr="00EC3DBB">
        <w:rPr>
          <w:rFonts w:ascii="Times New Roman" w:hAnsi="Times New Roman" w:cs="Times New Roman"/>
          <w:sz w:val="24"/>
          <w:szCs w:val="24"/>
        </w:rPr>
        <w:t xml:space="preserve"> </w:t>
      </w:r>
      <w:r w:rsidRPr="00EC3DBB">
        <w:rPr>
          <w:rFonts w:ascii="Times New Roman" w:hAnsi="Times New Roman" w:cs="Times New Roman"/>
          <w:b/>
          <w:sz w:val="24"/>
          <w:szCs w:val="24"/>
        </w:rPr>
        <w:t xml:space="preserve">Ст. </w:t>
      </w:r>
      <w:r w:rsidRPr="00B74794">
        <w:rPr>
          <w:rFonts w:ascii="Times New Roman" w:hAnsi="Times New Roman" w:cs="Times New Roman"/>
          <w:b/>
          <w:sz w:val="24"/>
          <w:szCs w:val="24"/>
        </w:rPr>
        <w:t>106</w:t>
      </w:r>
      <w:r w:rsidR="00F06556" w:rsidRPr="00B74794">
        <w:rPr>
          <w:rFonts w:ascii="Times New Roman" w:hAnsi="Times New Roman" w:cs="Times New Roman"/>
          <w:b/>
          <w:sz w:val="24"/>
          <w:szCs w:val="24"/>
        </w:rPr>
        <w:t xml:space="preserve"> Экологического Кодекса РК</w:t>
      </w:r>
      <w:r w:rsidRPr="00B74794">
        <w:rPr>
          <w:rFonts w:ascii="Times New Roman" w:hAnsi="Times New Roman" w:cs="Times New Roman"/>
          <w:b/>
          <w:sz w:val="24"/>
          <w:szCs w:val="24"/>
        </w:rPr>
        <w:t xml:space="preserve"> </w:t>
      </w:r>
      <w:r w:rsidRPr="00B74794">
        <w:rPr>
          <w:rFonts w:ascii="Times New Roman" w:hAnsi="Times New Roman" w:cs="Times New Roman"/>
          <w:sz w:val="24"/>
          <w:szCs w:val="24"/>
        </w:rPr>
        <w:t xml:space="preserve">-. </w:t>
      </w:r>
      <w:r w:rsidRPr="00EC3DBB">
        <w:rPr>
          <w:rFonts w:ascii="Times New Roman" w:hAnsi="Times New Roman" w:cs="Times New Roman"/>
          <w:sz w:val="24"/>
          <w:szCs w:val="24"/>
        </w:rPr>
        <w:t xml:space="preserve">Экологическое разрешение не требуется для осуществления деятельности по строительству и эксплуатации объектов III и IV категорий, за исключением случаев, когда они </w:t>
      </w:r>
      <w:r w:rsidRPr="00EC3DBB">
        <w:rPr>
          <w:rFonts w:ascii="Times New Roman" w:hAnsi="Times New Roman" w:cs="Times New Roman"/>
          <w:b/>
          <w:sz w:val="24"/>
          <w:szCs w:val="24"/>
        </w:rPr>
        <w:t xml:space="preserve">размещаются </w:t>
      </w:r>
      <w:r w:rsidRPr="00EC3DBB">
        <w:rPr>
          <w:rFonts w:ascii="Times New Roman" w:hAnsi="Times New Roman" w:cs="Times New Roman"/>
          <w:sz w:val="24"/>
          <w:szCs w:val="24"/>
        </w:rPr>
        <w:t xml:space="preserve">в пределах промышленной площадки </w:t>
      </w:r>
      <w:r w:rsidRPr="00EC3DBB">
        <w:rPr>
          <w:rFonts w:ascii="Times New Roman" w:hAnsi="Times New Roman" w:cs="Times New Roman"/>
          <w:b/>
          <w:sz w:val="24"/>
          <w:szCs w:val="24"/>
        </w:rPr>
        <w:t>объекта І</w:t>
      </w:r>
      <w:r w:rsidRPr="00EC3DBB">
        <w:rPr>
          <w:rFonts w:ascii="Times New Roman" w:hAnsi="Times New Roman" w:cs="Times New Roman"/>
          <w:sz w:val="24"/>
          <w:szCs w:val="24"/>
        </w:rPr>
        <w:t xml:space="preserve"> или II категории и технологически связаны с ним. </w:t>
      </w:r>
    </w:p>
    <w:p w14:paraId="283E339B" w14:textId="0C420C4E" w:rsidR="0072325A" w:rsidRPr="00EC3DBB" w:rsidRDefault="0072325A" w:rsidP="00B61EA7">
      <w:pPr>
        <w:pStyle w:val="ListParagraph"/>
        <w:numPr>
          <w:ilvl w:val="0"/>
          <w:numId w:val="13"/>
        </w:numPr>
        <w:spacing w:after="0" w:line="240" w:lineRule="auto"/>
        <w:jc w:val="both"/>
        <w:rPr>
          <w:rFonts w:ascii="Times New Roman" w:hAnsi="Times New Roman" w:cs="Times New Roman"/>
          <w:sz w:val="24"/>
          <w:szCs w:val="24"/>
        </w:rPr>
      </w:pPr>
      <w:r w:rsidRPr="00EC3DBB">
        <w:rPr>
          <w:rFonts w:ascii="Times New Roman" w:hAnsi="Times New Roman" w:cs="Times New Roman"/>
          <w:sz w:val="24"/>
          <w:szCs w:val="24"/>
        </w:rPr>
        <w:t xml:space="preserve">Объект (КНГКМ) относится к объектам </w:t>
      </w:r>
      <w:r w:rsidRPr="00EC3DBB">
        <w:rPr>
          <w:rFonts w:ascii="Times New Roman" w:hAnsi="Times New Roman" w:cs="Times New Roman"/>
          <w:b/>
          <w:sz w:val="24"/>
          <w:szCs w:val="24"/>
        </w:rPr>
        <w:t>І</w:t>
      </w:r>
      <w:r w:rsidRPr="00EC3DBB">
        <w:rPr>
          <w:rFonts w:ascii="Times New Roman" w:hAnsi="Times New Roman" w:cs="Times New Roman"/>
          <w:sz w:val="24"/>
          <w:szCs w:val="24"/>
        </w:rPr>
        <w:t xml:space="preserve"> категории (</w:t>
      </w:r>
      <w:hyperlink w:anchor="sub12" w:history="1">
        <w:r w:rsidRPr="00EC3DBB">
          <w:rPr>
            <w:rStyle w:val="ab"/>
            <w:rFonts w:ascii="Times New Roman" w:hAnsi="Times New Roman" w:cs="Times New Roman"/>
            <w:sz w:val="24"/>
            <w:szCs w:val="24"/>
          </w:rPr>
          <w:t>раздел 1 приложения 2</w:t>
        </w:r>
      </w:hyperlink>
      <w:r w:rsidRPr="00EC3DBB">
        <w:rPr>
          <w:rStyle w:val="ab"/>
          <w:rFonts w:ascii="Times New Roman" w:hAnsi="Times New Roman" w:cs="Times New Roman"/>
          <w:sz w:val="24"/>
          <w:szCs w:val="24"/>
        </w:rPr>
        <w:t xml:space="preserve"> Кодекса). </w:t>
      </w:r>
      <w:r w:rsidRPr="00EC3DBB">
        <w:rPr>
          <w:rFonts w:ascii="Times New Roman" w:hAnsi="Times New Roman" w:cs="Times New Roman"/>
          <w:sz w:val="24"/>
          <w:szCs w:val="24"/>
        </w:rPr>
        <w:t xml:space="preserve">Также, согласно пп.4 п. 2 Главы 1 «Инструкции по определению категории объекта, оказывающего негативное воздействие на окружающую среду» (от 13.07 2021 г. №246), любые виды деятельности, которые осуществляются в пределах промышленной площадки </w:t>
      </w:r>
      <w:r w:rsidRPr="00EC3DBB">
        <w:rPr>
          <w:rFonts w:ascii="Times New Roman" w:hAnsi="Times New Roman" w:cs="Times New Roman"/>
          <w:b/>
          <w:sz w:val="24"/>
          <w:szCs w:val="24"/>
        </w:rPr>
        <w:t>І</w:t>
      </w:r>
      <w:r w:rsidRPr="00EC3DBB">
        <w:rPr>
          <w:rFonts w:ascii="Times New Roman" w:hAnsi="Times New Roman" w:cs="Times New Roman"/>
          <w:sz w:val="24"/>
          <w:szCs w:val="24"/>
        </w:rPr>
        <w:t xml:space="preserve"> категории, и технологически связанные с ним и оказывающие </w:t>
      </w:r>
      <w:r w:rsidRPr="00EC3DBB">
        <w:rPr>
          <w:rFonts w:ascii="Times New Roman" w:hAnsi="Times New Roman" w:cs="Times New Roman"/>
          <w:b/>
          <w:sz w:val="24"/>
          <w:szCs w:val="24"/>
        </w:rPr>
        <w:t>существенное</w:t>
      </w:r>
      <w:r w:rsidRPr="00EC3DBB">
        <w:rPr>
          <w:rFonts w:ascii="Times New Roman" w:hAnsi="Times New Roman" w:cs="Times New Roman"/>
          <w:sz w:val="24"/>
          <w:szCs w:val="24"/>
        </w:rPr>
        <w:t xml:space="preserve"> влияние на объем, количество…….. и иных форм негативного воздействия, также относятся к </w:t>
      </w:r>
      <w:r w:rsidRPr="00EC3DBB">
        <w:rPr>
          <w:rFonts w:ascii="Times New Roman" w:hAnsi="Times New Roman" w:cs="Times New Roman"/>
          <w:b/>
          <w:sz w:val="24"/>
          <w:szCs w:val="24"/>
        </w:rPr>
        <w:t>І</w:t>
      </w:r>
      <w:r w:rsidRPr="00EC3DBB">
        <w:rPr>
          <w:rFonts w:ascii="Times New Roman" w:hAnsi="Times New Roman" w:cs="Times New Roman"/>
          <w:sz w:val="24"/>
          <w:szCs w:val="24"/>
        </w:rPr>
        <w:t xml:space="preserve"> категории. </w:t>
      </w:r>
    </w:p>
    <w:p w14:paraId="754E83EB" w14:textId="57AA5F9D" w:rsidR="0072325A" w:rsidRDefault="0072325A" w:rsidP="00B61EA7">
      <w:pPr>
        <w:pStyle w:val="pj"/>
        <w:numPr>
          <w:ilvl w:val="0"/>
          <w:numId w:val="13"/>
        </w:numPr>
        <w:rPr>
          <w:rStyle w:val="s0"/>
        </w:rPr>
      </w:pPr>
      <w:r w:rsidRPr="00EC3DBB">
        <w:rPr>
          <w:rStyle w:val="s0"/>
        </w:rPr>
        <w:t xml:space="preserve">Согласно </w:t>
      </w:r>
      <w:proofErr w:type="spellStart"/>
      <w:r w:rsidRPr="00EC3DBB">
        <w:rPr>
          <w:rStyle w:val="s0"/>
        </w:rPr>
        <w:t>п</w:t>
      </w:r>
      <w:r>
        <w:rPr>
          <w:rStyle w:val="s0"/>
        </w:rPr>
        <w:t>п</w:t>
      </w:r>
      <w:proofErr w:type="spellEnd"/>
      <w:r>
        <w:rPr>
          <w:rStyle w:val="s0"/>
        </w:rPr>
        <w:t xml:space="preserve">. 18 п.2 «Правил выдачи </w:t>
      </w:r>
      <w:r w:rsidRPr="00EC3DBB">
        <w:rPr>
          <w:color w:val="auto"/>
        </w:rPr>
        <w:t>экологических разрешений, представления декларации о воздействии на окружающую среду, а также форм бланков экологического разрешения на воздействие и порядка их заполнения» (от 09.08</w:t>
      </w:r>
      <w:r w:rsidR="008D3122">
        <w:rPr>
          <w:color w:val="auto"/>
        </w:rPr>
        <w:t>.</w:t>
      </w:r>
      <w:r w:rsidRPr="00EC3DBB">
        <w:rPr>
          <w:color w:val="auto"/>
        </w:rPr>
        <w:t xml:space="preserve">2021 № 319), определение </w:t>
      </w:r>
      <w:r w:rsidRPr="00EC3DBB">
        <w:rPr>
          <w:rStyle w:val="s0"/>
          <w:b/>
        </w:rPr>
        <w:t>объекта I и II категории</w:t>
      </w:r>
      <w:r w:rsidRPr="00EC3DBB">
        <w:rPr>
          <w:rStyle w:val="s0"/>
        </w:rPr>
        <w:t xml:space="preserve"> гласит</w:t>
      </w:r>
      <w:r>
        <w:rPr>
          <w:rStyle w:val="s0"/>
        </w:rPr>
        <w:t xml:space="preserve">: </w:t>
      </w:r>
    </w:p>
    <w:p w14:paraId="6027BA91" w14:textId="77777777" w:rsidR="0072325A" w:rsidRDefault="0072325A" w:rsidP="0072325A">
      <w:pPr>
        <w:pStyle w:val="pj"/>
        <w:ind w:left="720"/>
        <w:rPr>
          <w:rStyle w:val="s0"/>
        </w:rPr>
      </w:pPr>
      <w:r w:rsidRPr="006E17AF">
        <w:rPr>
          <w:rStyle w:val="s0"/>
          <w:i/>
        </w:rPr>
        <w:t xml:space="preserve">это стационарный технологический объект (предприятие, производство), в пределах которого осуществляются один или несколько видов деятельности, указанных в разделе 1 (для объектов I категории) или разделе 2 (для объектов II категории) </w:t>
      </w:r>
      <w:hyperlink r:id="rId8" w:history="1">
        <w:r w:rsidRPr="006E17AF">
          <w:rPr>
            <w:rStyle w:val="Hyperlink"/>
            <w:i/>
          </w:rPr>
          <w:t>приложения 2</w:t>
        </w:r>
      </w:hyperlink>
      <w:r w:rsidRPr="006E17AF">
        <w:rPr>
          <w:rStyle w:val="s0"/>
          <w:i/>
        </w:rPr>
        <w:t xml:space="preserve"> к Кодексу, а также технологически прямо связанные с ним любые иные виды деятельности, которые осуществляются в пределах той же промышленной площадки, на которой размещается объект, и могут оказывать </w:t>
      </w:r>
      <w:r w:rsidRPr="006E17AF">
        <w:rPr>
          <w:rStyle w:val="s0"/>
          <w:b/>
          <w:i/>
        </w:rPr>
        <w:t>существенное</w:t>
      </w:r>
      <w:r w:rsidRPr="006E17AF">
        <w:rPr>
          <w:rStyle w:val="s0"/>
          <w:i/>
        </w:rPr>
        <w:t xml:space="preserve"> влияние на объем, количество и (или) интенсивность эмиссий и иных форм негативного воздействия такого объекта на окружающую среду.</w:t>
      </w:r>
      <w:r>
        <w:rPr>
          <w:rStyle w:val="s0"/>
        </w:rPr>
        <w:t xml:space="preserve"> </w:t>
      </w:r>
    </w:p>
    <w:p w14:paraId="6F2D319A" w14:textId="5A165C5A" w:rsidR="0072325A" w:rsidRPr="00EC3DBB" w:rsidRDefault="0072325A" w:rsidP="0072325A">
      <w:pPr>
        <w:spacing w:after="0" w:line="240" w:lineRule="auto"/>
        <w:ind w:firstLine="709"/>
        <w:jc w:val="both"/>
        <w:rPr>
          <w:rStyle w:val="s0"/>
          <w:sz w:val="24"/>
          <w:szCs w:val="24"/>
        </w:rPr>
      </w:pPr>
      <w:r w:rsidRPr="00EC3DBB">
        <w:rPr>
          <w:rStyle w:val="s0"/>
          <w:sz w:val="24"/>
          <w:szCs w:val="24"/>
        </w:rPr>
        <w:t xml:space="preserve">Это определение говорит об отнесении внутренних объектов промплощадки к объектам I категории при условии их </w:t>
      </w:r>
      <w:r w:rsidRPr="00EC3DBB">
        <w:rPr>
          <w:rStyle w:val="s0"/>
          <w:b/>
          <w:sz w:val="24"/>
          <w:szCs w:val="24"/>
        </w:rPr>
        <w:t xml:space="preserve">существенного </w:t>
      </w:r>
      <w:r w:rsidRPr="00EC3DBB">
        <w:rPr>
          <w:rStyle w:val="s0"/>
          <w:sz w:val="24"/>
          <w:szCs w:val="24"/>
        </w:rPr>
        <w:t xml:space="preserve">влияния на ОС. </w:t>
      </w:r>
    </w:p>
    <w:p w14:paraId="1F1639EE" w14:textId="77777777" w:rsidR="0072325A" w:rsidRDefault="0072325A" w:rsidP="0072325A">
      <w:pPr>
        <w:spacing w:after="0" w:line="240" w:lineRule="auto"/>
        <w:ind w:firstLine="709"/>
        <w:jc w:val="both"/>
        <w:rPr>
          <w:rFonts w:ascii="Times New Roman" w:hAnsi="Times New Roman" w:cs="Times New Roman"/>
          <w:sz w:val="24"/>
          <w:szCs w:val="24"/>
        </w:rPr>
      </w:pPr>
    </w:p>
    <w:p w14:paraId="32B932DB" w14:textId="77777777" w:rsidR="0072325A" w:rsidRPr="00E52594" w:rsidRDefault="0072325A" w:rsidP="00B61EA7">
      <w:pPr>
        <w:pStyle w:val="pj"/>
        <w:numPr>
          <w:ilvl w:val="0"/>
          <w:numId w:val="14"/>
        </w:numPr>
        <w:jc w:val="left"/>
        <w:rPr>
          <w:b/>
          <w:color w:val="0070C0"/>
        </w:rPr>
      </w:pPr>
      <w:r w:rsidRPr="00E52594">
        <w:rPr>
          <w:rStyle w:val="s0"/>
          <w:b/>
          <w:color w:val="0070C0"/>
        </w:rPr>
        <w:t>В случаях внесения в виды деятельности существенных изменений:</w:t>
      </w:r>
    </w:p>
    <w:p w14:paraId="1E5BD0BC" w14:textId="6E650E40" w:rsidR="0072325A" w:rsidRPr="005918E6" w:rsidRDefault="0072325A" w:rsidP="005918E6">
      <w:pPr>
        <w:pStyle w:val="pj"/>
        <w:ind w:left="720"/>
        <w:rPr>
          <w:i/>
          <w:color w:val="0070C0"/>
        </w:rPr>
      </w:pPr>
      <w:r w:rsidRPr="00E52594">
        <w:rPr>
          <w:rStyle w:val="s0"/>
          <w:i/>
          <w:color w:val="0070C0"/>
        </w:rPr>
        <w:t xml:space="preserve">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w:t>
      </w:r>
      <w:bookmarkStart w:id="0" w:name="sub1007938263"/>
      <w:r w:rsidRPr="00E52594">
        <w:rPr>
          <w:rStyle w:val="s2"/>
          <w:i/>
          <w:color w:val="0070C0"/>
        </w:rPr>
        <w:fldChar w:fldCharType="begin"/>
      </w:r>
      <w:r w:rsidRPr="00E52594">
        <w:rPr>
          <w:rStyle w:val="s2"/>
          <w:i/>
          <w:color w:val="0070C0"/>
        </w:rPr>
        <w:instrText xml:space="preserve"> HYPERLINK "jl:39768520.650103 " </w:instrText>
      </w:r>
      <w:r w:rsidRPr="00E52594">
        <w:rPr>
          <w:rStyle w:val="s2"/>
          <w:i/>
          <w:color w:val="0070C0"/>
        </w:rPr>
        <w:fldChar w:fldCharType="separate"/>
      </w:r>
      <w:r w:rsidRPr="00E52594">
        <w:rPr>
          <w:rStyle w:val="Hyperlink"/>
          <w:i/>
          <w:color w:val="0070C0"/>
        </w:rPr>
        <w:t>пункта 1 статьи 65</w:t>
      </w:r>
      <w:r w:rsidRPr="00E52594">
        <w:rPr>
          <w:rStyle w:val="s2"/>
          <w:i/>
          <w:color w:val="0070C0"/>
        </w:rPr>
        <w:fldChar w:fldCharType="end"/>
      </w:r>
      <w:bookmarkEnd w:id="0"/>
      <w:r w:rsidRPr="00E52594">
        <w:rPr>
          <w:rStyle w:val="s0"/>
          <w:i/>
          <w:color w:val="0070C0"/>
        </w:rPr>
        <w:t xml:space="preserve"> Кодекса);</w:t>
      </w:r>
    </w:p>
    <w:p w14:paraId="3446D2B0" w14:textId="3E59330E" w:rsidR="000A1B8F" w:rsidRPr="00554A8B" w:rsidRDefault="000A1B8F" w:rsidP="000A1B8F">
      <w:pPr>
        <w:spacing w:after="0" w:line="240" w:lineRule="auto"/>
        <w:ind w:firstLine="708"/>
        <w:jc w:val="both"/>
        <w:rPr>
          <w:rFonts w:ascii="Times New Roman" w:hAnsi="Times New Roman" w:cs="Times New Roman"/>
        </w:rPr>
      </w:pPr>
      <w:r w:rsidRPr="005450FF">
        <w:rPr>
          <w:rFonts w:ascii="Times New Roman" w:hAnsi="Times New Roman" w:cs="Times New Roman"/>
        </w:rPr>
        <w:t xml:space="preserve">В 2006г. между Комитетом геологии и недропользования и КПО Б.В. был заключен </w:t>
      </w:r>
      <w:r w:rsidRPr="005450FF">
        <w:rPr>
          <w:rFonts w:ascii="Times New Roman" w:hAnsi="Times New Roman" w:cs="Times New Roman"/>
          <w:b/>
        </w:rPr>
        <w:t xml:space="preserve">Контракт </w:t>
      </w:r>
      <w:r w:rsidRPr="005450FF">
        <w:rPr>
          <w:rFonts w:ascii="Times New Roman" w:hAnsi="Times New Roman" w:cs="Times New Roman"/>
        </w:rPr>
        <w:t>на строительство и эксплуатацию подземных сооружений – «Закачка сточных вод (жидких отходов) КНГКМ в недра» №046 от 14</w:t>
      </w:r>
      <w:r>
        <w:rPr>
          <w:rFonts w:ascii="Times New Roman" w:hAnsi="Times New Roman" w:cs="Times New Roman"/>
        </w:rPr>
        <w:t>.06.</w:t>
      </w:r>
      <w:r w:rsidRPr="005450FF">
        <w:rPr>
          <w:rFonts w:ascii="Times New Roman" w:hAnsi="Times New Roman" w:cs="Times New Roman"/>
        </w:rPr>
        <w:t>2006г. Контракт в 2012г.</w:t>
      </w:r>
      <w:r>
        <w:rPr>
          <w:rFonts w:ascii="Times New Roman" w:hAnsi="Times New Roman" w:cs="Times New Roman"/>
        </w:rPr>
        <w:t xml:space="preserve"> </w:t>
      </w:r>
      <w:r w:rsidRPr="005450FF">
        <w:rPr>
          <w:rFonts w:ascii="Times New Roman" w:hAnsi="Times New Roman" w:cs="Times New Roman"/>
        </w:rPr>
        <w:t xml:space="preserve">Комитетом геологии и недропользования был заменен на </w:t>
      </w:r>
      <w:r w:rsidRPr="005450FF">
        <w:rPr>
          <w:rFonts w:ascii="Times New Roman" w:hAnsi="Times New Roman" w:cs="Times New Roman"/>
          <w:b/>
        </w:rPr>
        <w:t xml:space="preserve">Разрешение на строительство и эксплуатацию подземных сооружений, </w:t>
      </w:r>
      <w:r w:rsidRPr="005450FF">
        <w:rPr>
          <w:rFonts w:ascii="Times New Roman" w:hAnsi="Times New Roman" w:cs="Times New Roman"/>
        </w:rPr>
        <w:t xml:space="preserve">не связанных с разведкой и добычей – Закачка промышленных сточных вод КНГКМ в недра, Серия КГН №007 от 8 июня 2012 </w:t>
      </w:r>
      <w:r w:rsidRPr="00554A8B">
        <w:rPr>
          <w:rFonts w:ascii="Times New Roman" w:hAnsi="Times New Roman" w:cs="Times New Roman"/>
        </w:rPr>
        <w:t xml:space="preserve">года (Приложение </w:t>
      </w:r>
      <w:r w:rsidR="002B1152" w:rsidRPr="00554A8B">
        <w:rPr>
          <w:rFonts w:ascii="Times New Roman" w:hAnsi="Times New Roman" w:cs="Times New Roman"/>
        </w:rPr>
        <w:t>3</w:t>
      </w:r>
      <w:r w:rsidRPr="00554A8B">
        <w:rPr>
          <w:rFonts w:ascii="Times New Roman" w:hAnsi="Times New Roman" w:cs="Times New Roman"/>
        </w:rPr>
        <w:t xml:space="preserve">). </w:t>
      </w:r>
    </w:p>
    <w:p w14:paraId="1C0D892D" w14:textId="77777777" w:rsidR="000A1B8F" w:rsidRPr="00554A8B" w:rsidRDefault="000A1B8F" w:rsidP="000A1B8F">
      <w:pPr>
        <w:spacing w:after="0" w:line="240" w:lineRule="auto"/>
        <w:ind w:firstLine="708"/>
        <w:jc w:val="both"/>
        <w:rPr>
          <w:rFonts w:ascii="Times New Roman" w:hAnsi="Times New Roman" w:cs="Times New Roman"/>
          <w:sz w:val="24"/>
          <w:szCs w:val="24"/>
        </w:rPr>
      </w:pPr>
      <w:r w:rsidRPr="00554A8B">
        <w:rPr>
          <w:rFonts w:ascii="Times New Roman" w:hAnsi="Times New Roman" w:cs="Times New Roman"/>
        </w:rPr>
        <w:t xml:space="preserve">В 2008г. </w:t>
      </w:r>
      <w:r w:rsidRPr="00554A8B">
        <w:rPr>
          <w:rFonts w:ascii="Times New Roman" w:hAnsi="Times New Roman" w:cs="Times New Roman"/>
          <w:spacing w:val="-4"/>
        </w:rPr>
        <w:t xml:space="preserve">разработан </w:t>
      </w:r>
      <w:r w:rsidRPr="00554A8B">
        <w:rPr>
          <w:rFonts w:ascii="Times New Roman" w:hAnsi="Times New Roman" w:cs="Times New Roman"/>
          <w:b/>
          <w:spacing w:val="-4"/>
        </w:rPr>
        <w:t xml:space="preserve">Проект закачки </w:t>
      </w:r>
      <w:proofErr w:type="spellStart"/>
      <w:r w:rsidRPr="00554A8B">
        <w:rPr>
          <w:rFonts w:ascii="Times New Roman" w:hAnsi="Times New Roman" w:cs="Times New Roman"/>
          <w:b/>
          <w:spacing w:val="-4"/>
        </w:rPr>
        <w:t>промсточных</w:t>
      </w:r>
      <w:proofErr w:type="spellEnd"/>
      <w:r w:rsidRPr="00554A8B">
        <w:rPr>
          <w:rFonts w:ascii="Times New Roman" w:hAnsi="Times New Roman" w:cs="Times New Roman"/>
          <w:b/>
          <w:spacing w:val="-4"/>
        </w:rPr>
        <w:t xml:space="preserve"> вод</w:t>
      </w:r>
      <w:r w:rsidRPr="00554A8B">
        <w:rPr>
          <w:rFonts w:ascii="Times New Roman" w:hAnsi="Times New Roman" w:cs="Times New Roman"/>
          <w:spacing w:val="-4"/>
        </w:rPr>
        <w:t xml:space="preserve"> и ОВОС к нему (</w:t>
      </w:r>
      <w:r w:rsidRPr="00554A8B">
        <w:rPr>
          <w:rFonts w:ascii="Times New Roman" w:hAnsi="Times New Roman" w:cs="Times New Roman"/>
        </w:rPr>
        <w:t>Заключение ГЭЭ, МООС РК от 24.11.2008 г. № 03-1-1-10/10213 – Приложение 6)</w:t>
      </w:r>
      <w:r w:rsidRPr="00554A8B">
        <w:rPr>
          <w:rFonts w:ascii="Times New Roman" w:hAnsi="Times New Roman" w:cs="Times New Roman"/>
          <w:spacing w:val="-4"/>
        </w:rPr>
        <w:t>.</w:t>
      </w:r>
      <w:r w:rsidRPr="00554A8B">
        <w:rPr>
          <w:rFonts w:ascii="Times New Roman" w:hAnsi="Times New Roman" w:cs="Times New Roman"/>
          <w:sz w:val="24"/>
          <w:szCs w:val="24"/>
        </w:rPr>
        <w:t xml:space="preserve"> </w:t>
      </w:r>
    </w:p>
    <w:p w14:paraId="4E5431A7" w14:textId="77777777" w:rsidR="000A1B8F" w:rsidRPr="005450FF" w:rsidRDefault="000A1B8F" w:rsidP="000A1B8F">
      <w:pPr>
        <w:spacing w:after="0" w:line="240" w:lineRule="auto"/>
        <w:ind w:firstLine="708"/>
        <w:jc w:val="both"/>
        <w:rPr>
          <w:rFonts w:ascii="Times New Roman" w:hAnsi="Times New Roman" w:cs="Times New Roman"/>
          <w:sz w:val="24"/>
          <w:szCs w:val="24"/>
        </w:rPr>
      </w:pPr>
      <w:r w:rsidRPr="00554A8B">
        <w:rPr>
          <w:rFonts w:ascii="Times New Roman" w:hAnsi="Times New Roman" w:cs="Times New Roman"/>
          <w:sz w:val="24"/>
          <w:szCs w:val="24"/>
        </w:rPr>
        <w:t>В 2019г</w:t>
      </w:r>
      <w:r w:rsidRPr="00554A8B">
        <w:rPr>
          <w:rFonts w:ascii="Times New Roman" w:hAnsi="Times New Roman" w:cs="Times New Roman"/>
          <w:b/>
          <w:sz w:val="24"/>
          <w:szCs w:val="24"/>
        </w:rPr>
        <w:t xml:space="preserve">. </w:t>
      </w:r>
      <w:r w:rsidRPr="00554A8B">
        <w:rPr>
          <w:rFonts w:ascii="Times New Roman" w:hAnsi="Times New Roman" w:cs="Times New Roman"/>
          <w:sz w:val="24"/>
          <w:szCs w:val="24"/>
        </w:rPr>
        <w:t>в связи с ростом объемов закачки на Полигоне №1,</w:t>
      </w:r>
      <w:r w:rsidRPr="00554A8B">
        <w:rPr>
          <w:rFonts w:ascii="Times New Roman" w:hAnsi="Times New Roman" w:cs="Times New Roman"/>
          <w:b/>
          <w:sz w:val="24"/>
          <w:szCs w:val="24"/>
        </w:rPr>
        <w:t xml:space="preserve"> </w:t>
      </w:r>
      <w:r w:rsidRPr="00554A8B">
        <w:rPr>
          <w:rFonts w:ascii="Times New Roman" w:hAnsi="Times New Roman" w:cs="Times New Roman"/>
          <w:sz w:val="24"/>
          <w:szCs w:val="24"/>
        </w:rPr>
        <w:t>превышающих лимитированные объемы, и увеличением потенциала нагнетательных скважин обоих полигонов, было разработано «</w:t>
      </w:r>
      <w:r w:rsidRPr="00554A8B">
        <w:rPr>
          <w:rFonts w:ascii="Times New Roman" w:hAnsi="Times New Roman" w:cs="Times New Roman"/>
          <w:b/>
          <w:sz w:val="24"/>
          <w:szCs w:val="24"/>
        </w:rPr>
        <w:t>Дополнение №2 к проекту закачки</w:t>
      </w:r>
      <w:r w:rsidRPr="00554A8B">
        <w:rPr>
          <w:rFonts w:ascii="Times New Roman" w:hAnsi="Times New Roman" w:cs="Times New Roman"/>
          <w:sz w:val="24"/>
          <w:szCs w:val="24"/>
        </w:rPr>
        <w:t xml:space="preserve"> промстоков КНГКМ в глубокозалегающие горизонты в части корректировки проектных показателей и раздела ОВОС». На раздел ОВОС было получено Заключение ГЭЭ </w:t>
      </w:r>
      <w:r w:rsidRPr="00554A8B">
        <w:rPr>
          <w:rFonts w:ascii="Times New Roman" w:hAnsi="Times New Roman" w:cs="Times New Roman"/>
          <w:sz w:val="24"/>
          <w:szCs w:val="24"/>
          <w:lang w:val="en-US"/>
        </w:rPr>
        <w:t>KZ</w:t>
      </w:r>
      <w:r w:rsidRPr="00554A8B">
        <w:rPr>
          <w:rFonts w:ascii="Times New Roman" w:hAnsi="Times New Roman" w:cs="Times New Roman"/>
          <w:sz w:val="24"/>
          <w:szCs w:val="24"/>
        </w:rPr>
        <w:t>33</w:t>
      </w:r>
      <w:r w:rsidRPr="00554A8B">
        <w:rPr>
          <w:rFonts w:ascii="Times New Roman" w:hAnsi="Times New Roman" w:cs="Times New Roman"/>
          <w:sz w:val="24"/>
          <w:szCs w:val="24"/>
          <w:lang w:val="en-US"/>
        </w:rPr>
        <w:t>VCY</w:t>
      </w:r>
      <w:r w:rsidRPr="00554A8B">
        <w:rPr>
          <w:rFonts w:ascii="Times New Roman" w:hAnsi="Times New Roman" w:cs="Times New Roman"/>
          <w:sz w:val="24"/>
          <w:szCs w:val="24"/>
        </w:rPr>
        <w:t xml:space="preserve">00685959 (Приложение 9). Также была откорректирована </w:t>
      </w:r>
      <w:r w:rsidRPr="00554A8B">
        <w:rPr>
          <w:rFonts w:ascii="Times New Roman" w:hAnsi="Times New Roman" w:cs="Times New Roman"/>
          <w:b/>
          <w:sz w:val="24"/>
          <w:szCs w:val="24"/>
        </w:rPr>
        <w:t>Рабочая программа</w:t>
      </w:r>
      <w:r w:rsidRPr="00554A8B">
        <w:rPr>
          <w:rFonts w:ascii="Times New Roman" w:hAnsi="Times New Roman" w:cs="Times New Roman"/>
          <w:sz w:val="24"/>
          <w:szCs w:val="24"/>
        </w:rPr>
        <w:t xml:space="preserve"> к Разрешению в части увеличения лимитов закачки по Полигону №1 (Приложение 8). (На момент разработки Дополнения №2, фактические и прогнозируемые объемы закачки по Полигону №2 оставались в пределах лимита).</w:t>
      </w:r>
    </w:p>
    <w:p w14:paraId="0F01B740" w14:textId="77777777" w:rsidR="000A1B8F" w:rsidRDefault="000A1B8F" w:rsidP="000A1B8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 2023 г. намечаются с</w:t>
      </w:r>
      <w:r w:rsidRPr="005450FF">
        <w:rPr>
          <w:rFonts w:ascii="Times New Roman" w:hAnsi="Times New Roman" w:cs="Times New Roman"/>
          <w:sz w:val="24"/>
          <w:szCs w:val="24"/>
        </w:rPr>
        <w:t>ущественные изменения в намечаемой деятельности</w:t>
      </w:r>
      <w:r>
        <w:rPr>
          <w:rFonts w:ascii="Times New Roman" w:hAnsi="Times New Roman" w:cs="Times New Roman"/>
          <w:sz w:val="24"/>
          <w:szCs w:val="24"/>
        </w:rPr>
        <w:t xml:space="preserve"> Полигона №2,</w:t>
      </w:r>
      <w:r w:rsidRPr="005450FF">
        <w:rPr>
          <w:rFonts w:ascii="Times New Roman" w:hAnsi="Times New Roman" w:cs="Times New Roman"/>
          <w:sz w:val="24"/>
          <w:szCs w:val="24"/>
        </w:rPr>
        <w:t xml:space="preserve"> заключаю</w:t>
      </w:r>
      <w:r>
        <w:rPr>
          <w:rFonts w:ascii="Times New Roman" w:hAnsi="Times New Roman" w:cs="Times New Roman"/>
          <w:sz w:val="24"/>
          <w:szCs w:val="24"/>
        </w:rPr>
        <w:t>щиеся</w:t>
      </w:r>
      <w:r w:rsidRPr="005450FF">
        <w:rPr>
          <w:rFonts w:ascii="Times New Roman" w:hAnsi="Times New Roman" w:cs="Times New Roman"/>
          <w:sz w:val="24"/>
          <w:szCs w:val="24"/>
        </w:rPr>
        <w:t xml:space="preserve"> в увеличении годовых объемов закачки </w:t>
      </w:r>
      <w:proofErr w:type="spellStart"/>
      <w:r w:rsidRPr="005450FF">
        <w:rPr>
          <w:rFonts w:ascii="Times New Roman" w:hAnsi="Times New Roman" w:cs="Times New Roman"/>
          <w:sz w:val="24"/>
          <w:szCs w:val="24"/>
        </w:rPr>
        <w:t>промсточных</w:t>
      </w:r>
      <w:proofErr w:type="spellEnd"/>
      <w:r w:rsidRPr="005450FF">
        <w:rPr>
          <w:rFonts w:ascii="Times New Roman" w:hAnsi="Times New Roman" w:cs="Times New Roman"/>
          <w:sz w:val="24"/>
          <w:szCs w:val="24"/>
        </w:rPr>
        <w:t xml:space="preserve"> вод с 823,0 </w:t>
      </w:r>
      <w:r>
        <w:rPr>
          <w:rFonts w:ascii="Times New Roman" w:hAnsi="Times New Roman" w:cs="Times New Roman"/>
          <w:sz w:val="24"/>
          <w:szCs w:val="24"/>
        </w:rPr>
        <w:t>тыс. м</w:t>
      </w:r>
      <w:r w:rsidRPr="001902F5">
        <w:rPr>
          <w:rFonts w:ascii="Times New Roman" w:hAnsi="Times New Roman" w:cs="Times New Roman"/>
          <w:sz w:val="24"/>
          <w:szCs w:val="24"/>
          <w:vertAlign w:val="superscript"/>
        </w:rPr>
        <w:t>3</w:t>
      </w:r>
      <w:r>
        <w:rPr>
          <w:rFonts w:ascii="Times New Roman" w:hAnsi="Times New Roman" w:cs="Times New Roman"/>
          <w:sz w:val="24"/>
          <w:szCs w:val="24"/>
        </w:rPr>
        <w:t xml:space="preserve">/год (лимитированный объем) </w:t>
      </w:r>
      <w:r w:rsidRPr="005450FF">
        <w:rPr>
          <w:rFonts w:ascii="Times New Roman" w:hAnsi="Times New Roman" w:cs="Times New Roman"/>
          <w:sz w:val="24"/>
          <w:szCs w:val="24"/>
        </w:rPr>
        <w:t>до 1100,0 тыс. м</w:t>
      </w:r>
      <w:r w:rsidRPr="005450FF">
        <w:rPr>
          <w:rFonts w:ascii="Times New Roman" w:hAnsi="Times New Roman" w:cs="Times New Roman"/>
          <w:sz w:val="24"/>
          <w:szCs w:val="24"/>
          <w:vertAlign w:val="superscript"/>
        </w:rPr>
        <w:t>3</w:t>
      </w:r>
      <w:r w:rsidRPr="005450FF">
        <w:rPr>
          <w:rFonts w:ascii="Times New Roman" w:hAnsi="Times New Roman" w:cs="Times New Roman"/>
          <w:sz w:val="24"/>
          <w:szCs w:val="24"/>
        </w:rPr>
        <w:t xml:space="preserve">/год в течение оставшегося срока эксплуатации – 2023-2037гг. </w:t>
      </w:r>
      <w:r>
        <w:rPr>
          <w:rFonts w:ascii="Times New Roman" w:hAnsi="Times New Roman" w:cs="Times New Roman"/>
          <w:sz w:val="24"/>
          <w:szCs w:val="24"/>
        </w:rPr>
        <w:t>Намечается разработка</w:t>
      </w:r>
      <w:r w:rsidRPr="005450FF">
        <w:rPr>
          <w:rFonts w:ascii="Times New Roman" w:hAnsi="Times New Roman" w:cs="Times New Roman"/>
          <w:sz w:val="24"/>
          <w:szCs w:val="24"/>
        </w:rPr>
        <w:t xml:space="preserve"> Дополнения №3 к проекту </w:t>
      </w:r>
      <w:r w:rsidRPr="005450FF">
        <w:rPr>
          <w:rFonts w:ascii="Times New Roman" w:hAnsi="Times New Roman" w:cs="Times New Roman"/>
          <w:sz w:val="24"/>
          <w:szCs w:val="24"/>
        </w:rPr>
        <w:lastRenderedPageBreak/>
        <w:t xml:space="preserve">закачки, в котором будут рассмотрены </w:t>
      </w:r>
      <w:r>
        <w:rPr>
          <w:rFonts w:ascii="Times New Roman" w:hAnsi="Times New Roman" w:cs="Times New Roman"/>
          <w:sz w:val="24"/>
          <w:szCs w:val="24"/>
        </w:rPr>
        <w:t xml:space="preserve">новые объемы </w:t>
      </w:r>
      <w:r w:rsidRPr="005450FF">
        <w:rPr>
          <w:rFonts w:ascii="Times New Roman" w:hAnsi="Times New Roman" w:cs="Times New Roman"/>
          <w:sz w:val="24"/>
          <w:szCs w:val="24"/>
        </w:rPr>
        <w:t>закачки промсто</w:t>
      </w:r>
      <w:r>
        <w:rPr>
          <w:rFonts w:ascii="Times New Roman" w:hAnsi="Times New Roman" w:cs="Times New Roman"/>
          <w:sz w:val="24"/>
          <w:szCs w:val="24"/>
        </w:rPr>
        <w:t>ков</w:t>
      </w:r>
      <w:r w:rsidRPr="005450FF">
        <w:rPr>
          <w:rFonts w:ascii="Times New Roman" w:hAnsi="Times New Roman" w:cs="Times New Roman"/>
          <w:sz w:val="24"/>
          <w:szCs w:val="24"/>
        </w:rPr>
        <w:t>, проведение КРС с гидроразрывом пласта</w:t>
      </w:r>
      <w:r>
        <w:rPr>
          <w:rFonts w:ascii="Times New Roman" w:hAnsi="Times New Roman" w:cs="Times New Roman"/>
          <w:sz w:val="24"/>
          <w:szCs w:val="24"/>
        </w:rPr>
        <w:t xml:space="preserve"> в двух скважинах, КРС</w:t>
      </w:r>
      <w:r w:rsidRPr="005450FF">
        <w:rPr>
          <w:rFonts w:ascii="Times New Roman" w:hAnsi="Times New Roman" w:cs="Times New Roman"/>
          <w:sz w:val="24"/>
          <w:szCs w:val="24"/>
        </w:rPr>
        <w:t xml:space="preserve"> по переводу добывающей скважины в нагнетательный фонд</w:t>
      </w:r>
      <w:r>
        <w:rPr>
          <w:rFonts w:ascii="Times New Roman" w:hAnsi="Times New Roman" w:cs="Times New Roman"/>
          <w:sz w:val="24"/>
          <w:szCs w:val="24"/>
        </w:rPr>
        <w:t xml:space="preserve">, а также </w:t>
      </w:r>
      <w:r w:rsidRPr="005450FF">
        <w:rPr>
          <w:rFonts w:ascii="Times New Roman" w:hAnsi="Times New Roman" w:cs="Times New Roman"/>
          <w:sz w:val="24"/>
          <w:szCs w:val="24"/>
        </w:rPr>
        <w:t>бурение нагнетательной скважины</w:t>
      </w:r>
      <w:r>
        <w:rPr>
          <w:rFonts w:ascii="Times New Roman" w:hAnsi="Times New Roman" w:cs="Times New Roman"/>
          <w:sz w:val="24"/>
          <w:szCs w:val="24"/>
        </w:rPr>
        <w:t xml:space="preserve"> </w:t>
      </w:r>
      <w:r w:rsidRPr="005450FF">
        <w:rPr>
          <w:rFonts w:ascii="Times New Roman" w:hAnsi="Times New Roman" w:cs="Times New Roman"/>
          <w:sz w:val="24"/>
          <w:szCs w:val="24"/>
        </w:rPr>
        <w:t>при необходимости. Отметим, что КРС с гидроразрывом для скважин Полигона №2 уже рассматривались в Дополнении №2 и были согласованы ГЭЭ к проекту, но не были выполнены до настоящего времени,</w:t>
      </w:r>
      <w:r>
        <w:rPr>
          <w:rFonts w:ascii="Times New Roman" w:hAnsi="Times New Roman" w:cs="Times New Roman"/>
          <w:sz w:val="24"/>
          <w:szCs w:val="24"/>
        </w:rPr>
        <w:t xml:space="preserve"> следовательно, в </w:t>
      </w:r>
      <w:r w:rsidRPr="005450FF">
        <w:rPr>
          <w:rFonts w:ascii="Times New Roman" w:hAnsi="Times New Roman" w:cs="Times New Roman"/>
          <w:sz w:val="24"/>
          <w:szCs w:val="24"/>
        </w:rPr>
        <w:t>Дополнени</w:t>
      </w:r>
      <w:r>
        <w:rPr>
          <w:rFonts w:ascii="Times New Roman" w:hAnsi="Times New Roman" w:cs="Times New Roman"/>
          <w:sz w:val="24"/>
          <w:szCs w:val="24"/>
        </w:rPr>
        <w:t>и</w:t>
      </w:r>
      <w:r w:rsidRPr="005450FF">
        <w:rPr>
          <w:rFonts w:ascii="Times New Roman" w:hAnsi="Times New Roman" w:cs="Times New Roman"/>
          <w:sz w:val="24"/>
          <w:szCs w:val="24"/>
        </w:rPr>
        <w:t xml:space="preserve"> №3 эти решения будут перенесены на более поздние сроки. </w:t>
      </w:r>
    </w:p>
    <w:p w14:paraId="4FDFD516" w14:textId="77777777" w:rsidR="000A1B8F" w:rsidRPr="005450FF" w:rsidRDefault="000A1B8F" w:rsidP="000A1B8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Будет откорректирована Рабочая программа в части увеличения лимитов закачки по Полигону №2.</w:t>
      </w:r>
    </w:p>
    <w:p w14:paraId="436390AB" w14:textId="050ED5B1" w:rsidR="0072325A" w:rsidRPr="00242E1C" w:rsidRDefault="0072325A" w:rsidP="0072325A">
      <w:pPr>
        <w:pStyle w:val="pj"/>
        <w:ind w:left="720"/>
      </w:pPr>
    </w:p>
    <w:p w14:paraId="5DB1B7D3" w14:textId="77777777" w:rsidR="00B35FDE" w:rsidRDefault="00B35FDE" w:rsidP="0072325A">
      <w:pPr>
        <w:pStyle w:val="pj"/>
        <w:ind w:left="720"/>
        <w:rPr>
          <w:rStyle w:val="s0"/>
          <w:b/>
          <w:i/>
        </w:rPr>
      </w:pPr>
    </w:p>
    <w:p w14:paraId="6680A37B" w14:textId="59DC2ADC" w:rsidR="0072325A" w:rsidRPr="005918E6" w:rsidRDefault="0072325A" w:rsidP="005918E6">
      <w:pPr>
        <w:pStyle w:val="pj"/>
        <w:ind w:left="720"/>
        <w:rPr>
          <w:i/>
          <w:color w:val="0070C0"/>
        </w:rPr>
      </w:pPr>
      <w:r w:rsidRPr="00E52594">
        <w:rPr>
          <w:rStyle w:val="s0"/>
          <w:i/>
          <w:color w:val="0070C0"/>
        </w:rPr>
        <w:t xml:space="preserve">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w:t>
      </w:r>
      <w:bookmarkStart w:id="1" w:name="sub1008293647"/>
      <w:r w:rsidRPr="00E52594">
        <w:rPr>
          <w:rStyle w:val="s2"/>
          <w:i/>
          <w:color w:val="0070C0"/>
        </w:rPr>
        <w:fldChar w:fldCharType="begin"/>
      </w:r>
      <w:r w:rsidRPr="00E52594">
        <w:rPr>
          <w:rStyle w:val="s2"/>
          <w:i/>
          <w:color w:val="0070C0"/>
        </w:rPr>
        <w:instrText xml:space="preserve"> HYPERLINK "jl:39768520.650104 " </w:instrText>
      </w:r>
      <w:r w:rsidRPr="00E52594">
        <w:rPr>
          <w:rStyle w:val="s2"/>
          <w:i/>
          <w:color w:val="0070C0"/>
        </w:rPr>
        <w:fldChar w:fldCharType="separate"/>
      </w:r>
      <w:r w:rsidRPr="00E52594">
        <w:rPr>
          <w:rStyle w:val="Hyperlink"/>
          <w:i/>
          <w:color w:val="0070C0"/>
        </w:rPr>
        <w:t>пункта 1 статьи 65</w:t>
      </w:r>
      <w:r w:rsidRPr="00E52594">
        <w:rPr>
          <w:rStyle w:val="s2"/>
          <w:i/>
          <w:color w:val="0070C0"/>
        </w:rPr>
        <w:fldChar w:fldCharType="end"/>
      </w:r>
      <w:bookmarkEnd w:id="1"/>
      <w:r w:rsidRPr="00E52594">
        <w:rPr>
          <w:rStyle w:val="s0"/>
          <w:i/>
          <w:color w:val="0070C0"/>
        </w:rPr>
        <w:t xml:space="preserve"> Кодекса).</w:t>
      </w:r>
    </w:p>
    <w:p w14:paraId="700C8C55" w14:textId="77777777" w:rsidR="0072325A" w:rsidRDefault="0072325A" w:rsidP="00B35FDE">
      <w:pPr>
        <w:pStyle w:val="ListParagraph"/>
        <w:spacing w:after="0" w:line="240" w:lineRule="auto"/>
        <w:ind w:firstLine="709"/>
        <w:jc w:val="both"/>
        <w:rPr>
          <w:rFonts w:ascii="Times New Roman" w:hAnsi="Times New Roman" w:cs="Times New Roman"/>
          <w:sz w:val="24"/>
          <w:szCs w:val="24"/>
        </w:rPr>
      </w:pPr>
      <w:r w:rsidRPr="00242E1C">
        <w:rPr>
          <w:rFonts w:ascii="Times New Roman" w:hAnsi="Times New Roman" w:cs="Times New Roman"/>
          <w:sz w:val="24"/>
          <w:szCs w:val="24"/>
        </w:rPr>
        <w:t xml:space="preserve">Нет </w:t>
      </w:r>
    </w:p>
    <w:p w14:paraId="2C70933D" w14:textId="77777777" w:rsidR="0072325A" w:rsidRPr="00242E1C" w:rsidRDefault="0072325A" w:rsidP="0072325A">
      <w:pPr>
        <w:pStyle w:val="ListParagraph"/>
        <w:spacing w:after="0" w:line="240" w:lineRule="auto"/>
        <w:jc w:val="both"/>
        <w:rPr>
          <w:rFonts w:ascii="Times New Roman" w:hAnsi="Times New Roman" w:cs="Times New Roman"/>
          <w:sz w:val="24"/>
          <w:szCs w:val="24"/>
        </w:rPr>
      </w:pPr>
    </w:p>
    <w:p w14:paraId="75CD5676" w14:textId="77777777" w:rsidR="0072325A" w:rsidRPr="00E52594" w:rsidRDefault="0072325A" w:rsidP="00B61EA7">
      <w:pPr>
        <w:pStyle w:val="ListParagraph"/>
        <w:numPr>
          <w:ilvl w:val="0"/>
          <w:numId w:val="14"/>
        </w:numPr>
        <w:spacing w:after="0" w:line="240" w:lineRule="auto"/>
        <w:jc w:val="both"/>
        <w:rPr>
          <w:rFonts w:ascii="Times New Roman" w:hAnsi="Times New Roman" w:cs="Times New Roman"/>
          <w:b/>
          <w:color w:val="0070C0"/>
          <w:sz w:val="24"/>
          <w:szCs w:val="24"/>
        </w:rPr>
      </w:pPr>
      <w:r w:rsidRPr="00E52594">
        <w:rPr>
          <w:rFonts w:ascii="Times New Roman" w:hAnsi="Times New Roman" w:cs="Times New Roman"/>
          <w:b/>
          <w:color w:val="0070C0"/>
          <w:sz w:val="24"/>
          <w:szCs w:val="24"/>
        </w:rPr>
        <w:t xml:space="preserve">Сведения о месте намечаемой деятельности </w:t>
      </w:r>
    </w:p>
    <w:p w14:paraId="617ADBC2" w14:textId="77777777" w:rsidR="0072325A" w:rsidRPr="00B35FDE" w:rsidRDefault="0072325A" w:rsidP="0072325A">
      <w:pPr>
        <w:pStyle w:val="aa"/>
        <w:spacing w:before="0"/>
        <w:ind w:firstLine="709"/>
        <w:rPr>
          <w:rFonts w:ascii="Times New Roman" w:hAnsi="Times New Roman" w:cs="Times New Roman"/>
          <w:noProof/>
        </w:rPr>
      </w:pPr>
      <w:proofErr w:type="spellStart"/>
      <w:r w:rsidRPr="00B35FDE">
        <w:rPr>
          <w:rFonts w:ascii="Times New Roman" w:hAnsi="Times New Roman" w:cs="Times New Roman"/>
        </w:rPr>
        <w:t>Карачаганакское</w:t>
      </w:r>
      <w:proofErr w:type="spellEnd"/>
      <w:r w:rsidRPr="00B35FDE">
        <w:rPr>
          <w:rFonts w:ascii="Times New Roman" w:hAnsi="Times New Roman" w:cs="Times New Roman"/>
        </w:rPr>
        <w:t xml:space="preserve"> нефтегазоконденсатное месторождение (НГКМ), на территории которого расположены два полигона подземного захоронения </w:t>
      </w:r>
      <w:proofErr w:type="spellStart"/>
      <w:r w:rsidRPr="00B35FDE">
        <w:rPr>
          <w:rFonts w:ascii="Times New Roman" w:hAnsi="Times New Roman" w:cs="Times New Roman"/>
        </w:rPr>
        <w:t>промсточных</w:t>
      </w:r>
      <w:proofErr w:type="spellEnd"/>
      <w:r w:rsidRPr="00B35FDE">
        <w:rPr>
          <w:rFonts w:ascii="Times New Roman" w:hAnsi="Times New Roman" w:cs="Times New Roman"/>
        </w:rPr>
        <w:t xml:space="preserve"> вод, расположено на территории </w:t>
      </w:r>
      <w:proofErr w:type="spellStart"/>
      <w:r w:rsidRPr="00B35FDE">
        <w:rPr>
          <w:rFonts w:ascii="Times New Roman" w:hAnsi="Times New Roman" w:cs="Times New Roman"/>
        </w:rPr>
        <w:t>Бурлинского</w:t>
      </w:r>
      <w:proofErr w:type="spellEnd"/>
      <w:r w:rsidRPr="00B35FDE">
        <w:rPr>
          <w:rFonts w:ascii="Times New Roman" w:hAnsi="Times New Roman" w:cs="Times New Roman"/>
        </w:rPr>
        <w:t xml:space="preserve"> района Западно-Казахстанской области, административным центром которого является г. Аксай, </w:t>
      </w:r>
      <w:r w:rsidRPr="00B35FDE">
        <w:rPr>
          <w:rFonts w:ascii="Times New Roman" w:hAnsi="Times New Roman" w:cs="Times New Roman"/>
          <w:noProof/>
        </w:rPr>
        <w:t xml:space="preserve">центр нефтегазовой индустрии Западно-Казахстанской области. </w:t>
      </w:r>
      <w:r w:rsidRPr="00B35FDE">
        <w:rPr>
          <w:rFonts w:ascii="Times New Roman" w:hAnsi="Times New Roman" w:cs="Times New Roman"/>
        </w:rPr>
        <w:t xml:space="preserve">Месторождение находится в </w:t>
      </w:r>
      <w:smartTag w:uri="urn:schemas-microsoft-com:office:smarttags" w:element="metricconverter">
        <w:smartTagPr>
          <w:attr w:name="ProductID" w:val="16 км"/>
        </w:smartTagPr>
        <w:r w:rsidRPr="00B35FDE">
          <w:rPr>
            <w:rFonts w:ascii="Times New Roman" w:hAnsi="Times New Roman" w:cs="Times New Roman"/>
          </w:rPr>
          <w:t>16 км</w:t>
        </w:r>
      </w:smartTag>
      <w:r w:rsidRPr="00B35FDE">
        <w:rPr>
          <w:rFonts w:ascii="Times New Roman" w:hAnsi="Times New Roman" w:cs="Times New Roman"/>
        </w:rPr>
        <w:t xml:space="preserve"> на северо-восток от г. Аксая, в </w:t>
      </w:r>
      <w:smartTag w:uri="urn:schemas-microsoft-com:office:smarttags" w:element="metricconverter">
        <w:smartTagPr>
          <w:attr w:name="ProductID" w:val="170 км"/>
        </w:smartTagPr>
        <w:r w:rsidRPr="00B35FDE">
          <w:rPr>
            <w:rFonts w:ascii="Times New Roman" w:hAnsi="Times New Roman" w:cs="Times New Roman"/>
          </w:rPr>
          <w:t>170 км</w:t>
        </w:r>
      </w:smartTag>
      <w:r w:rsidRPr="00B35FDE">
        <w:rPr>
          <w:rFonts w:ascii="Times New Roman" w:hAnsi="Times New Roman" w:cs="Times New Roman"/>
        </w:rPr>
        <w:t xml:space="preserve"> от г. Уральска. </w:t>
      </w:r>
      <w:r w:rsidRPr="00B35FDE">
        <w:rPr>
          <w:rFonts w:ascii="Times New Roman" w:hAnsi="Times New Roman" w:cs="Times New Roman"/>
          <w:noProof/>
        </w:rPr>
        <w:t>Город Аксай связан железной дорогой с г. Уральск на западе и г. Соль-Илецк Российской Федерации на востоке, а также автомобильной дорогой с областным центром г. Уральском и г. Оренбургом Российской Федерации.</w:t>
      </w:r>
    </w:p>
    <w:p w14:paraId="414D9B16" w14:textId="77777777" w:rsidR="0072325A" w:rsidRPr="00B35FDE" w:rsidRDefault="0072325A" w:rsidP="0072325A">
      <w:pPr>
        <w:pStyle w:val="a1"/>
        <w:ind w:firstLine="709"/>
        <w:rPr>
          <w:sz w:val="24"/>
          <w:szCs w:val="24"/>
        </w:rPr>
      </w:pPr>
      <w:r w:rsidRPr="00B35FDE">
        <w:rPr>
          <w:sz w:val="24"/>
          <w:szCs w:val="24"/>
        </w:rPr>
        <w:t xml:space="preserve">В непосредственной близости от месторождения расположены населенные пункты: </w:t>
      </w:r>
      <w:proofErr w:type="spellStart"/>
      <w:r w:rsidRPr="00B35FDE">
        <w:rPr>
          <w:sz w:val="24"/>
          <w:szCs w:val="24"/>
        </w:rPr>
        <w:t>Приуральное</w:t>
      </w:r>
      <w:proofErr w:type="spellEnd"/>
      <w:r w:rsidRPr="00B35FDE">
        <w:rPr>
          <w:sz w:val="24"/>
          <w:szCs w:val="24"/>
        </w:rPr>
        <w:t xml:space="preserve">, Березовка, Успеновка, </w:t>
      </w:r>
      <w:proofErr w:type="spellStart"/>
      <w:r w:rsidRPr="00B35FDE">
        <w:rPr>
          <w:sz w:val="24"/>
          <w:szCs w:val="24"/>
        </w:rPr>
        <w:t>Каракемир</w:t>
      </w:r>
      <w:proofErr w:type="spellEnd"/>
      <w:r w:rsidRPr="00B35FDE">
        <w:rPr>
          <w:sz w:val="24"/>
          <w:szCs w:val="24"/>
        </w:rPr>
        <w:t xml:space="preserve">, </w:t>
      </w:r>
      <w:proofErr w:type="spellStart"/>
      <w:r w:rsidRPr="00B35FDE">
        <w:rPr>
          <w:sz w:val="24"/>
          <w:szCs w:val="24"/>
        </w:rPr>
        <w:t>Жанаталап</w:t>
      </w:r>
      <w:proofErr w:type="spellEnd"/>
      <w:r w:rsidRPr="00B35FDE">
        <w:rPr>
          <w:sz w:val="24"/>
          <w:szCs w:val="24"/>
        </w:rPr>
        <w:t xml:space="preserve">, </w:t>
      </w:r>
      <w:proofErr w:type="spellStart"/>
      <w:r w:rsidRPr="00B35FDE">
        <w:rPr>
          <w:sz w:val="24"/>
          <w:szCs w:val="24"/>
        </w:rPr>
        <w:t>Карашыганак</w:t>
      </w:r>
      <w:proofErr w:type="spellEnd"/>
      <w:r w:rsidRPr="00B35FDE">
        <w:rPr>
          <w:sz w:val="24"/>
          <w:szCs w:val="24"/>
        </w:rPr>
        <w:t xml:space="preserve">, Димитров, </w:t>
      </w:r>
      <w:proofErr w:type="spellStart"/>
      <w:r w:rsidRPr="00B35FDE">
        <w:rPr>
          <w:sz w:val="24"/>
          <w:szCs w:val="24"/>
        </w:rPr>
        <w:t>Жарсуат</w:t>
      </w:r>
      <w:proofErr w:type="spellEnd"/>
      <w:r w:rsidRPr="00B35FDE">
        <w:rPr>
          <w:sz w:val="24"/>
          <w:szCs w:val="24"/>
        </w:rPr>
        <w:t xml:space="preserve">, </w:t>
      </w:r>
      <w:proofErr w:type="spellStart"/>
      <w:r w:rsidRPr="00B35FDE">
        <w:rPr>
          <w:sz w:val="24"/>
          <w:szCs w:val="24"/>
        </w:rPr>
        <w:t>Бестау</w:t>
      </w:r>
      <w:proofErr w:type="spellEnd"/>
      <w:r w:rsidRPr="00B35FDE">
        <w:rPr>
          <w:sz w:val="24"/>
          <w:szCs w:val="24"/>
        </w:rPr>
        <w:t>.</w:t>
      </w:r>
    </w:p>
    <w:p w14:paraId="59436D43" w14:textId="77777777" w:rsidR="0072325A" w:rsidRPr="00B35FDE" w:rsidRDefault="0072325A" w:rsidP="0072325A">
      <w:pPr>
        <w:pStyle w:val="a1"/>
        <w:ind w:firstLine="709"/>
        <w:rPr>
          <w:sz w:val="24"/>
          <w:szCs w:val="24"/>
        </w:rPr>
      </w:pPr>
      <w:r w:rsidRPr="00B35FDE">
        <w:rPr>
          <w:sz w:val="24"/>
          <w:szCs w:val="24"/>
        </w:rPr>
        <w:t xml:space="preserve">Площадь месторождения пересекает автодорога с твердым покрытием «Уральск - Оренбург». В 35 км к северо-востоку от месторождения проходит газопровод «Оренбург - Западная граница», а в 160 км к западу - нефтепровод «Мангышлак - Самара». От </w:t>
      </w:r>
      <w:proofErr w:type="spellStart"/>
      <w:r w:rsidRPr="00B35FDE">
        <w:rPr>
          <w:sz w:val="24"/>
          <w:szCs w:val="24"/>
        </w:rPr>
        <w:t>Карачаганакского</w:t>
      </w:r>
      <w:proofErr w:type="spellEnd"/>
      <w:r w:rsidRPr="00B35FDE">
        <w:rPr>
          <w:sz w:val="24"/>
          <w:szCs w:val="24"/>
        </w:rPr>
        <w:t xml:space="preserve"> месторождения до Оренбургского ГПЗ, расположенного в 30 км северо-западнее г. Оренбурга, проложены газо- и </w:t>
      </w:r>
      <w:proofErr w:type="spellStart"/>
      <w:r w:rsidRPr="00B35FDE">
        <w:rPr>
          <w:sz w:val="24"/>
          <w:szCs w:val="24"/>
        </w:rPr>
        <w:t>конденсатопроводы</w:t>
      </w:r>
      <w:proofErr w:type="spellEnd"/>
      <w:r w:rsidRPr="00B35FDE">
        <w:rPr>
          <w:sz w:val="24"/>
          <w:szCs w:val="24"/>
        </w:rPr>
        <w:t xml:space="preserve"> протяженностью 120 км. Расстояние от </w:t>
      </w:r>
      <w:proofErr w:type="spellStart"/>
      <w:r w:rsidRPr="00B35FDE">
        <w:rPr>
          <w:sz w:val="24"/>
          <w:szCs w:val="24"/>
        </w:rPr>
        <w:t>Карачаганакского</w:t>
      </w:r>
      <w:proofErr w:type="spellEnd"/>
      <w:r w:rsidRPr="00B35FDE">
        <w:rPr>
          <w:sz w:val="24"/>
          <w:szCs w:val="24"/>
        </w:rPr>
        <w:t xml:space="preserve"> до Оренбургского месторождения - 80 км.</w:t>
      </w:r>
    </w:p>
    <w:p w14:paraId="0AC38E1E" w14:textId="77777777" w:rsidR="0072325A" w:rsidRPr="00B35FDE" w:rsidRDefault="0072325A" w:rsidP="0072325A">
      <w:pPr>
        <w:pStyle w:val="a1"/>
        <w:ind w:firstLine="709"/>
        <w:rPr>
          <w:sz w:val="24"/>
          <w:szCs w:val="24"/>
        </w:rPr>
      </w:pPr>
      <w:r w:rsidRPr="00B35FDE">
        <w:rPr>
          <w:sz w:val="24"/>
          <w:szCs w:val="24"/>
        </w:rPr>
        <w:t xml:space="preserve">По западной части месторождения в северо-восточном направлении проложена линия электропередач ЛЭП-35, а через месторождение проходит ЛЭП-110 </w:t>
      </w:r>
      <w:proofErr w:type="spellStart"/>
      <w:r w:rsidRPr="00B35FDE">
        <w:rPr>
          <w:sz w:val="24"/>
          <w:szCs w:val="24"/>
        </w:rPr>
        <w:t>кВ.</w:t>
      </w:r>
      <w:proofErr w:type="spellEnd"/>
      <w:r w:rsidRPr="00B35FDE">
        <w:rPr>
          <w:sz w:val="24"/>
          <w:szCs w:val="24"/>
        </w:rPr>
        <w:t xml:space="preserve"> </w:t>
      </w:r>
    </w:p>
    <w:p w14:paraId="0B2FC229" w14:textId="77777777" w:rsidR="0072325A" w:rsidRPr="00B35FDE" w:rsidRDefault="0072325A" w:rsidP="0072325A">
      <w:pPr>
        <w:pStyle w:val="aa"/>
        <w:spacing w:before="0"/>
        <w:ind w:firstLine="709"/>
        <w:rPr>
          <w:rFonts w:ascii="Times New Roman" w:hAnsi="Times New Roman" w:cs="Times New Roman"/>
        </w:rPr>
      </w:pPr>
      <w:r w:rsidRPr="00B35FDE">
        <w:rPr>
          <w:rFonts w:ascii="Times New Roman" w:hAnsi="Times New Roman" w:cs="Times New Roman"/>
        </w:rPr>
        <w:t>Речная сеть представлена р. Березовка, которая впадает в р. Илек, впадающую в свою очередь, в самую крупную р. Урал, протекающую через всю область с севера на юг.</w:t>
      </w:r>
    </w:p>
    <w:p w14:paraId="42384748" w14:textId="77777777" w:rsidR="0072325A" w:rsidRPr="003B5D80" w:rsidRDefault="0072325A" w:rsidP="0072325A">
      <w:pPr>
        <w:pStyle w:val="a1"/>
        <w:ind w:firstLine="709"/>
        <w:rPr>
          <w:szCs w:val="26"/>
        </w:rPr>
      </w:pPr>
      <w:r w:rsidRPr="00B35FDE">
        <w:rPr>
          <w:sz w:val="24"/>
          <w:szCs w:val="24"/>
        </w:rPr>
        <w:t>Большую часть месторождения занимают земледельческие поля и пастбища, разделенные на отдельные участки защитными лесополосами. Около 50 % территории района используется в полеводстве, 40 % – как луга и пастбища, а</w:t>
      </w:r>
      <w:r w:rsidRPr="00A4736C">
        <w:t xml:space="preserve"> остальные 10 % занимают городские, сельские поселения, леса, дороги и сооружения инфраструктуры.</w:t>
      </w:r>
    </w:p>
    <w:p w14:paraId="04136B54" w14:textId="37F951D2" w:rsidR="0072325A" w:rsidRDefault="0072325A" w:rsidP="0072325A">
      <w:pPr>
        <w:tabs>
          <w:tab w:val="left" w:pos="1740"/>
        </w:tabs>
        <w:spacing w:after="0" w:line="240" w:lineRule="auto"/>
        <w:ind w:firstLine="709"/>
        <w:jc w:val="both"/>
        <w:rPr>
          <w:rFonts w:ascii="Times New Roman" w:hAnsi="Times New Roman" w:cs="Times New Roman"/>
          <w:sz w:val="24"/>
          <w:szCs w:val="24"/>
        </w:rPr>
      </w:pPr>
      <w:r w:rsidRPr="00EC2D34">
        <w:rPr>
          <w:rFonts w:ascii="Times New Roman" w:hAnsi="Times New Roman" w:cs="Times New Roman"/>
          <w:sz w:val="24"/>
          <w:szCs w:val="24"/>
        </w:rPr>
        <w:t>В результате производственной деятельности на месторождении происходит формирование промышленных сточных вод, значительная часть которых закачивается в глубокие подземные горизонты посредством нагнетательных скважин, расположенных в рамка</w:t>
      </w:r>
      <w:r>
        <w:rPr>
          <w:rFonts w:ascii="Times New Roman" w:hAnsi="Times New Roman" w:cs="Times New Roman"/>
          <w:sz w:val="24"/>
          <w:szCs w:val="24"/>
        </w:rPr>
        <w:t>х</w:t>
      </w:r>
      <w:r w:rsidRPr="00EC2D34">
        <w:rPr>
          <w:rFonts w:ascii="Times New Roman" w:hAnsi="Times New Roman" w:cs="Times New Roman"/>
          <w:sz w:val="24"/>
          <w:szCs w:val="24"/>
        </w:rPr>
        <w:t xml:space="preserve"> Горных отводов двух полигонов подземного захоронения </w:t>
      </w:r>
      <w:proofErr w:type="spellStart"/>
      <w:r w:rsidRPr="00EC2D34">
        <w:rPr>
          <w:rFonts w:ascii="Times New Roman" w:hAnsi="Times New Roman" w:cs="Times New Roman"/>
          <w:sz w:val="24"/>
          <w:szCs w:val="24"/>
        </w:rPr>
        <w:t>промсточных</w:t>
      </w:r>
      <w:proofErr w:type="spellEnd"/>
      <w:r w:rsidRPr="00EC2D34">
        <w:rPr>
          <w:rFonts w:ascii="Times New Roman" w:hAnsi="Times New Roman" w:cs="Times New Roman"/>
          <w:sz w:val="24"/>
          <w:szCs w:val="24"/>
        </w:rPr>
        <w:t xml:space="preserve"> вод – Полигона №1 и Полигон №2. Координаты угловых точек Полигона №1 и Полигона №2:</w:t>
      </w:r>
    </w:p>
    <w:p w14:paraId="72C4C93E" w14:textId="02693535" w:rsidR="00554A8B" w:rsidRDefault="00554A8B" w:rsidP="0072325A">
      <w:pPr>
        <w:tabs>
          <w:tab w:val="left" w:pos="1740"/>
        </w:tabs>
        <w:spacing w:after="0" w:line="240" w:lineRule="auto"/>
        <w:ind w:firstLine="709"/>
        <w:jc w:val="both"/>
        <w:rPr>
          <w:rFonts w:ascii="Times New Roman" w:hAnsi="Times New Roman" w:cs="Times New Roman"/>
          <w:sz w:val="24"/>
          <w:szCs w:val="24"/>
        </w:rPr>
      </w:pPr>
    </w:p>
    <w:p w14:paraId="192AD21A" w14:textId="77777777" w:rsidR="00554A8B" w:rsidRPr="00EC2D34" w:rsidRDefault="00554A8B" w:rsidP="0072325A">
      <w:pPr>
        <w:tabs>
          <w:tab w:val="left" w:pos="1740"/>
        </w:tabs>
        <w:spacing w:after="0" w:line="240" w:lineRule="auto"/>
        <w:ind w:firstLine="709"/>
        <w:jc w:val="both"/>
        <w:rPr>
          <w:rFonts w:ascii="Times New Roman" w:hAnsi="Times New Roman" w:cs="Times New Roman"/>
          <w:sz w:val="24"/>
          <w:szCs w:val="24"/>
        </w:rPr>
      </w:pPr>
    </w:p>
    <w:tbl>
      <w:tblPr>
        <w:tblStyle w:val="TableGrid"/>
        <w:tblW w:w="4837" w:type="pct"/>
        <w:tblLook w:val="04A0" w:firstRow="1" w:lastRow="0" w:firstColumn="1" w:lastColumn="0" w:noHBand="0" w:noVBand="1"/>
      </w:tblPr>
      <w:tblGrid>
        <w:gridCol w:w="1475"/>
        <w:gridCol w:w="1973"/>
        <w:gridCol w:w="1967"/>
        <w:gridCol w:w="1813"/>
        <w:gridCol w:w="1812"/>
      </w:tblGrid>
      <w:tr w:rsidR="0072325A" w:rsidRPr="00EC2D34" w14:paraId="48714CCD" w14:textId="77777777" w:rsidTr="0072325A">
        <w:tc>
          <w:tcPr>
            <w:tcW w:w="816" w:type="pct"/>
            <w:vMerge w:val="restart"/>
            <w:vAlign w:val="center"/>
          </w:tcPr>
          <w:p w14:paraId="780924A4" w14:textId="77777777" w:rsidR="0072325A" w:rsidRPr="00EC2D34" w:rsidRDefault="0072325A" w:rsidP="0072325A">
            <w:pPr>
              <w:jc w:val="center"/>
              <w:rPr>
                <w:b/>
              </w:rPr>
            </w:pPr>
            <w:r w:rsidRPr="00EC2D34">
              <w:rPr>
                <w:b/>
              </w:rPr>
              <w:lastRenderedPageBreak/>
              <w:t>Угловые точки</w:t>
            </w:r>
          </w:p>
        </w:tc>
        <w:tc>
          <w:tcPr>
            <w:tcW w:w="2179" w:type="pct"/>
            <w:gridSpan w:val="2"/>
            <w:vAlign w:val="center"/>
          </w:tcPr>
          <w:p w14:paraId="11CFB173" w14:textId="77777777" w:rsidR="0072325A" w:rsidRPr="00EC2D34" w:rsidRDefault="0072325A" w:rsidP="0072325A">
            <w:pPr>
              <w:jc w:val="center"/>
              <w:rPr>
                <w:b/>
              </w:rPr>
            </w:pPr>
            <w:r w:rsidRPr="00EC2D34">
              <w:rPr>
                <w:b/>
              </w:rPr>
              <w:t>Полигон №1</w:t>
            </w:r>
          </w:p>
        </w:tc>
        <w:tc>
          <w:tcPr>
            <w:tcW w:w="2005" w:type="pct"/>
            <w:gridSpan w:val="2"/>
          </w:tcPr>
          <w:p w14:paraId="67D744A5" w14:textId="77777777" w:rsidR="0072325A" w:rsidRPr="00EC2D34" w:rsidRDefault="0072325A" w:rsidP="0072325A">
            <w:pPr>
              <w:jc w:val="center"/>
              <w:rPr>
                <w:b/>
              </w:rPr>
            </w:pPr>
            <w:r w:rsidRPr="00EC2D34">
              <w:rPr>
                <w:b/>
              </w:rPr>
              <w:t>Полигон №2</w:t>
            </w:r>
          </w:p>
        </w:tc>
      </w:tr>
      <w:tr w:rsidR="0072325A" w:rsidRPr="00EC2D34" w14:paraId="2A8BD521" w14:textId="77777777" w:rsidTr="0072325A">
        <w:tc>
          <w:tcPr>
            <w:tcW w:w="816" w:type="pct"/>
            <w:vMerge/>
            <w:vAlign w:val="center"/>
          </w:tcPr>
          <w:p w14:paraId="3D9C2CAA" w14:textId="77777777" w:rsidR="0072325A" w:rsidRPr="00EC2D34" w:rsidRDefault="0072325A" w:rsidP="0072325A">
            <w:pPr>
              <w:jc w:val="center"/>
              <w:rPr>
                <w:b/>
              </w:rPr>
            </w:pPr>
          </w:p>
        </w:tc>
        <w:tc>
          <w:tcPr>
            <w:tcW w:w="1091" w:type="pct"/>
            <w:vAlign w:val="center"/>
          </w:tcPr>
          <w:p w14:paraId="2B6A4795" w14:textId="77777777" w:rsidR="0072325A" w:rsidRPr="00EC2D34" w:rsidRDefault="0072325A" w:rsidP="0072325A">
            <w:pPr>
              <w:jc w:val="center"/>
              <w:rPr>
                <w:b/>
              </w:rPr>
            </w:pPr>
            <w:r w:rsidRPr="00EC2D34">
              <w:rPr>
                <w:b/>
              </w:rPr>
              <w:t>Северная широта</w:t>
            </w:r>
          </w:p>
        </w:tc>
        <w:tc>
          <w:tcPr>
            <w:tcW w:w="1088" w:type="pct"/>
            <w:vAlign w:val="center"/>
          </w:tcPr>
          <w:p w14:paraId="2748E018" w14:textId="77777777" w:rsidR="0072325A" w:rsidRPr="00EC2D34" w:rsidRDefault="0072325A" w:rsidP="0072325A">
            <w:pPr>
              <w:jc w:val="center"/>
              <w:rPr>
                <w:b/>
              </w:rPr>
            </w:pPr>
            <w:r w:rsidRPr="00EC2D34">
              <w:rPr>
                <w:b/>
              </w:rPr>
              <w:t>Восточная долгота</w:t>
            </w:r>
          </w:p>
        </w:tc>
        <w:tc>
          <w:tcPr>
            <w:tcW w:w="1003" w:type="pct"/>
            <w:vAlign w:val="center"/>
          </w:tcPr>
          <w:p w14:paraId="31C9BEB4" w14:textId="77777777" w:rsidR="0072325A" w:rsidRPr="00EC2D34" w:rsidRDefault="0072325A" w:rsidP="0072325A">
            <w:pPr>
              <w:jc w:val="center"/>
              <w:rPr>
                <w:b/>
              </w:rPr>
            </w:pPr>
            <w:r w:rsidRPr="00EC2D34">
              <w:rPr>
                <w:b/>
              </w:rPr>
              <w:t>Северная широта</w:t>
            </w:r>
          </w:p>
        </w:tc>
        <w:tc>
          <w:tcPr>
            <w:tcW w:w="1002" w:type="pct"/>
            <w:vAlign w:val="center"/>
          </w:tcPr>
          <w:p w14:paraId="23A5CBE5" w14:textId="77777777" w:rsidR="0072325A" w:rsidRPr="00EC2D34" w:rsidRDefault="0072325A" w:rsidP="0072325A">
            <w:pPr>
              <w:jc w:val="center"/>
              <w:rPr>
                <w:b/>
              </w:rPr>
            </w:pPr>
            <w:r w:rsidRPr="00EC2D34">
              <w:rPr>
                <w:b/>
              </w:rPr>
              <w:t>Восточная долгота</w:t>
            </w:r>
          </w:p>
        </w:tc>
      </w:tr>
      <w:tr w:rsidR="0072325A" w:rsidRPr="00EC2D34" w14:paraId="542DF802" w14:textId="77777777" w:rsidTr="0072325A">
        <w:tc>
          <w:tcPr>
            <w:tcW w:w="816" w:type="pct"/>
            <w:vAlign w:val="center"/>
          </w:tcPr>
          <w:p w14:paraId="517C0AA9" w14:textId="77777777" w:rsidR="0072325A" w:rsidRPr="00EC2D34" w:rsidRDefault="0072325A" w:rsidP="0072325A">
            <w:pPr>
              <w:jc w:val="center"/>
            </w:pPr>
            <w:r w:rsidRPr="00EC2D34">
              <w:t>1</w:t>
            </w:r>
          </w:p>
        </w:tc>
        <w:tc>
          <w:tcPr>
            <w:tcW w:w="1091" w:type="pct"/>
            <w:vAlign w:val="center"/>
          </w:tcPr>
          <w:p w14:paraId="1EB1CDAA" w14:textId="77777777" w:rsidR="0072325A" w:rsidRPr="00EC2D34" w:rsidRDefault="0072325A" w:rsidP="0072325A">
            <w:pPr>
              <w:jc w:val="center"/>
              <w:rPr>
                <w:lang w:val="en-US"/>
              </w:rPr>
            </w:pPr>
            <w:r w:rsidRPr="00EC2D34">
              <w:t>51º18</w:t>
            </w:r>
            <w:r w:rsidRPr="00EC2D34">
              <w:rPr>
                <w:lang w:val="en-US"/>
              </w:rPr>
              <w:t>’</w:t>
            </w:r>
            <w:r w:rsidRPr="00EC2D34">
              <w:t>56</w:t>
            </w:r>
            <w:r w:rsidRPr="00EC2D34">
              <w:rPr>
                <w:lang w:val="en-US"/>
              </w:rPr>
              <w:t>’’</w:t>
            </w:r>
          </w:p>
        </w:tc>
        <w:tc>
          <w:tcPr>
            <w:tcW w:w="1088" w:type="pct"/>
            <w:vAlign w:val="center"/>
          </w:tcPr>
          <w:p w14:paraId="262BA530" w14:textId="77777777" w:rsidR="0072325A" w:rsidRPr="00EC2D34" w:rsidRDefault="0072325A" w:rsidP="0072325A">
            <w:pPr>
              <w:jc w:val="center"/>
            </w:pPr>
            <w:r w:rsidRPr="00EC2D34">
              <w:t>5</w:t>
            </w:r>
            <w:r w:rsidRPr="00EC2D34">
              <w:rPr>
                <w:lang w:val="en-US"/>
              </w:rPr>
              <w:t>3</w:t>
            </w:r>
            <w:r w:rsidRPr="00EC2D34">
              <w:t>º1</w:t>
            </w:r>
            <w:r w:rsidRPr="00EC2D34">
              <w:rPr>
                <w:lang w:val="en-US"/>
              </w:rPr>
              <w:t>9’28’’</w:t>
            </w:r>
          </w:p>
        </w:tc>
        <w:tc>
          <w:tcPr>
            <w:tcW w:w="1003" w:type="pct"/>
            <w:vAlign w:val="center"/>
          </w:tcPr>
          <w:p w14:paraId="736CDF47" w14:textId="77777777" w:rsidR="0072325A" w:rsidRPr="00EC2D34" w:rsidRDefault="0072325A" w:rsidP="0072325A">
            <w:pPr>
              <w:jc w:val="center"/>
              <w:rPr>
                <w:lang w:val="en-US"/>
              </w:rPr>
            </w:pPr>
            <w:r w:rsidRPr="00EC2D34">
              <w:t>51º20</w:t>
            </w:r>
            <w:r w:rsidRPr="00EC2D34">
              <w:rPr>
                <w:lang w:val="en-US"/>
              </w:rPr>
              <w:t>’</w:t>
            </w:r>
            <w:r w:rsidRPr="00EC2D34">
              <w:t>18</w:t>
            </w:r>
            <w:r w:rsidRPr="00EC2D34">
              <w:rPr>
                <w:lang w:val="en-US"/>
              </w:rPr>
              <w:t>’’</w:t>
            </w:r>
          </w:p>
        </w:tc>
        <w:tc>
          <w:tcPr>
            <w:tcW w:w="1002" w:type="pct"/>
            <w:vAlign w:val="center"/>
          </w:tcPr>
          <w:p w14:paraId="32BE9384" w14:textId="77777777" w:rsidR="0072325A" w:rsidRPr="00EC2D34" w:rsidRDefault="0072325A" w:rsidP="0072325A">
            <w:pPr>
              <w:jc w:val="center"/>
            </w:pPr>
            <w:r w:rsidRPr="00EC2D34">
              <w:t>5</w:t>
            </w:r>
            <w:r w:rsidRPr="00EC2D34">
              <w:rPr>
                <w:lang w:val="en-US"/>
              </w:rPr>
              <w:t>3</w:t>
            </w:r>
            <w:r w:rsidRPr="00EC2D34">
              <w:t>º1</w:t>
            </w:r>
            <w:r w:rsidRPr="00EC2D34">
              <w:rPr>
                <w:lang w:val="en-US"/>
              </w:rPr>
              <w:t>0’00’’</w:t>
            </w:r>
          </w:p>
        </w:tc>
      </w:tr>
      <w:tr w:rsidR="0072325A" w:rsidRPr="00EC2D34" w14:paraId="1B7D17CC" w14:textId="77777777" w:rsidTr="0072325A">
        <w:tc>
          <w:tcPr>
            <w:tcW w:w="816" w:type="pct"/>
            <w:vAlign w:val="center"/>
          </w:tcPr>
          <w:p w14:paraId="02904264" w14:textId="77777777" w:rsidR="0072325A" w:rsidRPr="00EC2D34" w:rsidRDefault="0072325A" w:rsidP="0072325A">
            <w:pPr>
              <w:jc w:val="center"/>
            </w:pPr>
            <w:r w:rsidRPr="00EC2D34">
              <w:t>2</w:t>
            </w:r>
          </w:p>
        </w:tc>
        <w:tc>
          <w:tcPr>
            <w:tcW w:w="1091" w:type="pct"/>
            <w:vAlign w:val="center"/>
          </w:tcPr>
          <w:p w14:paraId="734FABC0" w14:textId="77777777" w:rsidR="0072325A" w:rsidRPr="00EC2D34" w:rsidRDefault="0072325A" w:rsidP="0072325A">
            <w:pPr>
              <w:jc w:val="center"/>
            </w:pPr>
            <w:r w:rsidRPr="00EC2D34">
              <w:t>51º18</w:t>
            </w:r>
            <w:r w:rsidRPr="00EC2D34">
              <w:rPr>
                <w:lang w:val="en-US"/>
              </w:rPr>
              <w:t>’</w:t>
            </w:r>
            <w:r w:rsidRPr="00EC2D34">
              <w:t>56</w:t>
            </w:r>
            <w:r w:rsidRPr="00EC2D34">
              <w:rPr>
                <w:lang w:val="en-US"/>
              </w:rPr>
              <w:t>’’</w:t>
            </w:r>
          </w:p>
        </w:tc>
        <w:tc>
          <w:tcPr>
            <w:tcW w:w="1088" w:type="pct"/>
            <w:vAlign w:val="center"/>
          </w:tcPr>
          <w:p w14:paraId="527CD226" w14:textId="77777777" w:rsidR="0072325A" w:rsidRPr="00EC2D34" w:rsidRDefault="0072325A" w:rsidP="0072325A">
            <w:pPr>
              <w:jc w:val="center"/>
            </w:pPr>
            <w:r w:rsidRPr="00EC2D34">
              <w:t>5</w:t>
            </w:r>
            <w:r w:rsidRPr="00EC2D34">
              <w:rPr>
                <w:lang w:val="en-US"/>
              </w:rPr>
              <w:t>3</w:t>
            </w:r>
            <w:r w:rsidRPr="00EC2D34">
              <w:t>º</w:t>
            </w:r>
            <w:r w:rsidRPr="00EC2D34">
              <w:rPr>
                <w:lang w:val="en-US"/>
              </w:rPr>
              <w:t>21’32’’</w:t>
            </w:r>
          </w:p>
        </w:tc>
        <w:tc>
          <w:tcPr>
            <w:tcW w:w="1003" w:type="pct"/>
            <w:vAlign w:val="center"/>
          </w:tcPr>
          <w:p w14:paraId="1996CDDB" w14:textId="77777777" w:rsidR="0072325A" w:rsidRPr="00EC2D34" w:rsidRDefault="0072325A" w:rsidP="0072325A">
            <w:pPr>
              <w:jc w:val="center"/>
            </w:pPr>
            <w:r w:rsidRPr="00EC2D34">
              <w:t>51º20</w:t>
            </w:r>
            <w:r w:rsidRPr="00EC2D34">
              <w:rPr>
                <w:lang w:val="en-US"/>
              </w:rPr>
              <w:t>’</w:t>
            </w:r>
            <w:r w:rsidRPr="00EC2D34">
              <w:t>18</w:t>
            </w:r>
            <w:r w:rsidRPr="00EC2D34">
              <w:rPr>
                <w:lang w:val="en-US"/>
              </w:rPr>
              <w:t>’’</w:t>
            </w:r>
          </w:p>
        </w:tc>
        <w:tc>
          <w:tcPr>
            <w:tcW w:w="1002" w:type="pct"/>
            <w:vAlign w:val="center"/>
          </w:tcPr>
          <w:p w14:paraId="4963FA10" w14:textId="77777777" w:rsidR="0072325A" w:rsidRPr="00EC2D34" w:rsidRDefault="0072325A" w:rsidP="0072325A">
            <w:pPr>
              <w:jc w:val="center"/>
            </w:pPr>
            <w:r w:rsidRPr="00EC2D34">
              <w:t>5</w:t>
            </w:r>
            <w:r w:rsidRPr="00EC2D34">
              <w:rPr>
                <w:lang w:val="en-US"/>
              </w:rPr>
              <w:t>3</w:t>
            </w:r>
            <w:r w:rsidRPr="00EC2D34">
              <w:t>º</w:t>
            </w:r>
            <w:r w:rsidRPr="00EC2D34">
              <w:rPr>
                <w:lang w:val="en-US"/>
              </w:rPr>
              <w:t>13’35’’</w:t>
            </w:r>
          </w:p>
        </w:tc>
      </w:tr>
      <w:tr w:rsidR="0072325A" w:rsidRPr="00EC2D34" w14:paraId="293C1A8B" w14:textId="77777777" w:rsidTr="0072325A">
        <w:tc>
          <w:tcPr>
            <w:tcW w:w="816" w:type="pct"/>
            <w:vAlign w:val="center"/>
          </w:tcPr>
          <w:p w14:paraId="2906BABD" w14:textId="77777777" w:rsidR="0072325A" w:rsidRPr="00EC2D34" w:rsidRDefault="0072325A" w:rsidP="0072325A">
            <w:pPr>
              <w:jc w:val="center"/>
            </w:pPr>
            <w:r w:rsidRPr="00EC2D34">
              <w:t>3</w:t>
            </w:r>
          </w:p>
        </w:tc>
        <w:tc>
          <w:tcPr>
            <w:tcW w:w="1091" w:type="pct"/>
            <w:vAlign w:val="center"/>
          </w:tcPr>
          <w:p w14:paraId="02369F09" w14:textId="77777777" w:rsidR="0072325A" w:rsidRPr="00EC2D34" w:rsidRDefault="0072325A" w:rsidP="0072325A">
            <w:pPr>
              <w:jc w:val="center"/>
            </w:pPr>
            <w:r w:rsidRPr="00EC2D34">
              <w:t>51º17</w:t>
            </w:r>
            <w:r w:rsidRPr="00EC2D34">
              <w:rPr>
                <w:lang w:val="en-US"/>
              </w:rPr>
              <w:t>’39’’</w:t>
            </w:r>
          </w:p>
        </w:tc>
        <w:tc>
          <w:tcPr>
            <w:tcW w:w="1088" w:type="pct"/>
            <w:vAlign w:val="center"/>
          </w:tcPr>
          <w:p w14:paraId="047FBC7E" w14:textId="77777777" w:rsidR="0072325A" w:rsidRPr="00EC2D34" w:rsidRDefault="0072325A" w:rsidP="0072325A">
            <w:pPr>
              <w:jc w:val="center"/>
            </w:pPr>
            <w:r w:rsidRPr="00EC2D34">
              <w:t>5</w:t>
            </w:r>
            <w:r w:rsidRPr="00EC2D34">
              <w:rPr>
                <w:lang w:val="en-US"/>
              </w:rPr>
              <w:t>3</w:t>
            </w:r>
            <w:r w:rsidRPr="00EC2D34">
              <w:t>º21</w:t>
            </w:r>
            <w:r w:rsidRPr="00EC2D34">
              <w:rPr>
                <w:lang w:val="en-US"/>
              </w:rPr>
              <w:t>’</w:t>
            </w:r>
            <w:r w:rsidRPr="00EC2D34">
              <w:t>32</w:t>
            </w:r>
            <w:r w:rsidRPr="00EC2D34">
              <w:rPr>
                <w:lang w:val="en-US"/>
              </w:rPr>
              <w:t>’’</w:t>
            </w:r>
          </w:p>
        </w:tc>
        <w:tc>
          <w:tcPr>
            <w:tcW w:w="1003" w:type="pct"/>
            <w:vAlign w:val="center"/>
          </w:tcPr>
          <w:p w14:paraId="336EE54C" w14:textId="77777777" w:rsidR="0072325A" w:rsidRPr="00EC2D34" w:rsidRDefault="0072325A" w:rsidP="0072325A">
            <w:pPr>
              <w:jc w:val="center"/>
            </w:pPr>
            <w:r w:rsidRPr="00EC2D34">
              <w:t>51º18</w:t>
            </w:r>
            <w:r w:rsidRPr="00EC2D34">
              <w:rPr>
                <w:lang w:val="en-US"/>
              </w:rPr>
              <w:t>’00’’</w:t>
            </w:r>
          </w:p>
        </w:tc>
        <w:tc>
          <w:tcPr>
            <w:tcW w:w="1002" w:type="pct"/>
            <w:vAlign w:val="center"/>
          </w:tcPr>
          <w:p w14:paraId="405F75EF" w14:textId="77777777" w:rsidR="0072325A" w:rsidRPr="00EC2D34" w:rsidRDefault="0072325A" w:rsidP="0072325A">
            <w:pPr>
              <w:jc w:val="center"/>
            </w:pPr>
            <w:r w:rsidRPr="00EC2D34">
              <w:t>5</w:t>
            </w:r>
            <w:r w:rsidRPr="00EC2D34">
              <w:rPr>
                <w:lang w:val="en-US"/>
              </w:rPr>
              <w:t>3</w:t>
            </w:r>
            <w:r w:rsidRPr="00EC2D34">
              <w:t>º13</w:t>
            </w:r>
            <w:r w:rsidRPr="00EC2D34">
              <w:rPr>
                <w:lang w:val="en-US"/>
              </w:rPr>
              <w:t>’</w:t>
            </w:r>
            <w:r w:rsidRPr="00EC2D34">
              <w:t>35</w:t>
            </w:r>
            <w:r w:rsidRPr="00EC2D34">
              <w:rPr>
                <w:lang w:val="en-US"/>
              </w:rPr>
              <w:t>’’</w:t>
            </w:r>
          </w:p>
        </w:tc>
      </w:tr>
      <w:tr w:rsidR="0072325A" w:rsidRPr="00EC2D34" w14:paraId="441E0671" w14:textId="77777777" w:rsidTr="0072325A">
        <w:tc>
          <w:tcPr>
            <w:tcW w:w="816" w:type="pct"/>
            <w:vAlign w:val="center"/>
          </w:tcPr>
          <w:p w14:paraId="01D31806" w14:textId="77777777" w:rsidR="0072325A" w:rsidRPr="00EC2D34" w:rsidRDefault="0072325A" w:rsidP="0072325A">
            <w:pPr>
              <w:jc w:val="center"/>
            </w:pPr>
            <w:r w:rsidRPr="00EC2D34">
              <w:t>4</w:t>
            </w:r>
          </w:p>
        </w:tc>
        <w:tc>
          <w:tcPr>
            <w:tcW w:w="1091" w:type="pct"/>
            <w:vAlign w:val="center"/>
          </w:tcPr>
          <w:p w14:paraId="1A4D4346" w14:textId="77777777" w:rsidR="0072325A" w:rsidRPr="00EC2D34" w:rsidRDefault="0072325A" w:rsidP="0072325A">
            <w:pPr>
              <w:jc w:val="center"/>
            </w:pPr>
            <w:r w:rsidRPr="00EC2D34">
              <w:t>51º17</w:t>
            </w:r>
            <w:r w:rsidRPr="00EC2D34">
              <w:rPr>
                <w:lang w:val="en-US"/>
              </w:rPr>
              <w:t>’39’’</w:t>
            </w:r>
          </w:p>
        </w:tc>
        <w:tc>
          <w:tcPr>
            <w:tcW w:w="1088" w:type="pct"/>
            <w:vAlign w:val="center"/>
          </w:tcPr>
          <w:p w14:paraId="211A848A" w14:textId="77777777" w:rsidR="0072325A" w:rsidRPr="00EC2D34" w:rsidRDefault="0072325A" w:rsidP="0072325A">
            <w:pPr>
              <w:jc w:val="center"/>
            </w:pPr>
            <w:r w:rsidRPr="00EC2D34">
              <w:t>53º1</w:t>
            </w:r>
            <w:r w:rsidRPr="00EC2D34">
              <w:rPr>
                <w:lang w:val="en-US"/>
              </w:rPr>
              <w:t>9’28’’</w:t>
            </w:r>
          </w:p>
        </w:tc>
        <w:tc>
          <w:tcPr>
            <w:tcW w:w="1003" w:type="pct"/>
            <w:vAlign w:val="center"/>
          </w:tcPr>
          <w:p w14:paraId="115B5DC7" w14:textId="77777777" w:rsidR="0072325A" w:rsidRPr="00EC2D34" w:rsidRDefault="0072325A" w:rsidP="0072325A">
            <w:pPr>
              <w:jc w:val="center"/>
            </w:pPr>
            <w:r w:rsidRPr="00EC2D34">
              <w:t>51º18</w:t>
            </w:r>
            <w:r w:rsidRPr="00EC2D34">
              <w:rPr>
                <w:lang w:val="en-US"/>
              </w:rPr>
              <w:t>’00’’</w:t>
            </w:r>
          </w:p>
        </w:tc>
        <w:tc>
          <w:tcPr>
            <w:tcW w:w="1002" w:type="pct"/>
            <w:vAlign w:val="center"/>
          </w:tcPr>
          <w:p w14:paraId="7929653E" w14:textId="77777777" w:rsidR="0072325A" w:rsidRPr="00EC2D34" w:rsidRDefault="0072325A" w:rsidP="0072325A">
            <w:pPr>
              <w:jc w:val="center"/>
            </w:pPr>
            <w:r w:rsidRPr="00EC2D34">
              <w:t>53º1</w:t>
            </w:r>
            <w:r w:rsidRPr="00EC2D34">
              <w:rPr>
                <w:lang w:val="en-US"/>
              </w:rPr>
              <w:t>0’00’’</w:t>
            </w:r>
          </w:p>
        </w:tc>
      </w:tr>
    </w:tbl>
    <w:p w14:paraId="4EE9EDE6" w14:textId="77777777" w:rsidR="0072325A" w:rsidRPr="000D5C4F" w:rsidRDefault="0072325A" w:rsidP="0072325A">
      <w:pPr>
        <w:tabs>
          <w:tab w:val="left" w:pos="1740"/>
        </w:tabs>
        <w:spacing w:after="0" w:line="240" w:lineRule="auto"/>
        <w:ind w:firstLine="709"/>
        <w:jc w:val="both"/>
        <w:rPr>
          <w:rFonts w:ascii="Times New Roman" w:hAnsi="Times New Roman" w:cs="Times New Roman"/>
          <w:sz w:val="24"/>
          <w:szCs w:val="24"/>
        </w:rPr>
      </w:pPr>
      <w:r w:rsidRPr="000D5C4F">
        <w:rPr>
          <w:rFonts w:ascii="Times New Roman" w:hAnsi="Times New Roman" w:cs="Times New Roman"/>
          <w:sz w:val="24"/>
          <w:szCs w:val="24"/>
        </w:rPr>
        <w:t xml:space="preserve">Намечаемые работы такие как </w:t>
      </w:r>
      <w:r>
        <w:rPr>
          <w:rFonts w:ascii="Times New Roman" w:hAnsi="Times New Roman" w:cs="Times New Roman"/>
          <w:sz w:val="24"/>
          <w:szCs w:val="24"/>
        </w:rPr>
        <w:t>КРС скважин не требуют дополните</w:t>
      </w:r>
      <w:r w:rsidRPr="000D5C4F">
        <w:rPr>
          <w:rFonts w:ascii="Times New Roman" w:hAnsi="Times New Roman" w:cs="Times New Roman"/>
          <w:sz w:val="24"/>
          <w:szCs w:val="24"/>
        </w:rPr>
        <w:t>льного отвода земель. Бурение нов</w:t>
      </w:r>
      <w:r>
        <w:rPr>
          <w:rFonts w:ascii="Times New Roman" w:hAnsi="Times New Roman" w:cs="Times New Roman"/>
          <w:sz w:val="24"/>
          <w:szCs w:val="24"/>
        </w:rPr>
        <w:t xml:space="preserve">ой нагнетательной скважины </w:t>
      </w:r>
      <w:r w:rsidR="00B35FDE">
        <w:rPr>
          <w:rFonts w:ascii="Times New Roman" w:hAnsi="Times New Roman" w:cs="Times New Roman"/>
          <w:sz w:val="24"/>
          <w:szCs w:val="24"/>
        </w:rPr>
        <w:t xml:space="preserve">и мелкой наблюдательной скважины </w:t>
      </w:r>
      <w:r w:rsidRPr="000D5C4F">
        <w:rPr>
          <w:rFonts w:ascii="Times New Roman" w:hAnsi="Times New Roman" w:cs="Times New Roman"/>
          <w:sz w:val="24"/>
          <w:szCs w:val="24"/>
        </w:rPr>
        <w:t>потребует отвода земель, будет стоять вопрос вы</w:t>
      </w:r>
      <w:r w:rsidR="00B35FDE">
        <w:rPr>
          <w:rFonts w:ascii="Times New Roman" w:hAnsi="Times New Roman" w:cs="Times New Roman"/>
          <w:sz w:val="24"/>
          <w:szCs w:val="24"/>
        </w:rPr>
        <w:t xml:space="preserve">бора местоположения новой </w:t>
      </w:r>
      <w:r w:rsidRPr="000D5C4F">
        <w:rPr>
          <w:rFonts w:ascii="Times New Roman" w:hAnsi="Times New Roman" w:cs="Times New Roman"/>
          <w:sz w:val="24"/>
          <w:szCs w:val="24"/>
        </w:rPr>
        <w:t>скважины.</w:t>
      </w:r>
    </w:p>
    <w:p w14:paraId="7F586A04" w14:textId="78AFF7F0" w:rsidR="0072325A" w:rsidRDefault="00B35FDE" w:rsidP="002E7EA4">
      <w:pPr>
        <w:spacing w:after="0" w:line="240" w:lineRule="auto"/>
        <w:ind w:firstLine="709"/>
        <w:jc w:val="both"/>
        <w:rPr>
          <w:rFonts w:ascii="Times New Roman" w:hAnsi="Times New Roman" w:cs="Times New Roman"/>
          <w:sz w:val="24"/>
          <w:szCs w:val="24"/>
        </w:rPr>
      </w:pPr>
      <w:r w:rsidRPr="00487BE1">
        <w:rPr>
          <w:rFonts w:ascii="Times New Roman" w:hAnsi="Times New Roman" w:cs="Times New Roman"/>
          <w:sz w:val="24"/>
          <w:szCs w:val="24"/>
        </w:rPr>
        <w:t xml:space="preserve">Схематическая карта расположения Полигонов закачки приведена </w:t>
      </w:r>
      <w:r w:rsidR="00487BE1">
        <w:rPr>
          <w:rFonts w:ascii="Times New Roman" w:hAnsi="Times New Roman" w:cs="Times New Roman"/>
          <w:sz w:val="24"/>
          <w:szCs w:val="24"/>
        </w:rPr>
        <w:t xml:space="preserve">на графическом </w:t>
      </w:r>
      <w:r w:rsidRPr="00487BE1">
        <w:rPr>
          <w:rFonts w:ascii="Times New Roman" w:hAnsi="Times New Roman" w:cs="Times New Roman"/>
          <w:sz w:val="24"/>
          <w:szCs w:val="24"/>
        </w:rPr>
        <w:t xml:space="preserve">приложении </w:t>
      </w:r>
      <w:r w:rsidR="00247D5A">
        <w:rPr>
          <w:rFonts w:ascii="Times New Roman" w:hAnsi="Times New Roman" w:cs="Times New Roman"/>
          <w:sz w:val="24"/>
          <w:szCs w:val="24"/>
        </w:rPr>
        <w:t>2.</w:t>
      </w:r>
      <w:r w:rsidR="00487BE1" w:rsidRPr="00487BE1">
        <w:rPr>
          <w:rFonts w:ascii="Times New Roman" w:hAnsi="Times New Roman" w:cs="Times New Roman"/>
          <w:sz w:val="24"/>
          <w:szCs w:val="24"/>
        </w:rPr>
        <w:t xml:space="preserve"> </w:t>
      </w:r>
    </w:p>
    <w:p w14:paraId="7DE81702" w14:textId="77777777" w:rsidR="00487BE1" w:rsidRPr="00E52594" w:rsidRDefault="00487BE1" w:rsidP="002E7EA4">
      <w:pPr>
        <w:spacing w:after="0" w:line="240" w:lineRule="auto"/>
        <w:ind w:firstLine="709"/>
        <w:jc w:val="both"/>
        <w:rPr>
          <w:rFonts w:ascii="Times New Roman" w:hAnsi="Times New Roman" w:cs="Times New Roman"/>
          <w:color w:val="0070C0"/>
          <w:sz w:val="24"/>
          <w:szCs w:val="24"/>
        </w:rPr>
      </w:pPr>
    </w:p>
    <w:p w14:paraId="4BC795CC" w14:textId="4F367CB0" w:rsidR="00B31C56" w:rsidRPr="00E52594" w:rsidRDefault="00D27D4D" w:rsidP="00B74794">
      <w:pPr>
        <w:spacing w:after="0" w:line="240" w:lineRule="auto"/>
        <w:jc w:val="both"/>
        <w:rPr>
          <w:rFonts w:ascii="Times New Roman" w:hAnsi="Times New Roman" w:cs="Times New Roman"/>
          <w:b/>
          <w:color w:val="0070C0"/>
          <w:sz w:val="24"/>
          <w:szCs w:val="24"/>
        </w:rPr>
      </w:pPr>
      <w:r w:rsidRPr="00E52594">
        <w:rPr>
          <w:rFonts w:ascii="Times New Roman" w:hAnsi="Times New Roman" w:cs="Times New Roman"/>
          <w:b/>
          <w:color w:val="0070C0"/>
          <w:sz w:val="24"/>
          <w:szCs w:val="24"/>
        </w:rPr>
        <w:t xml:space="preserve">       </w:t>
      </w:r>
      <w:r w:rsidR="003C0D78" w:rsidRPr="00E52594">
        <w:rPr>
          <w:rFonts w:ascii="Times New Roman" w:hAnsi="Times New Roman" w:cs="Times New Roman"/>
          <w:b/>
          <w:color w:val="0070C0"/>
          <w:sz w:val="24"/>
          <w:szCs w:val="24"/>
        </w:rPr>
        <w:t>5</w:t>
      </w:r>
      <w:r w:rsidR="00116257" w:rsidRPr="00E52594">
        <w:rPr>
          <w:rFonts w:ascii="Times New Roman" w:hAnsi="Times New Roman" w:cs="Times New Roman"/>
          <w:b/>
          <w:color w:val="0070C0"/>
          <w:sz w:val="24"/>
          <w:szCs w:val="24"/>
        </w:rPr>
        <w:t xml:space="preserve">. </w:t>
      </w:r>
      <w:r w:rsidR="00B31C56" w:rsidRPr="00E52594">
        <w:rPr>
          <w:rFonts w:ascii="Times New Roman" w:hAnsi="Times New Roman" w:cs="Times New Roman"/>
          <w:b/>
          <w:color w:val="0070C0"/>
          <w:sz w:val="24"/>
          <w:szCs w:val="24"/>
        </w:rPr>
        <w:t>Общие предполагаемые технические характеристики намечаемой деятельности, включая мощность (производительность) объекта, его предпо</w:t>
      </w:r>
      <w:r w:rsidR="005E5FD5" w:rsidRPr="00E52594">
        <w:rPr>
          <w:rFonts w:ascii="Times New Roman" w:hAnsi="Times New Roman" w:cs="Times New Roman"/>
          <w:b/>
          <w:color w:val="0070C0"/>
          <w:sz w:val="24"/>
          <w:szCs w:val="24"/>
        </w:rPr>
        <w:t>лагаемые размеры, характеристика</w:t>
      </w:r>
      <w:r w:rsidR="00B31C56" w:rsidRPr="00E52594">
        <w:rPr>
          <w:rFonts w:ascii="Times New Roman" w:hAnsi="Times New Roman" w:cs="Times New Roman"/>
          <w:b/>
          <w:color w:val="0070C0"/>
          <w:sz w:val="24"/>
          <w:szCs w:val="24"/>
        </w:rPr>
        <w:t xml:space="preserve"> продукции.</w:t>
      </w:r>
    </w:p>
    <w:p w14:paraId="42CA8681" w14:textId="77777777" w:rsidR="00C3438D" w:rsidRPr="00E52594" w:rsidRDefault="00C3438D" w:rsidP="002E7EA4">
      <w:pPr>
        <w:spacing w:after="0" w:line="240" w:lineRule="auto"/>
        <w:ind w:firstLine="709"/>
        <w:jc w:val="both"/>
        <w:rPr>
          <w:color w:val="0070C0"/>
          <w:sz w:val="24"/>
          <w:szCs w:val="24"/>
        </w:rPr>
      </w:pPr>
    </w:p>
    <w:p w14:paraId="6E96E312" w14:textId="77777777" w:rsidR="00B94B83" w:rsidRPr="00E52594" w:rsidRDefault="003C0D78" w:rsidP="002E7EA4">
      <w:pPr>
        <w:pStyle w:val="a1"/>
        <w:ind w:firstLine="709"/>
        <w:rPr>
          <w:b/>
          <w:color w:val="0070C0"/>
          <w:sz w:val="24"/>
          <w:szCs w:val="24"/>
        </w:rPr>
      </w:pPr>
      <w:r w:rsidRPr="00E52594">
        <w:rPr>
          <w:b/>
          <w:color w:val="0070C0"/>
          <w:sz w:val="24"/>
          <w:szCs w:val="24"/>
        </w:rPr>
        <w:t>5.</w:t>
      </w:r>
      <w:r w:rsidR="005E5FD5" w:rsidRPr="00E52594">
        <w:rPr>
          <w:b/>
          <w:color w:val="0070C0"/>
          <w:sz w:val="24"/>
          <w:szCs w:val="24"/>
        </w:rPr>
        <w:t xml:space="preserve">1. </w:t>
      </w:r>
      <w:r w:rsidR="005E5FD5" w:rsidRPr="00E52594">
        <w:rPr>
          <w:b/>
          <w:i/>
          <w:color w:val="0070C0"/>
          <w:sz w:val="24"/>
          <w:szCs w:val="24"/>
        </w:rPr>
        <w:t xml:space="preserve">Характеристика производства, источники образования сточных вод, </w:t>
      </w:r>
      <w:r w:rsidR="00401291" w:rsidRPr="00E52594">
        <w:rPr>
          <w:b/>
          <w:i/>
          <w:color w:val="0070C0"/>
          <w:sz w:val="24"/>
          <w:szCs w:val="24"/>
        </w:rPr>
        <w:t xml:space="preserve">виды сточных вод, </w:t>
      </w:r>
      <w:r w:rsidR="005E5FD5" w:rsidRPr="00E52594">
        <w:rPr>
          <w:b/>
          <w:i/>
          <w:color w:val="0070C0"/>
          <w:sz w:val="24"/>
          <w:szCs w:val="24"/>
        </w:rPr>
        <w:t>методы подготовки сточных вод перед закачкой.</w:t>
      </w:r>
      <w:r w:rsidR="005E5FD5" w:rsidRPr="00E52594">
        <w:rPr>
          <w:b/>
          <w:color w:val="0070C0"/>
          <w:sz w:val="24"/>
          <w:szCs w:val="24"/>
        </w:rPr>
        <w:t xml:space="preserve"> </w:t>
      </w:r>
    </w:p>
    <w:p w14:paraId="2D920C12" w14:textId="77777777" w:rsidR="00116257" w:rsidRPr="002E7EA4" w:rsidRDefault="00116257" w:rsidP="002E7EA4">
      <w:pPr>
        <w:pStyle w:val="a1"/>
        <w:ind w:firstLine="709"/>
        <w:rPr>
          <w:sz w:val="24"/>
          <w:szCs w:val="24"/>
        </w:rPr>
      </w:pPr>
      <w:r w:rsidRPr="002E7EA4">
        <w:rPr>
          <w:sz w:val="24"/>
          <w:szCs w:val="24"/>
        </w:rPr>
        <w:t xml:space="preserve">В состав объектов КНГКМ в настоящее время входят следующие сооружения: </w:t>
      </w:r>
      <w:proofErr w:type="spellStart"/>
      <w:r w:rsidRPr="002E7EA4">
        <w:rPr>
          <w:sz w:val="24"/>
          <w:szCs w:val="24"/>
        </w:rPr>
        <w:t>Карачаганакский</w:t>
      </w:r>
      <w:proofErr w:type="spellEnd"/>
      <w:r w:rsidRPr="002E7EA4">
        <w:rPr>
          <w:sz w:val="24"/>
          <w:szCs w:val="24"/>
        </w:rPr>
        <w:t xml:space="preserve"> перерабатывающий комплекс (КПК); Установка комплексной подготовки газа-3 (УКПГ-3); Установка комплексной подготовки газа-2 (УКПГ-2); Экоцентр (КУО); Сателлитная станция сбора конденсата (СДРН); добывающие скважины нефти и газа, скважины для закачки сырого газа, наблюдательные скважины, а также </w:t>
      </w:r>
      <w:proofErr w:type="spellStart"/>
      <w:r w:rsidRPr="002E7EA4">
        <w:rPr>
          <w:sz w:val="24"/>
          <w:szCs w:val="24"/>
        </w:rPr>
        <w:t>внутрипромысловые</w:t>
      </w:r>
      <w:proofErr w:type="spellEnd"/>
      <w:r w:rsidRPr="002E7EA4">
        <w:rPr>
          <w:sz w:val="24"/>
          <w:szCs w:val="24"/>
        </w:rPr>
        <w:t xml:space="preserve"> трубопроводы и газопроводы, экспортный трубопровод </w:t>
      </w:r>
      <w:proofErr w:type="spellStart"/>
      <w:r w:rsidRPr="002E7EA4">
        <w:rPr>
          <w:sz w:val="24"/>
          <w:szCs w:val="24"/>
        </w:rPr>
        <w:t>Карачаганак</w:t>
      </w:r>
      <w:proofErr w:type="spellEnd"/>
      <w:r w:rsidRPr="002E7EA4">
        <w:rPr>
          <w:sz w:val="24"/>
          <w:szCs w:val="24"/>
        </w:rPr>
        <w:t xml:space="preserve">-Большой </w:t>
      </w:r>
      <w:proofErr w:type="spellStart"/>
      <w:r w:rsidRPr="002E7EA4">
        <w:rPr>
          <w:sz w:val="24"/>
          <w:szCs w:val="24"/>
        </w:rPr>
        <w:t>Чаган</w:t>
      </w:r>
      <w:proofErr w:type="spellEnd"/>
      <w:r w:rsidRPr="002E7EA4">
        <w:rPr>
          <w:sz w:val="24"/>
          <w:szCs w:val="24"/>
        </w:rPr>
        <w:t>-Атырау, экспортные газопроводы на Оренбург, вспомогательные объекты и сооружения.</w:t>
      </w:r>
      <w:r w:rsidR="00F97408" w:rsidRPr="002E7EA4">
        <w:rPr>
          <w:sz w:val="24"/>
          <w:szCs w:val="24"/>
        </w:rPr>
        <w:t xml:space="preserve"> </w:t>
      </w:r>
      <w:r w:rsidRPr="002E7EA4">
        <w:rPr>
          <w:sz w:val="24"/>
          <w:szCs w:val="24"/>
        </w:rPr>
        <w:t>Добытые на скважинах нефть, газ и конденсат подаются через СДРН или прямо по выкидным линиям на УКПГ-2, УКПГ-3 и КПК. Там газ очищается, нефть и конденсат стабилизируются и подаются на экспорт или для внутреннего потребления (котельные, подогреватели и т.д.). Неочищенный серосодержащий газ закачивается в пласт.</w:t>
      </w:r>
      <w:r w:rsidR="00F97408" w:rsidRPr="002E7EA4">
        <w:rPr>
          <w:sz w:val="24"/>
          <w:szCs w:val="24"/>
        </w:rPr>
        <w:t xml:space="preserve"> </w:t>
      </w:r>
      <w:r w:rsidRPr="002E7EA4">
        <w:rPr>
          <w:sz w:val="24"/>
          <w:szCs w:val="24"/>
        </w:rPr>
        <w:t>Основными технологическими узлами, на которых происходит формирование производственных сточных вод КНГКМ, в том числе подлежащих закачке в недра, являются:</w:t>
      </w:r>
      <w:r w:rsidR="00F97408" w:rsidRPr="002E7EA4">
        <w:rPr>
          <w:sz w:val="24"/>
          <w:szCs w:val="24"/>
        </w:rPr>
        <w:t xml:space="preserve"> </w:t>
      </w:r>
      <w:proofErr w:type="spellStart"/>
      <w:r w:rsidRPr="002E7EA4">
        <w:rPr>
          <w:sz w:val="24"/>
          <w:szCs w:val="24"/>
        </w:rPr>
        <w:t>Карачаганакский</w:t>
      </w:r>
      <w:proofErr w:type="spellEnd"/>
      <w:r w:rsidRPr="002E7EA4">
        <w:rPr>
          <w:sz w:val="24"/>
          <w:szCs w:val="24"/>
        </w:rPr>
        <w:t xml:space="preserve"> перерабатывающий комплекс (КПК);</w:t>
      </w:r>
      <w:r w:rsidR="00F97408" w:rsidRPr="002E7EA4">
        <w:rPr>
          <w:sz w:val="24"/>
          <w:szCs w:val="24"/>
        </w:rPr>
        <w:t xml:space="preserve"> </w:t>
      </w:r>
      <w:r w:rsidRPr="002E7EA4">
        <w:rPr>
          <w:sz w:val="24"/>
          <w:szCs w:val="24"/>
        </w:rPr>
        <w:t>Установка комплексной подготовки газа (УКПГ) - 3;</w:t>
      </w:r>
      <w:r w:rsidR="00F97408" w:rsidRPr="002E7EA4">
        <w:rPr>
          <w:sz w:val="24"/>
          <w:szCs w:val="24"/>
        </w:rPr>
        <w:t xml:space="preserve"> </w:t>
      </w:r>
      <w:r w:rsidRPr="002E7EA4">
        <w:rPr>
          <w:sz w:val="24"/>
          <w:szCs w:val="24"/>
        </w:rPr>
        <w:t>Установка комплексной подготовки газа (УКПГ) - 2;</w:t>
      </w:r>
      <w:r w:rsidR="00F97408" w:rsidRPr="002E7EA4">
        <w:rPr>
          <w:sz w:val="24"/>
          <w:szCs w:val="24"/>
        </w:rPr>
        <w:t xml:space="preserve"> </w:t>
      </w:r>
      <w:r w:rsidRPr="002E7EA4">
        <w:rPr>
          <w:sz w:val="24"/>
          <w:szCs w:val="24"/>
        </w:rPr>
        <w:t>Экоцентр (КУО);</w:t>
      </w:r>
      <w:r w:rsidR="00F97408" w:rsidRPr="002E7EA4">
        <w:rPr>
          <w:sz w:val="24"/>
          <w:szCs w:val="24"/>
        </w:rPr>
        <w:t xml:space="preserve"> </w:t>
      </w:r>
      <w:r w:rsidRPr="002E7EA4">
        <w:rPr>
          <w:sz w:val="24"/>
          <w:szCs w:val="24"/>
        </w:rPr>
        <w:t>Скважинные операции.</w:t>
      </w:r>
    </w:p>
    <w:p w14:paraId="56E5E2FB" w14:textId="77777777" w:rsidR="006038BE" w:rsidRPr="002E7EA4" w:rsidRDefault="00A02031" w:rsidP="002E7EA4">
      <w:pPr>
        <w:pStyle w:val="a1"/>
        <w:ind w:firstLine="709"/>
        <w:rPr>
          <w:sz w:val="24"/>
          <w:szCs w:val="24"/>
        </w:rPr>
      </w:pPr>
      <w:bookmarkStart w:id="2" w:name="_Toc259780695"/>
      <w:proofErr w:type="spellStart"/>
      <w:r w:rsidRPr="00B94B83">
        <w:rPr>
          <w:i/>
          <w:sz w:val="24"/>
          <w:szCs w:val="24"/>
        </w:rPr>
        <w:t>Карачаганакский</w:t>
      </w:r>
      <w:proofErr w:type="spellEnd"/>
      <w:r w:rsidRPr="00B94B83">
        <w:rPr>
          <w:i/>
          <w:sz w:val="24"/>
          <w:szCs w:val="24"/>
        </w:rPr>
        <w:t xml:space="preserve"> перерабатывающий комплекс (КПК)</w:t>
      </w:r>
      <w:r w:rsidRPr="002E7EA4">
        <w:rPr>
          <w:sz w:val="24"/>
          <w:szCs w:val="24"/>
        </w:rPr>
        <w:t xml:space="preserve"> предназначен для переработки добываемой продукции, поступающей с Сателлитной установки добычи ранней нефти (СДРН) и непосредственно от скважин, а также потоков кислого газа и частично стабилизированного конденсата от установок подготовки газа (от УКПГ-2 через УКПГ-3).  </w:t>
      </w:r>
      <w:r w:rsidR="00116257" w:rsidRPr="002E7EA4">
        <w:rPr>
          <w:sz w:val="24"/>
          <w:szCs w:val="24"/>
        </w:rPr>
        <w:t>В процессе подготовки конденсата и газа на КПК образуются следующие сточные воды, направляемые на закачку в подземные горизонты:</w:t>
      </w:r>
      <w:r w:rsidR="00F97408" w:rsidRPr="002E7EA4">
        <w:rPr>
          <w:sz w:val="24"/>
          <w:szCs w:val="24"/>
        </w:rPr>
        <w:t xml:space="preserve"> </w:t>
      </w:r>
      <w:r w:rsidR="00116257" w:rsidRPr="002E7EA4">
        <w:rPr>
          <w:sz w:val="24"/>
          <w:szCs w:val="24"/>
        </w:rPr>
        <w:t>попутная вода с тестового сепаратора и с трехфазных сепараторов</w:t>
      </w:r>
      <w:r w:rsidR="009E615E" w:rsidRPr="002E7EA4">
        <w:rPr>
          <w:sz w:val="24"/>
          <w:szCs w:val="24"/>
        </w:rPr>
        <w:t xml:space="preserve"> </w:t>
      </w:r>
      <w:r w:rsidR="00116257" w:rsidRPr="002E7EA4">
        <w:rPr>
          <w:sz w:val="24"/>
          <w:szCs w:val="24"/>
        </w:rPr>
        <w:t xml:space="preserve">направляется на Установку очистки технологических вод в обход </w:t>
      </w:r>
      <w:proofErr w:type="spellStart"/>
      <w:r w:rsidR="00116257" w:rsidRPr="002E7EA4">
        <w:rPr>
          <w:sz w:val="24"/>
          <w:szCs w:val="24"/>
        </w:rPr>
        <w:t>обессоливателей</w:t>
      </w:r>
      <w:proofErr w:type="spellEnd"/>
      <w:r w:rsidR="00116257" w:rsidRPr="002E7EA4">
        <w:rPr>
          <w:sz w:val="24"/>
          <w:szCs w:val="24"/>
        </w:rPr>
        <w:t>;</w:t>
      </w:r>
      <w:r w:rsidR="00F97408" w:rsidRPr="002E7EA4">
        <w:rPr>
          <w:sz w:val="24"/>
          <w:szCs w:val="24"/>
        </w:rPr>
        <w:t xml:space="preserve"> </w:t>
      </w:r>
      <w:r w:rsidR="00116257" w:rsidRPr="002E7EA4">
        <w:rPr>
          <w:sz w:val="24"/>
          <w:szCs w:val="24"/>
        </w:rPr>
        <w:t>технологическая вода (после обессоливания конденсата) с установки</w:t>
      </w:r>
      <w:r w:rsidR="00F97408" w:rsidRPr="002E7EA4">
        <w:rPr>
          <w:sz w:val="24"/>
          <w:szCs w:val="24"/>
        </w:rPr>
        <w:t xml:space="preserve"> стабилизации конденсата</w:t>
      </w:r>
      <w:r w:rsidR="00116257" w:rsidRPr="002E7EA4">
        <w:rPr>
          <w:sz w:val="24"/>
          <w:szCs w:val="24"/>
        </w:rPr>
        <w:t>;</w:t>
      </w:r>
      <w:r w:rsidR="00F97408" w:rsidRPr="002E7EA4">
        <w:rPr>
          <w:sz w:val="24"/>
          <w:szCs w:val="24"/>
        </w:rPr>
        <w:t xml:space="preserve"> </w:t>
      </w:r>
      <w:r w:rsidR="00116257" w:rsidRPr="002E7EA4">
        <w:rPr>
          <w:sz w:val="24"/>
          <w:szCs w:val="24"/>
        </w:rPr>
        <w:t>водный раствор сульфата натрия (нейтрализованный отработанный каустик) с ус</w:t>
      </w:r>
      <w:r w:rsidR="00F97408" w:rsidRPr="002E7EA4">
        <w:rPr>
          <w:sz w:val="24"/>
          <w:szCs w:val="24"/>
        </w:rPr>
        <w:t>тановки очистки газолина</w:t>
      </w:r>
      <w:r w:rsidR="00116257" w:rsidRPr="002E7EA4">
        <w:rPr>
          <w:sz w:val="24"/>
          <w:szCs w:val="24"/>
        </w:rPr>
        <w:t xml:space="preserve">; </w:t>
      </w:r>
      <w:r w:rsidR="00F97408" w:rsidRPr="002E7EA4">
        <w:rPr>
          <w:sz w:val="24"/>
          <w:szCs w:val="24"/>
        </w:rPr>
        <w:t xml:space="preserve"> </w:t>
      </w:r>
      <w:r w:rsidR="00116257" w:rsidRPr="002E7EA4">
        <w:rPr>
          <w:sz w:val="24"/>
          <w:szCs w:val="24"/>
        </w:rPr>
        <w:t>сернистая (кислая) вода после установк</w:t>
      </w:r>
      <w:r w:rsidR="007B26F8" w:rsidRPr="002E7EA4">
        <w:rPr>
          <w:sz w:val="24"/>
          <w:szCs w:val="24"/>
        </w:rPr>
        <w:t>и осушки топливного газа</w:t>
      </w:r>
      <w:r w:rsidR="00116257" w:rsidRPr="002E7EA4">
        <w:rPr>
          <w:sz w:val="24"/>
          <w:szCs w:val="24"/>
        </w:rPr>
        <w:t xml:space="preserve"> и </w:t>
      </w:r>
      <w:proofErr w:type="spellStart"/>
      <w:r w:rsidR="00116257" w:rsidRPr="002E7EA4">
        <w:rPr>
          <w:sz w:val="24"/>
          <w:szCs w:val="24"/>
        </w:rPr>
        <w:t>обесс</w:t>
      </w:r>
      <w:r w:rsidR="007B26F8" w:rsidRPr="002E7EA4">
        <w:rPr>
          <w:sz w:val="24"/>
          <w:szCs w:val="24"/>
        </w:rPr>
        <w:t>еривания</w:t>
      </w:r>
      <w:proofErr w:type="spellEnd"/>
      <w:r w:rsidR="007B26F8" w:rsidRPr="002E7EA4">
        <w:rPr>
          <w:sz w:val="24"/>
          <w:szCs w:val="24"/>
        </w:rPr>
        <w:t xml:space="preserve"> топливного газа</w:t>
      </w:r>
      <w:r w:rsidR="00116257" w:rsidRPr="002E7EA4">
        <w:rPr>
          <w:sz w:val="24"/>
          <w:szCs w:val="24"/>
        </w:rPr>
        <w:t xml:space="preserve">, с установок осушки высокосернистого </w:t>
      </w:r>
      <w:r w:rsidR="007B26F8" w:rsidRPr="002E7EA4">
        <w:rPr>
          <w:sz w:val="24"/>
          <w:szCs w:val="24"/>
        </w:rPr>
        <w:t>газа</w:t>
      </w:r>
      <w:r w:rsidR="00116257" w:rsidRPr="002E7EA4">
        <w:rPr>
          <w:sz w:val="24"/>
          <w:szCs w:val="24"/>
        </w:rPr>
        <w:t>;</w:t>
      </w:r>
      <w:r w:rsidR="00F97408" w:rsidRPr="002E7EA4">
        <w:rPr>
          <w:sz w:val="24"/>
          <w:szCs w:val="24"/>
        </w:rPr>
        <w:t xml:space="preserve"> </w:t>
      </w:r>
      <w:r w:rsidR="00116257" w:rsidRPr="002E7EA4">
        <w:rPr>
          <w:sz w:val="24"/>
          <w:szCs w:val="24"/>
        </w:rPr>
        <w:t>сточные воды с высоким содержанием солей из сист</w:t>
      </w:r>
      <w:r w:rsidR="00F97408" w:rsidRPr="002E7EA4">
        <w:rPr>
          <w:sz w:val="24"/>
          <w:szCs w:val="24"/>
        </w:rPr>
        <w:t>емы деминерализации воды</w:t>
      </w:r>
      <w:r w:rsidR="00116257" w:rsidRPr="002E7EA4">
        <w:rPr>
          <w:sz w:val="24"/>
          <w:szCs w:val="24"/>
        </w:rPr>
        <w:t>;</w:t>
      </w:r>
      <w:r w:rsidR="00F97408" w:rsidRPr="002E7EA4">
        <w:rPr>
          <w:sz w:val="24"/>
          <w:szCs w:val="24"/>
        </w:rPr>
        <w:t xml:space="preserve"> </w:t>
      </w:r>
      <w:r w:rsidR="00116257" w:rsidRPr="002E7EA4">
        <w:rPr>
          <w:sz w:val="24"/>
          <w:szCs w:val="24"/>
        </w:rPr>
        <w:t>сточные воды со строительных площад</w:t>
      </w:r>
      <w:r w:rsidR="00F97408" w:rsidRPr="002E7EA4">
        <w:rPr>
          <w:sz w:val="24"/>
          <w:szCs w:val="24"/>
        </w:rPr>
        <w:t>ок</w:t>
      </w:r>
      <w:r w:rsidR="00116257" w:rsidRPr="002E7EA4">
        <w:rPr>
          <w:sz w:val="24"/>
          <w:szCs w:val="24"/>
        </w:rPr>
        <w:t>, направляемые в лагуну КПК для последующей закачки;</w:t>
      </w:r>
      <w:r w:rsidR="00F97408" w:rsidRPr="002E7EA4">
        <w:rPr>
          <w:sz w:val="24"/>
          <w:szCs w:val="24"/>
        </w:rPr>
        <w:t xml:space="preserve"> </w:t>
      </w:r>
      <w:r w:rsidR="00116257" w:rsidRPr="002E7EA4">
        <w:rPr>
          <w:sz w:val="24"/>
          <w:szCs w:val="24"/>
        </w:rPr>
        <w:t>производственные сточные воды с площадки СПОГ, в том числе: воды от промывки технологического оборудования, от блока регенерации гликоля, деминерализованные в</w:t>
      </w:r>
      <w:r w:rsidR="00F97408" w:rsidRPr="002E7EA4">
        <w:rPr>
          <w:sz w:val="24"/>
          <w:szCs w:val="24"/>
        </w:rPr>
        <w:t xml:space="preserve">оды, загрязненные ливневые воды; </w:t>
      </w:r>
      <w:r w:rsidR="00116257" w:rsidRPr="002E7EA4">
        <w:rPr>
          <w:sz w:val="24"/>
          <w:szCs w:val="24"/>
        </w:rPr>
        <w:t xml:space="preserve">сточные воды </w:t>
      </w:r>
      <w:r w:rsidRPr="002E7EA4">
        <w:rPr>
          <w:sz w:val="24"/>
          <w:szCs w:val="24"/>
        </w:rPr>
        <w:t xml:space="preserve">с других объектов месторождения. </w:t>
      </w:r>
      <w:r w:rsidR="00116257" w:rsidRPr="002E7EA4">
        <w:rPr>
          <w:sz w:val="24"/>
          <w:szCs w:val="24"/>
        </w:rPr>
        <w:t>Для подготовки образующихся сточных вод для обратной закачки в подземные горизонты на КПК предусмотрен</w:t>
      </w:r>
      <w:r w:rsidR="009E615E" w:rsidRPr="002E7EA4">
        <w:rPr>
          <w:sz w:val="24"/>
          <w:szCs w:val="24"/>
        </w:rPr>
        <w:t>а</w:t>
      </w:r>
      <w:r w:rsidR="00116257" w:rsidRPr="002E7EA4">
        <w:rPr>
          <w:sz w:val="24"/>
          <w:szCs w:val="24"/>
        </w:rPr>
        <w:t xml:space="preserve"> установк</w:t>
      </w:r>
      <w:r w:rsidR="009E615E" w:rsidRPr="002E7EA4">
        <w:rPr>
          <w:sz w:val="24"/>
          <w:szCs w:val="24"/>
        </w:rPr>
        <w:t>а</w:t>
      </w:r>
      <w:r w:rsidR="00116257" w:rsidRPr="002E7EA4">
        <w:rPr>
          <w:sz w:val="24"/>
          <w:szCs w:val="24"/>
        </w:rPr>
        <w:t xml:space="preserve"> очистки </w:t>
      </w:r>
      <w:proofErr w:type="spellStart"/>
      <w:r w:rsidR="00116257" w:rsidRPr="002E7EA4">
        <w:rPr>
          <w:sz w:val="24"/>
          <w:szCs w:val="24"/>
        </w:rPr>
        <w:lastRenderedPageBreak/>
        <w:t>промсточных</w:t>
      </w:r>
      <w:proofErr w:type="spellEnd"/>
      <w:r w:rsidR="00116257" w:rsidRPr="002E7EA4">
        <w:rPr>
          <w:sz w:val="24"/>
          <w:szCs w:val="24"/>
        </w:rPr>
        <w:t xml:space="preserve"> вод</w:t>
      </w:r>
      <w:r w:rsidR="00F97408" w:rsidRPr="002E7EA4">
        <w:rPr>
          <w:sz w:val="24"/>
          <w:szCs w:val="24"/>
        </w:rPr>
        <w:t>.</w:t>
      </w:r>
      <w:r w:rsidR="009E615E" w:rsidRPr="002E7EA4">
        <w:rPr>
          <w:sz w:val="24"/>
          <w:szCs w:val="24"/>
        </w:rPr>
        <w:t xml:space="preserve"> Очистка сточных вод многоступенчатая. Отделенная в процессе производства вода поступает в </w:t>
      </w:r>
      <w:proofErr w:type="spellStart"/>
      <w:r w:rsidR="009E615E" w:rsidRPr="002E7EA4">
        <w:rPr>
          <w:sz w:val="24"/>
          <w:szCs w:val="24"/>
        </w:rPr>
        <w:t>испарителную</w:t>
      </w:r>
      <w:proofErr w:type="spellEnd"/>
      <w:r w:rsidR="009E615E" w:rsidRPr="002E7EA4">
        <w:rPr>
          <w:sz w:val="24"/>
          <w:szCs w:val="24"/>
        </w:rPr>
        <w:t xml:space="preserve"> емкость</w:t>
      </w:r>
      <w:r w:rsidR="006038BE" w:rsidRPr="002E7EA4">
        <w:rPr>
          <w:sz w:val="24"/>
          <w:szCs w:val="24"/>
        </w:rPr>
        <w:t xml:space="preserve">, затем проходит через сепаратор с наклонными пластинами, затем поступает во флотационную емкость. Сточная вода (содержание нефти = 20 част/млн.) выходит из флотационной емкости выделившегося газа и закачивается под контролем уровня в </w:t>
      </w:r>
      <w:proofErr w:type="spellStart"/>
      <w:r w:rsidR="006038BE" w:rsidRPr="002E7EA4">
        <w:rPr>
          <w:sz w:val="24"/>
          <w:szCs w:val="24"/>
        </w:rPr>
        <w:t>отпарную</w:t>
      </w:r>
      <w:proofErr w:type="spellEnd"/>
      <w:r w:rsidR="006038BE" w:rsidRPr="002E7EA4">
        <w:rPr>
          <w:sz w:val="24"/>
          <w:szCs w:val="24"/>
        </w:rPr>
        <w:t xml:space="preserve"> колонну высокосернистой воды. Вода, очищенная и освобожденная от нефти (содержание H</w:t>
      </w:r>
      <w:r w:rsidR="006038BE" w:rsidRPr="002E7EA4">
        <w:rPr>
          <w:sz w:val="24"/>
          <w:szCs w:val="24"/>
          <w:vertAlign w:val="subscript"/>
        </w:rPr>
        <w:t>2</w:t>
      </w:r>
      <w:r w:rsidR="006038BE" w:rsidRPr="002E7EA4">
        <w:rPr>
          <w:sz w:val="24"/>
          <w:szCs w:val="24"/>
        </w:rPr>
        <w:t xml:space="preserve">S &lt; 50 мг/л), направляется со дна </w:t>
      </w:r>
      <w:proofErr w:type="spellStart"/>
      <w:r w:rsidR="006038BE" w:rsidRPr="002E7EA4">
        <w:rPr>
          <w:sz w:val="24"/>
          <w:szCs w:val="24"/>
        </w:rPr>
        <w:t>отпарной</w:t>
      </w:r>
      <w:proofErr w:type="spellEnd"/>
      <w:r w:rsidR="006038BE" w:rsidRPr="002E7EA4">
        <w:rPr>
          <w:sz w:val="24"/>
          <w:szCs w:val="24"/>
        </w:rPr>
        <w:t xml:space="preserve"> колонны в одну из двух буферных емкостей технологической воды, откуда производится закачка воды на песочные фильтры, которые удаляют частицы размером больше 15 – 20 микрон. Далее поток поступает на патронные фильтры, где осуществляется удаление частиц крупнее 1 микрона, и вода подается в систему обратной закачки технологической воды. В соответствии с Технологическим регламентом на КПК (2020 г.) содержание подлежащих очистке веществ после очистных сооружений должно быть следующим: взвешенные вещества - 10 мг/л; количество нефтепродуктов - 20 мг/л; содержание сероводорода - 50 мг/л.</w:t>
      </w:r>
    </w:p>
    <w:bookmarkEnd w:id="2"/>
    <w:p w14:paraId="4C41AC39" w14:textId="77777777" w:rsidR="00116257" w:rsidRPr="002E7EA4" w:rsidRDefault="00116257" w:rsidP="002E7EA4">
      <w:pPr>
        <w:pStyle w:val="a1"/>
        <w:ind w:firstLine="709"/>
        <w:rPr>
          <w:sz w:val="24"/>
          <w:szCs w:val="24"/>
        </w:rPr>
      </w:pPr>
      <w:r w:rsidRPr="00B94B83">
        <w:rPr>
          <w:i/>
          <w:sz w:val="24"/>
          <w:szCs w:val="24"/>
        </w:rPr>
        <w:t>УКПГ-3</w:t>
      </w:r>
      <w:r w:rsidRPr="002E7EA4">
        <w:rPr>
          <w:sz w:val="24"/>
          <w:szCs w:val="24"/>
        </w:rPr>
        <w:t xml:space="preserve"> предназначена для разделения газожидкостной смеси, поступающей с промысла, на газовую и жидкую фазы с дальнейшей их раздельной подготовкой для транспортировки на Оренбургский газоперерабатывающий завод (ОГПЗ), </w:t>
      </w:r>
      <w:proofErr w:type="spellStart"/>
      <w:r w:rsidRPr="002E7EA4">
        <w:rPr>
          <w:sz w:val="24"/>
          <w:szCs w:val="24"/>
        </w:rPr>
        <w:t>Карачаганакский</w:t>
      </w:r>
      <w:proofErr w:type="spellEnd"/>
      <w:r w:rsidRPr="002E7EA4">
        <w:rPr>
          <w:sz w:val="24"/>
          <w:szCs w:val="24"/>
        </w:rPr>
        <w:t xml:space="preserve"> перерабатывающий комплекс (КПК) и Малотоннажную уст</w:t>
      </w:r>
      <w:r w:rsidR="007B26F8" w:rsidRPr="002E7EA4">
        <w:rPr>
          <w:sz w:val="24"/>
          <w:szCs w:val="24"/>
        </w:rPr>
        <w:t>ановку ОАО «Конденсат»</w:t>
      </w:r>
      <w:r w:rsidRPr="002E7EA4">
        <w:rPr>
          <w:sz w:val="24"/>
          <w:szCs w:val="24"/>
        </w:rPr>
        <w:t>.</w:t>
      </w:r>
      <w:r w:rsidR="00A365A8" w:rsidRPr="002E7EA4">
        <w:rPr>
          <w:sz w:val="24"/>
          <w:szCs w:val="24"/>
        </w:rPr>
        <w:t xml:space="preserve"> </w:t>
      </w:r>
      <w:r w:rsidRPr="002E7EA4">
        <w:rPr>
          <w:sz w:val="24"/>
          <w:szCs w:val="24"/>
        </w:rPr>
        <w:t>Товарной продукцией установки УКПГ-3 является осушенный сернистый газ, и обезвоженный нестабильный конденсат. В состав УКПГ-3 входят ряд технологических установок и сооружений. В состав вспомогательных объектов входят: установка подготовки и утилизации промстоков; блок регенерации метанола; система очистки хозяйственно-бытовых сточных вод; система очистки производственно-ливневой канализации и др.</w:t>
      </w:r>
      <w:r w:rsidR="00A365A8" w:rsidRPr="002E7EA4">
        <w:rPr>
          <w:sz w:val="24"/>
          <w:szCs w:val="24"/>
        </w:rPr>
        <w:t xml:space="preserve"> </w:t>
      </w:r>
      <w:r w:rsidRPr="002E7EA4">
        <w:rPr>
          <w:sz w:val="24"/>
          <w:szCs w:val="24"/>
        </w:rPr>
        <w:t xml:space="preserve">В продукцию скважин, как и в поток газа на входе во вторую ступень установки, периодически подается метанол для предотвращения </w:t>
      </w:r>
      <w:proofErr w:type="spellStart"/>
      <w:r w:rsidRPr="002E7EA4">
        <w:rPr>
          <w:sz w:val="24"/>
          <w:szCs w:val="24"/>
        </w:rPr>
        <w:t>гидратообразования</w:t>
      </w:r>
      <w:proofErr w:type="spellEnd"/>
      <w:r w:rsidRPr="002E7EA4">
        <w:rPr>
          <w:sz w:val="24"/>
          <w:szCs w:val="24"/>
        </w:rPr>
        <w:t>. Конденсат, выделившийся в процессе подготовки газа, проходит обезвоживание в трехфазных сепараторах, где и отделяется смесь попутно добываемой воды с метанолом.</w:t>
      </w:r>
      <w:r w:rsidR="00A365A8" w:rsidRPr="002E7EA4">
        <w:rPr>
          <w:sz w:val="24"/>
          <w:szCs w:val="24"/>
        </w:rPr>
        <w:t xml:space="preserve"> </w:t>
      </w:r>
      <w:r w:rsidRPr="002E7EA4">
        <w:rPr>
          <w:sz w:val="24"/>
          <w:szCs w:val="24"/>
        </w:rPr>
        <w:t>Таким образом, производственные сточные воды, образующиеся на установке УКПГ-3, представляют собой смесь попутно д</w:t>
      </w:r>
      <w:r w:rsidR="007B26F8" w:rsidRPr="002E7EA4">
        <w:rPr>
          <w:sz w:val="24"/>
          <w:szCs w:val="24"/>
        </w:rPr>
        <w:t>обываемой воды и метанола</w:t>
      </w:r>
      <w:r w:rsidRPr="002E7EA4">
        <w:rPr>
          <w:sz w:val="24"/>
          <w:szCs w:val="24"/>
        </w:rPr>
        <w:t xml:space="preserve">. Потоки </w:t>
      </w:r>
      <w:proofErr w:type="spellStart"/>
      <w:r w:rsidRPr="002E7EA4">
        <w:rPr>
          <w:sz w:val="24"/>
          <w:szCs w:val="24"/>
        </w:rPr>
        <w:t>водометанольной</w:t>
      </w:r>
      <w:proofErr w:type="spellEnd"/>
      <w:r w:rsidRPr="002E7EA4">
        <w:rPr>
          <w:sz w:val="24"/>
          <w:szCs w:val="24"/>
        </w:rPr>
        <w:t xml:space="preserve"> смеси после трехфазных сепараторов всех четырех технологических линий объединяются и общим потоком поступают на установку подготовки промстоков, где происходит очистка промстоков от нефтепродуктов и механических примесей, а также дегазация </w:t>
      </w:r>
      <w:proofErr w:type="spellStart"/>
      <w:r w:rsidRPr="002E7EA4">
        <w:rPr>
          <w:sz w:val="24"/>
          <w:szCs w:val="24"/>
        </w:rPr>
        <w:t>водометанольной</w:t>
      </w:r>
      <w:proofErr w:type="spellEnd"/>
      <w:r w:rsidRPr="002E7EA4">
        <w:rPr>
          <w:sz w:val="24"/>
          <w:szCs w:val="24"/>
        </w:rPr>
        <w:t xml:space="preserve"> жидкости.</w:t>
      </w:r>
      <w:r w:rsidR="00A365A8" w:rsidRPr="002E7EA4">
        <w:rPr>
          <w:sz w:val="24"/>
          <w:szCs w:val="24"/>
        </w:rPr>
        <w:t xml:space="preserve"> </w:t>
      </w:r>
      <w:r w:rsidRPr="002E7EA4">
        <w:rPr>
          <w:sz w:val="24"/>
          <w:szCs w:val="24"/>
        </w:rPr>
        <w:t xml:space="preserve">Далее </w:t>
      </w:r>
      <w:proofErr w:type="spellStart"/>
      <w:r w:rsidRPr="002E7EA4">
        <w:rPr>
          <w:sz w:val="24"/>
          <w:szCs w:val="24"/>
        </w:rPr>
        <w:t>водометанольная</w:t>
      </w:r>
      <w:proofErr w:type="spellEnd"/>
      <w:r w:rsidRPr="002E7EA4">
        <w:rPr>
          <w:sz w:val="24"/>
          <w:szCs w:val="24"/>
        </w:rPr>
        <w:t xml:space="preserve"> смесь должна поступать на установку регенерации метанола (УРМ) предназначенную для восстановления метанола. </w:t>
      </w:r>
      <w:r w:rsidR="00A365A8" w:rsidRPr="002E7EA4">
        <w:rPr>
          <w:sz w:val="24"/>
          <w:szCs w:val="24"/>
        </w:rPr>
        <w:t>В</w:t>
      </w:r>
      <w:r w:rsidRPr="002E7EA4">
        <w:rPr>
          <w:sz w:val="24"/>
          <w:szCs w:val="24"/>
        </w:rPr>
        <w:t xml:space="preserve"> 2011 году УРМ была выведена из эксплуатации и законсервирована. На протяжении последних 10 лет установка не запускалась в работу. </w:t>
      </w:r>
      <w:bookmarkStart w:id="3" w:name="_Toc259780696"/>
      <w:bookmarkStart w:id="4" w:name="_Toc424570212"/>
      <w:r w:rsidRPr="002E7EA4">
        <w:rPr>
          <w:sz w:val="24"/>
          <w:szCs w:val="24"/>
        </w:rPr>
        <w:t xml:space="preserve">Существующая установка подготовки сточных вод УКПГ-3 представляет собой установку первичной очистки, которая состоит из гравитационных сепараторов для отделения воды от нефтепродуктов и фильтров для очистки от механических примесей. Пройдя процесс очистки на установке подготовки, </w:t>
      </w:r>
      <w:proofErr w:type="spellStart"/>
      <w:r w:rsidRPr="002E7EA4">
        <w:rPr>
          <w:sz w:val="24"/>
          <w:szCs w:val="24"/>
        </w:rPr>
        <w:t>промстоки</w:t>
      </w:r>
      <w:proofErr w:type="spellEnd"/>
      <w:r w:rsidRPr="002E7EA4">
        <w:rPr>
          <w:sz w:val="24"/>
          <w:szCs w:val="24"/>
        </w:rPr>
        <w:t xml:space="preserve"> по новому трубопроводу (перемычка) поступают на участок 190 в </w:t>
      </w:r>
      <w:proofErr w:type="spellStart"/>
      <w:r w:rsidRPr="002E7EA4">
        <w:rPr>
          <w:sz w:val="24"/>
          <w:szCs w:val="24"/>
        </w:rPr>
        <w:t>конденсатопровод</w:t>
      </w:r>
      <w:proofErr w:type="spellEnd"/>
      <w:r w:rsidRPr="002E7EA4">
        <w:rPr>
          <w:sz w:val="24"/>
          <w:szCs w:val="24"/>
        </w:rPr>
        <w:t xml:space="preserve"> и вместе с конденсатом направляются на КПК. На КПК поток смешивается с другими поступающими потоками, далее поток направляется на 3-х фа</w:t>
      </w:r>
      <w:r w:rsidR="00A365A8" w:rsidRPr="002E7EA4">
        <w:rPr>
          <w:sz w:val="24"/>
          <w:szCs w:val="24"/>
        </w:rPr>
        <w:t>зные сепараторы</w:t>
      </w:r>
      <w:r w:rsidRPr="002E7EA4">
        <w:rPr>
          <w:sz w:val="24"/>
          <w:szCs w:val="24"/>
        </w:rPr>
        <w:t xml:space="preserve">, откуда отделенная пластовая вода направляется в существующую систему подготовки сточных вод КПК. После прохождения очистки, </w:t>
      </w:r>
      <w:proofErr w:type="spellStart"/>
      <w:r w:rsidRPr="002E7EA4">
        <w:rPr>
          <w:sz w:val="24"/>
          <w:szCs w:val="24"/>
        </w:rPr>
        <w:t>промстоки</w:t>
      </w:r>
      <w:proofErr w:type="spellEnd"/>
      <w:r w:rsidRPr="002E7EA4">
        <w:rPr>
          <w:sz w:val="24"/>
          <w:szCs w:val="24"/>
        </w:rPr>
        <w:t xml:space="preserve"> направляются на Полигон №2 для закачки в пласт.</w:t>
      </w:r>
    </w:p>
    <w:bookmarkEnd w:id="3"/>
    <w:bookmarkEnd w:id="4"/>
    <w:p w14:paraId="0E78D5E9" w14:textId="77777777" w:rsidR="006F5D58" w:rsidRPr="002E7EA4" w:rsidRDefault="00116257" w:rsidP="002E7EA4">
      <w:pPr>
        <w:pStyle w:val="a1"/>
        <w:ind w:firstLine="709"/>
        <w:rPr>
          <w:sz w:val="24"/>
          <w:szCs w:val="24"/>
        </w:rPr>
      </w:pPr>
      <w:r w:rsidRPr="00487BE1">
        <w:rPr>
          <w:i/>
          <w:sz w:val="24"/>
          <w:szCs w:val="24"/>
        </w:rPr>
        <w:t>УКПГ-2</w:t>
      </w:r>
      <w:r w:rsidRPr="002E7EA4">
        <w:rPr>
          <w:sz w:val="24"/>
          <w:szCs w:val="24"/>
        </w:rPr>
        <w:t xml:space="preserve"> предназначена для разделения добываемой газожидкостной смеси на газовую и жидкую фазы. Нестабильный конденсат отправляется на УКПГ-3 и далее на КПК для дальнейшей подготовки и экспорта. Осушенный высокосернистый газ, отделяемый на технологических линиях установки и КПК, закачивается в пласт.</w:t>
      </w:r>
      <w:r w:rsidR="00A365A8" w:rsidRPr="002E7EA4">
        <w:rPr>
          <w:sz w:val="24"/>
          <w:szCs w:val="24"/>
        </w:rPr>
        <w:t xml:space="preserve"> </w:t>
      </w:r>
      <w:r w:rsidRPr="002E7EA4">
        <w:rPr>
          <w:sz w:val="24"/>
          <w:szCs w:val="24"/>
        </w:rPr>
        <w:t>Технологическая схема УКПГ-2 состоит из двух параллельных линий сепараторов разделителей и осушки газа (D и E) и вспомогательных установок.</w:t>
      </w:r>
      <w:r w:rsidR="00A365A8" w:rsidRPr="002E7EA4">
        <w:rPr>
          <w:sz w:val="24"/>
          <w:szCs w:val="24"/>
        </w:rPr>
        <w:t xml:space="preserve"> </w:t>
      </w:r>
      <w:r w:rsidRPr="002E7EA4">
        <w:rPr>
          <w:sz w:val="24"/>
          <w:szCs w:val="24"/>
        </w:rPr>
        <w:t>В состав УКПГ-2 входят целый ряд технологических установок и сооружений. Вспомогательными объектами являются: системы оч</w:t>
      </w:r>
      <w:r w:rsidR="00A365A8" w:rsidRPr="002E7EA4">
        <w:rPr>
          <w:sz w:val="24"/>
          <w:szCs w:val="24"/>
        </w:rPr>
        <w:t xml:space="preserve">истки </w:t>
      </w:r>
      <w:r w:rsidR="00A365A8" w:rsidRPr="002E7EA4">
        <w:rPr>
          <w:sz w:val="24"/>
          <w:szCs w:val="24"/>
        </w:rPr>
        <w:lastRenderedPageBreak/>
        <w:t>нефтесодержащей воды</w:t>
      </w:r>
      <w:r w:rsidRPr="002E7EA4">
        <w:rPr>
          <w:sz w:val="24"/>
          <w:szCs w:val="24"/>
        </w:rPr>
        <w:t>; уста</w:t>
      </w:r>
      <w:r w:rsidR="00A365A8" w:rsidRPr="002E7EA4">
        <w:rPr>
          <w:sz w:val="24"/>
          <w:szCs w:val="24"/>
        </w:rPr>
        <w:t>новки сбора пластовой воды</w:t>
      </w:r>
      <w:r w:rsidRPr="002E7EA4">
        <w:rPr>
          <w:sz w:val="24"/>
          <w:szCs w:val="24"/>
        </w:rPr>
        <w:t>; пло</w:t>
      </w:r>
      <w:r w:rsidR="00A365A8" w:rsidRPr="002E7EA4">
        <w:rPr>
          <w:sz w:val="24"/>
          <w:szCs w:val="24"/>
        </w:rPr>
        <w:t xml:space="preserve">щадка системы сброса воды </w:t>
      </w:r>
      <w:r w:rsidRPr="002E7EA4">
        <w:rPr>
          <w:sz w:val="24"/>
          <w:szCs w:val="24"/>
        </w:rPr>
        <w:t>и др.</w:t>
      </w:r>
      <w:r w:rsidR="00A365A8" w:rsidRPr="002E7EA4">
        <w:rPr>
          <w:sz w:val="24"/>
          <w:szCs w:val="24"/>
        </w:rPr>
        <w:t xml:space="preserve"> </w:t>
      </w:r>
      <w:r w:rsidRPr="002E7EA4">
        <w:rPr>
          <w:sz w:val="24"/>
          <w:szCs w:val="24"/>
        </w:rPr>
        <w:t>Попутно добываемая вода является одной из составляющих фаз, получаемых на УКПГ-2. Она отделяется в сепараторах, в Установке Регенерации Гликоля</w:t>
      </w:r>
      <w:r w:rsidR="00A365A8" w:rsidRPr="002E7EA4">
        <w:rPr>
          <w:sz w:val="24"/>
          <w:szCs w:val="24"/>
        </w:rPr>
        <w:t xml:space="preserve">/Закачки </w:t>
      </w:r>
      <w:proofErr w:type="spellStart"/>
      <w:r w:rsidR="00A365A8" w:rsidRPr="002E7EA4">
        <w:rPr>
          <w:sz w:val="24"/>
          <w:szCs w:val="24"/>
        </w:rPr>
        <w:t>химреагента</w:t>
      </w:r>
      <w:proofErr w:type="spellEnd"/>
      <w:r w:rsidR="00A365A8" w:rsidRPr="002E7EA4">
        <w:rPr>
          <w:sz w:val="24"/>
          <w:szCs w:val="24"/>
        </w:rPr>
        <w:t xml:space="preserve"> и Установке Сжатия Газа Дегазации</w:t>
      </w:r>
      <w:r w:rsidRPr="002E7EA4">
        <w:rPr>
          <w:sz w:val="24"/>
          <w:szCs w:val="24"/>
        </w:rPr>
        <w:t>. Перед обратной закачкой в скважины на Полигон №1 вода поступа</w:t>
      </w:r>
      <w:r w:rsidR="00A365A8" w:rsidRPr="002E7EA4">
        <w:rPr>
          <w:sz w:val="24"/>
          <w:szCs w:val="24"/>
        </w:rPr>
        <w:t>ет на очистную установку</w:t>
      </w:r>
      <w:r w:rsidRPr="002E7EA4">
        <w:rPr>
          <w:sz w:val="24"/>
          <w:szCs w:val="24"/>
        </w:rPr>
        <w:t xml:space="preserve">, где производится ее очистка от нефтепродуктов, взвешенных веществ и сероводорода. </w:t>
      </w:r>
      <w:r w:rsidR="006F5D58" w:rsidRPr="002E7EA4">
        <w:rPr>
          <w:sz w:val="24"/>
          <w:szCs w:val="24"/>
        </w:rPr>
        <w:t>Объединенный поток технологической воды вначале подаётся в испарительную камеру, затем попадает в сепаратор с внутренними наклонными пластинами, где происходит отделение нефти от воды. Отделенная нефть направляется в резервуар некондиционной нефти. Сернистая вода из сепаратора с наклонными пластинами поступает в аппарат газовой флотационной очистки, в котором происходит дальнейшая очистка воды от нефти. На выходе из флотационной камеры содержание нефти не должно превосходить 20 мг/дм</w:t>
      </w:r>
      <w:r w:rsidR="006F5D58" w:rsidRPr="002E7EA4">
        <w:rPr>
          <w:sz w:val="24"/>
          <w:szCs w:val="24"/>
          <w:vertAlign w:val="superscript"/>
        </w:rPr>
        <w:t>3</w:t>
      </w:r>
      <w:r w:rsidR="006F5D58" w:rsidRPr="002E7EA4">
        <w:rPr>
          <w:sz w:val="24"/>
          <w:szCs w:val="24"/>
        </w:rPr>
        <w:t xml:space="preserve">.  Сернистая вода, поступающая из флотационной камеры, направляется в </w:t>
      </w:r>
      <w:proofErr w:type="spellStart"/>
      <w:r w:rsidR="006F5D58" w:rsidRPr="002E7EA4">
        <w:rPr>
          <w:sz w:val="24"/>
          <w:szCs w:val="24"/>
        </w:rPr>
        <w:t>отпарную</w:t>
      </w:r>
      <w:proofErr w:type="spellEnd"/>
      <w:r w:rsidR="006F5D58" w:rsidRPr="002E7EA4">
        <w:rPr>
          <w:sz w:val="24"/>
          <w:szCs w:val="24"/>
        </w:rPr>
        <w:t xml:space="preserve"> колонну, которая предназначена для удаления из воды содержащегося в ней сероводорода (H2S). Обезжиренная и обессеренная вода с донной части </w:t>
      </w:r>
      <w:proofErr w:type="spellStart"/>
      <w:r w:rsidR="006F5D58" w:rsidRPr="002E7EA4">
        <w:rPr>
          <w:sz w:val="24"/>
          <w:szCs w:val="24"/>
        </w:rPr>
        <w:t>отпарной</w:t>
      </w:r>
      <w:proofErr w:type="spellEnd"/>
      <w:r w:rsidR="006F5D58" w:rsidRPr="002E7EA4">
        <w:rPr>
          <w:sz w:val="24"/>
          <w:szCs w:val="24"/>
        </w:rPr>
        <w:t xml:space="preserve"> колонны подается в буферный резервуар технологической воды, откуда насосами подаётся на патронные фильтры, где из воды удаляются твердые частицы, размер которых превышает 20 микрон.  Подготовленная к закачке в пласт технологическая вода с помощью насосов обратной закачки технологической воды перекачиваются через станцию фильтров в скважины РП-1 и РП-3, расположенные на участке Полигона №1. В соответствии с Технологическим регламентом установки УКПГ-2 (2018 г.) содержание подлежащих очистке веществ после очистных сооружений должно быть: взвешенные вещества - не более 10 мг/л; нефть в воде - не более 20 мг/л; содержание H</w:t>
      </w:r>
      <w:r w:rsidR="006F5D58" w:rsidRPr="002E7EA4">
        <w:rPr>
          <w:sz w:val="24"/>
          <w:szCs w:val="24"/>
          <w:vertAlign w:val="subscript"/>
        </w:rPr>
        <w:t>2</w:t>
      </w:r>
      <w:r w:rsidR="006F5D58" w:rsidRPr="002E7EA4">
        <w:rPr>
          <w:sz w:val="24"/>
          <w:szCs w:val="24"/>
        </w:rPr>
        <w:t>S - не более 50 мг/л.</w:t>
      </w:r>
    </w:p>
    <w:p w14:paraId="4CB2FEE5" w14:textId="77777777" w:rsidR="00116257" w:rsidRPr="002E7EA4" w:rsidRDefault="00116257" w:rsidP="002E7EA4">
      <w:pPr>
        <w:pStyle w:val="a1"/>
        <w:ind w:firstLine="709"/>
        <w:rPr>
          <w:sz w:val="24"/>
          <w:szCs w:val="24"/>
        </w:rPr>
      </w:pPr>
      <w:r w:rsidRPr="00487BE1">
        <w:rPr>
          <w:i/>
          <w:sz w:val="24"/>
          <w:szCs w:val="24"/>
        </w:rPr>
        <w:t>Экоцентр (КУО)</w:t>
      </w:r>
      <w:r w:rsidRPr="002E7EA4">
        <w:rPr>
          <w:sz w:val="24"/>
          <w:szCs w:val="24"/>
        </w:rPr>
        <w:t xml:space="preserve"> предназначен для подготовки буровых растворов для нужд бурения, переработки отработанных буровых жидкостей, которые поступают с буровых площадок; приема твердых, пастообразных и жидких отходов бурения, производимых на месторождении </w:t>
      </w:r>
      <w:proofErr w:type="spellStart"/>
      <w:r w:rsidRPr="002E7EA4">
        <w:rPr>
          <w:sz w:val="24"/>
          <w:szCs w:val="24"/>
        </w:rPr>
        <w:t>Карачаганак</w:t>
      </w:r>
      <w:proofErr w:type="spellEnd"/>
      <w:r w:rsidRPr="002E7EA4">
        <w:rPr>
          <w:sz w:val="24"/>
          <w:szCs w:val="24"/>
        </w:rPr>
        <w:t xml:space="preserve">, обеспечения временного хранения отходов до их переработки; переработки отходов для снижения их воздействия на окружающую среду и уменьшения количества отходов, размещаемых в окружающей среде. При отсутствии возможности повторного использования отходов такие отходы направляются на полигон по захоронению твердых промышленных отходов КУО. </w:t>
      </w:r>
      <w:bookmarkStart w:id="5" w:name="_Toc259780698"/>
      <w:bookmarkStart w:id="6" w:name="_Toc428370368"/>
      <w:bookmarkStart w:id="7" w:name="_Toc428516632"/>
      <w:bookmarkStart w:id="8" w:name="_Toc424570217"/>
      <w:r w:rsidRPr="002E7EA4">
        <w:rPr>
          <w:sz w:val="24"/>
          <w:szCs w:val="24"/>
        </w:rPr>
        <w:t>Основными источниками сточных вод на Экоцентре являются чеки 31 и 32, куда направляются дождевые и талые воды с незагрязненной территории Экоцентра, и пруд-накопитель Полигона по захоронению твердых промышленных отходов. Отстоянные дождевые воды из чеков 31 и 32 могут использоваться повторно после очистки на УОЖО; могут использоваться для пылеподавления. Отстоянные дождевые воды из пруда-накопителя могут использоваться для увлажнения твердых отходов на полигоне, и направляться на очистку и повторное использование на установках Экоцентра.</w:t>
      </w:r>
      <w:r w:rsidR="00A365A8" w:rsidRPr="002E7EA4">
        <w:rPr>
          <w:sz w:val="24"/>
          <w:szCs w:val="24"/>
        </w:rPr>
        <w:t xml:space="preserve"> </w:t>
      </w:r>
      <w:r w:rsidRPr="002E7EA4">
        <w:rPr>
          <w:sz w:val="24"/>
          <w:szCs w:val="24"/>
        </w:rPr>
        <w:t xml:space="preserve">Кроме того, сточные воды образуются на Установке очистки жидких отходов (УОЖО). Здесь образуются сточные воды в результате переработки отработанных буровых растворов на водной основе, рассолов, нефтесодержащей воды из Отдела скважинных операций. Кроме того, сюда поступают сточные воды с УТОШ, ПОН, ВП, Образовавшиеся на УОЖО сточные воды используются повторно для приготовления рассола для скважинных операций, избыток направляется на Установку очистки сточных вод КПК для последующей закачки в подземные горизонты. </w:t>
      </w:r>
    </w:p>
    <w:bookmarkEnd w:id="5"/>
    <w:bookmarkEnd w:id="6"/>
    <w:bookmarkEnd w:id="7"/>
    <w:p w14:paraId="09E97A53" w14:textId="77777777" w:rsidR="00116257" w:rsidRPr="002E7EA4" w:rsidRDefault="00401291" w:rsidP="002E7EA4">
      <w:pPr>
        <w:pStyle w:val="a1"/>
        <w:ind w:firstLine="709"/>
        <w:rPr>
          <w:sz w:val="24"/>
          <w:szCs w:val="24"/>
        </w:rPr>
      </w:pPr>
      <w:r w:rsidRPr="00487BE1">
        <w:rPr>
          <w:i/>
          <w:sz w:val="24"/>
          <w:szCs w:val="24"/>
        </w:rPr>
        <w:t>Сателлитная станция.</w:t>
      </w:r>
      <w:r w:rsidRPr="002E7EA4">
        <w:rPr>
          <w:sz w:val="24"/>
          <w:szCs w:val="24"/>
        </w:rPr>
        <w:t xml:space="preserve"> </w:t>
      </w:r>
      <w:r w:rsidR="00116257" w:rsidRPr="002E7EA4">
        <w:rPr>
          <w:sz w:val="24"/>
          <w:szCs w:val="24"/>
        </w:rPr>
        <w:t>На Сателлитной станции предусматривается проведение замера дебита скважин в тестовом сепараторе, сбор продукции скважин и подача газоконденсатной смеси на КПК для дальнейшей подготовки.</w:t>
      </w:r>
      <w:r w:rsidR="00A365A8" w:rsidRPr="002E7EA4">
        <w:rPr>
          <w:sz w:val="24"/>
          <w:szCs w:val="24"/>
        </w:rPr>
        <w:t xml:space="preserve"> </w:t>
      </w:r>
      <w:r w:rsidR="00116257" w:rsidRPr="002E7EA4">
        <w:rPr>
          <w:sz w:val="24"/>
          <w:szCs w:val="24"/>
        </w:rPr>
        <w:t>Сателлитная станция работает полностью в автоматическом режиме.</w:t>
      </w:r>
      <w:r w:rsidR="00A365A8" w:rsidRPr="002E7EA4">
        <w:rPr>
          <w:sz w:val="24"/>
          <w:szCs w:val="24"/>
        </w:rPr>
        <w:t xml:space="preserve"> </w:t>
      </w:r>
      <w:r w:rsidR="00116257" w:rsidRPr="002E7EA4">
        <w:rPr>
          <w:sz w:val="24"/>
          <w:szCs w:val="24"/>
        </w:rPr>
        <w:t>Ливневые сточные воды, которые образуются на площадке станции, собираются в дренажной емкости и по мере заполнения откачиваются и вывозятся на КПК для очистки и закачки в скважины.</w:t>
      </w:r>
    </w:p>
    <w:p w14:paraId="5D06818A" w14:textId="77777777" w:rsidR="00401291" w:rsidRPr="002E7EA4" w:rsidRDefault="00401291" w:rsidP="002E7EA4">
      <w:pPr>
        <w:pStyle w:val="a1"/>
        <w:ind w:firstLine="709"/>
        <w:rPr>
          <w:sz w:val="24"/>
          <w:szCs w:val="24"/>
        </w:rPr>
      </w:pPr>
      <w:r w:rsidRPr="00487BE1">
        <w:rPr>
          <w:i/>
          <w:sz w:val="24"/>
          <w:szCs w:val="24"/>
        </w:rPr>
        <w:t>Скважинные операции.</w:t>
      </w:r>
      <w:r w:rsidRPr="002E7EA4">
        <w:rPr>
          <w:sz w:val="24"/>
          <w:szCs w:val="24"/>
        </w:rPr>
        <w:t xml:space="preserve"> </w:t>
      </w:r>
      <w:r w:rsidR="00116257" w:rsidRPr="002E7EA4">
        <w:rPr>
          <w:sz w:val="24"/>
          <w:szCs w:val="24"/>
        </w:rPr>
        <w:t xml:space="preserve">К скважинным операциям на месторождении </w:t>
      </w:r>
      <w:proofErr w:type="spellStart"/>
      <w:r w:rsidR="00116257" w:rsidRPr="002E7EA4">
        <w:rPr>
          <w:sz w:val="24"/>
          <w:szCs w:val="24"/>
        </w:rPr>
        <w:t>Карачаганак</w:t>
      </w:r>
      <w:proofErr w:type="spellEnd"/>
      <w:r w:rsidR="00116257" w:rsidRPr="002E7EA4">
        <w:rPr>
          <w:sz w:val="24"/>
          <w:szCs w:val="24"/>
        </w:rPr>
        <w:t xml:space="preserve"> относятся строительство (бурение, </w:t>
      </w:r>
      <w:proofErr w:type="spellStart"/>
      <w:r w:rsidR="00116257" w:rsidRPr="002E7EA4">
        <w:rPr>
          <w:sz w:val="24"/>
          <w:szCs w:val="24"/>
        </w:rPr>
        <w:t>добуривание</w:t>
      </w:r>
      <w:proofErr w:type="spellEnd"/>
      <w:r w:rsidR="00116257" w:rsidRPr="002E7EA4">
        <w:rPr>
          <w:sz w:val="24"/>
          <w:szCs w:val="24"/>
        </w:rPr>
        <w:t xml:space="preserve">) добывающих скважин и капитальный </w:t>
      </w:r>
      <w:r w:rsidR="00116257" w:rsidRPr="002E7EA4">
        <w:rPr>
          <w:sz w:val="24"/>
          <w:szCs w:val="24"/>
        </w:rPr>
        <w:lastRenderedPageBreak/>
        <w:t xml:space="preserve">ремонт скважин. </w:t>
      </w:r>
      <w:r w:rsidR="00116257" w:rsidRPr="002E7EA4">
        <w:rPr>
          <w:spacing w:val="-4"/>
          <w:sz w:val="24"/>
          <w:szCs w:val="24"/>
        </w:rPr>
        <w:t>Период строительства скважины составляет до 6 месяцев, период КРС составляет от 1 месяца до 3 месяцев. На объектах предусмотрена круглосуточная работа.</w:t>
      </w:r>
      <w:r w:rsidR="00A365A8" w:rsidRPr="002E7EA4">
        <w:rPr>
          <w:spacing w:val="-4"/>
          <w:sz w:val="24"/>
          <w:szCs w:val="24"/>
        </w:rPr>
        <w:t xml:space="preserve"> </w:t>
      </w:r>
      <w:r w:rsidR="00116257" w:rsidRPr="002E7EA4">
        <w:rPr>
          <w:spacing w:val="-4"/>
          <w:sz w:val="24"/>
          <w:szCs w:val="24"/>
        </w:rPr>
        <w:t xml:space="preserve">Технологией проведения буровых работ предусматривается рациональное использование сырьевых ресурсов. Применение комплекса очистки буровых шламов позволяет разделить буровые отходы на жидкую и твердую (пастообразную) фракции. Твердая (пастообразная) – это буровой шлам. Жидкая фракция – это очищенный буровой раствор, который, соответственно компонентному составу, используется повторно. </w:t>
      </w:r>
      <w:r w:rsidR="00116257" w:rsidRPr="002E7EA4">
        <w:rPr>
          <w:sz w:val="24"/>
          <w:szCs w:val="24"/>
        </w:rPr>
        <w:t>После окончания строительства скважин и КРС отработанные буровые шламы на нефтяной и водной основе, буровые растворы и рассолы цистернами вывозятся на Экоцентр для переработки и вторичного использования.</w:t>
      </w:r>
      <w:bookmarkEnd w:id="8"/>
    </w:p>
    <w:p w14:paraId="5DA47E99" w14:textId="77777777" w:rsidR="00B94B83" w:rsidRPr="00E52594" w:rsidRDefault="003C0D78" w:rsidP="002E7EA4">
      <w:pPr>
        <w:pStyle w:val="a1"/>
        <w:ind w:firstLine="709"/>
        <w:rPr>
          <w:b/>
          <w:color w:val="0070C0"/>
          <w:sz w:val="24"/>
          <w:szCs w:val="24"/>
        </w:rPr>
      </w:pPr>
      <w:r w:rsidRPr="00E52594">
        <w:rPr>
          <w:b/>
          <w:i/>
          <w:color w:val="0070C0"/>
          <w:sz w:val="24"/>
          <w:szCs w:val="24"/>
        </w:rPr>
        <w:t>5</w:t>
      </w:r>
      <w:r w:rsidR="005E5FD5" w:rsidRPr="00E52594">
        <w:rPr>
          <w:b/>
          <w:i/>
          <w:color w:val="0070C0"/>
          <w:sz w:val="24"/>
          <w:szCs w:val="24"/>
        </w:rPr>
        <w:t>.2</w:t>
      </w:r>
      <w:r w:rsidR="00344A77" w:rsidRPr="00E52594">
        <w:rPr>
          <w:b/>
          <w:i/>
          <w:color w:val="0070C0"/>
          <w:sz w:val="24"/>
          <w:szCs w:val="24"/>
        </w:rPr>
        <w:t xml:space="preserve"> </w:t>
      </w:r>
      <w:r w:rsidR="00D631E2" w:rsidRPr="00E52594">
        <w:rPr>
          <w:b/>
          <w:i/>
          <w:color w:val="0070C0"/>
          <w:sz w:val="24"/>
          <w:szCs w:val="24"/>
        </w:rPr>
        <w:t xml:space="preserve">Краткая история развития полигонов закачки на КНГКМ. Последовательность </w:t>
      </w:r>
      <w:r w:rsidR="0010012B" w:rsidRPr="00E52594">
        <w:rPr>
          <w:b/>
          <w:i/>
          <w:color w:val="0070C0"/>
          <w:sz w:val="24"/>
          <w:szCs w:val="24"/>
        </w:rPr>
        <w:t xml:space="preserve">проведения </w:t>
      </w:r>
      <w:r w:rsidR="00D631E2" w:rsidRPr="00E52594">
        <w:rPr>
          <w:b/>
          <w:i/>
          <w:color w:val="0070C0"/>
          <w:sz w:val="24"/>
          <w:szCs w:val="24"/>
        </w:rPr>
        <w:t>разведочных</w:t>
      </w:r>
      <w:r w:rsidR="0010012B" w:rsidRPr="00E52594">
        <w:rPr>
          <w:b/>
          <w:i/>
          <w:color w:val="0070C0"/>
          <w:sz w:val="24"/>
          <w:szCs w:val="24"/>
        </w:rPr>
        <w:t xml:space="preserve"> работ на участках полигонов закачки</w:t>
      </w:r>
      <w:r w:rsidR="00D631E2" w:rsidRPr="00E52594">
        <w:rPr>
          <w:b/>
          <w:i/>
          <w:color w:val="0070C0"/>
          <w:sz w:val="24"/>
          <w:szCs w:val="24"/>
        </w:rPr>
        <w:t xml:space="preserve">, </w:t>
      </w:r>
      <w:r w:rsidR="0010012B" w:rsidRPr="00E52594">
        <w:rPr>
          <w:b/>
          <w:i/>
          <w:color w:val="0070C0"/>
          <w:sz w:val="24"/>
          <w:szCs w:val="24"/>
        </w:rPr>
        <w:t xml:space="preserve">перечень </w:t>
      </w:r>
      <w:r w:rsidR="00D631E2" w:rsidRPr="00E52594">
        <w:rPr>
          <w:b/>
          <w:i/>
          <w:color w:val="0070C0"/>
          <w:sz w:val="24"/>
          <w:szCs w:val="24"/>
        </w:rPr>
        <w:t>проектных работ, согласований с госорганами</w:t>
      </w:r>
      <w:r w:rsidR="002D5BAA" w:rsidRPr="00E52594">
        <w:rPr>
          <w:b/>
          <w:i/>
          <w:color w:val="0070C0"/>
          <w:sz w:val="24"/>
          <w:szCs w:val="24"/>
        </w:rPr>
        <w:t>. Характеристика сооружений для закачки сточных вод</w:t>
      </w:r>
      <w:r w:rsidR="005E5FD5" w:rsidRPr="00E52594">
        <w:rPr>
          <w:b/>
          <w:i/>
          <w:color w:val="0070C0"/>
          <w:sz w:val="24"/>
          <w:szCs w:val="24"/>
        </w:rPr>
        <w:t xml:space="preserve">. </w:t>
      </w:r>
      <w:r w:rsidR="002E7EA4" w:rsidRPr="00E52594">
        <w:rPr>
          <w:b/>
          <w:i/>
          <w:color w:val="0070C0"/>
          <w:sz w:val="24"/>
          <w:szCs w:val="24"/>
        </w:rPr>
        <w:t>Фактические и перспективные объемы закачки.</w:t>
      </w:r>
      <w:r w:rsidR="0006080F" w:rsidRPr="00E52594">
        <w:rPr>
          <w:b/>
          <w:color w:val="0070C0"/>
          <w:sz w:val="24"/>
          <w:szCs w:val="24"/>
        </w:rPr>
        <w:t xml:space="preserve"> </w:t>
      </w:r>
    </w:p>
    <w:p w14:paraId="0A9989E7" w14:textId="77777777" w:rsidR="000009BA" w:rsidRPr="002E7EA4" w:rsidRDefault="00401291" w:rsidP="002E7EA4">
      <w:pPr>
        <w:pStyle w:val="a1"/>
        <w:ind w:firstLine="709"/>
        <w:rPr>
          <w:sz w:val="24"/>
          <w:szCs w:val="24"/>
        </w:rPr>
      </w:pPr>
      <w:r w:rsidRPr="002E7EA4">
        <w:rPr>
          <w:sz w:val="24"/>
          <w:szCs w:val="24"/>
        </w:rPr>
        <w:t xml:space="preserve">Проблема захоронения </w:t>
      </w:r>
      <w:proofErr w:type="spellStart"/>
      <w:r w:rsidRPr="002E7EA4">
        <w:rPr>
          <w:sz w:val="24"/>
          <w:szCs w:val="24"/>
        </w:rPr>
        <w:t>промсточных</w:t>
      </w:r>
      <w:proofErr w:type="spellEnd"/>
      <w:r w:rsidRPr="002E7EA4">
        <w:rPr>
          <w:sz w:val="24"/>
          <w:szCs w:val="24"/>
        </w:rPr>
        <w:t xml:space="preserve"> вод на </w:t>
      </w:r>
      <w:proofErr w:type="spellStart"/>
      <w:r w:rsidRPr="002E7EA4">
        <w:rPr>
          <w:sz w:val="24"/>
          <w:szCs w:val="24"/>
        </w:rPr>
        <w:t>Карачаганакском</w:t>
      </w:r>
      <w:proofErr w:type="spellEnd"/>
      <w:r w:rsidRPr="002E7EA4">
        <w:rPr>
          <w:sz w:val="24"/>
          <w:szCs w:val="24"/>
        </w:rPr>
        <w:t xml:space="preserve"> месторождении возникла еще в восьмидесятые годы прошлого столетия. Для ее решения </w:t>
      </w:r>
      <w:r w:rsidR="00D631E2" w:rsidRPr="002E7EA4">
        <w:rPr>
          <w:sz w:val="24"/>
          <w:szCs w:val="24"/>
        </w:rPr>
        <w:t>в 1981 г. институтом «Волго-</w:t>
      </w:r>
      <w:proofErr w:type="spellStart"/>
      <w:r w:rsidR="00D631E2" w:rsidRPr="002E7EA4">
        <w:rPr>
          <w:sz w:val="24"/>
          <w:szCs w:val="24"/>
        </w:rPr>
        <w:t>УралНИПИгаз</w:t>
      </w:r>
      <w:proofErr w:type="spellEnd"/>
      <w:r w:rsidR="00D631E2" w:rsidRPr="002E7EA4">
        <w:rPr>
          <w:sz w:val="24"/>
          <w:szCs w:val="24"/>
        </w:rPr>
        <w:t>» было составлено геолого-гидрогеологическое обоснование подземного захоронения промстоков в глубокие водоносные горизонты и выданы рекомендации по проведению поисковых раб</w:t>
      </w:r>
      <w:r w:rsidR="00855869" w:rsidRPr="002E7EA4">
        <w:rPr>
          <w:sz w:val="24"/>
          <w:szCs w:val="24"/>
        </w:rPr>
        <w:t>от в толще надсолевых отложений. В</w:t>
      </w:r>
      <w:r w:rsidR="00D631E2" w:rsidRPr="002E7EA4">
        <w:rPr>
          <w:sz w:val="24"/>
          <w:szCs w:val="24"/>
        </w:rPr>
        <w:t xml:space="preserve"> 1982 г. </w:t>
      </w:r>
      <w:r w:rsidR="00855869" w:rsidRPr="002E7EA4">
        <w:rPr>
          <w:sz w:val="24"/>
          <w:szCs w:val="24"/>
        </w:rPr>
        <w:t xml:space="preserve">был </w:t>
      </w:r>
      <w:r w:rsidR="00D631E2" w:rsidRPr="002E7EA4">
        <w:rPr>
          <w:sz w:val="24"/>
          <w:szCs w:val="24"/>
        </w:rPr>
        <w:t>составлен проект на постановку разведочного бурения</w:t>
      </w:r>
      <w:r w:rsidR="004C20DE" w:rsidRPr="002E7EA4">
        <w:rPr>
          <w:sz w:val="24"/>
          <w:szCs w:val="24"/>
        </w:rPr>
        <w:t xml:space="preserve"> и была пробурена первая </w:t>
      </w:r>
      <w:r w:rsidR="0010012B" w:rsidRPr="002E7EA4">
        <w:rPr>
          <w:sz w:val="24"/>
          <w:szCs w:val="24"/>
        </w:rPr>
        <w:t>разведочно-</w:t>
      </w:r>
      <w:r w:rsidR="00666CB2" w:rsidRPr="002E7EA4">
        <w:rPr>
          <w:sz w:val="24"/>
          <w:szCs w:val="24"/>
        </w:rPr>
        <w:t>эксплуатационная</w:t>
      </w:r>
      <w:r w:rsidR="0010012B" w:rsidRPr="002E7EA4">
        <w:rPr>
          <w:sz w:val="24"/>
          <w:szCs w:val="24"/>
        </w:rPr>
        <w:t xml:space="preserve"> скважина РП-1</w:t>
      </w:r>
      <w:r w:rsidR="004C20DE" w:rsidRPr="002E7EA4">
        <w:rPr>
          <w:sz w:val="24"/>
          <w:szCs w:val="24"/>
        </w:rPr>
        <w:t>,</w:t>
      </w:r>
      <w:r w:rsidR="0010012B" w:rsidRPr="002E7EA4">
        <w:rPr>
          <w:sz w:val="24"/>
          <w:szCs w:val="24"/>
        </w:rPr>
        <w:t xml:space="preserve"> которая эксплуатируется до настоящего времени.</w:t>
      </w:r>
      <w:r w:rsidR="00150A37" w:rsidRPr="002E7EA4">
        <w:rPr>
          <w:sz w:val="24"/>
          <w:szCs w:val="24"/>
        </w:rPr>
        <w:t xml:space="preserve"> В</w:t>
      </w:r>
      <w:r w:rsidR="00D631E2" w:rsidRPr="002E7EA4">
        <w:rPr>
          <w:sz w:val="24"/>
          <w:szCs w:val="24"/>
        </w:rPr>
        <w:t xml:space="preserve"> 1990</w:t>
      </w:r>
      <w:r w:rsidR="00D631E2" w:rsidRPr="002E7EA4">
        <w:rPr>
          <w:sz w:val="24"/>
          <w:szCs w:val="24"/>
          <w:lang w:val="en-US"/>
        </w:rPr>
        <w:t> </w:t>
      </w:r>
      <w:r w:rsidR="00D631E2" w:rsidRPr="002E7EA4">
        <w:rPr>
          <w:sz w:val="24"/>
          <w:szCs w:val="24"/>
        </w:rPr>
        <w:t xml:space="preserve">г. на </w:t>
      </w:r>
      <w:r w:rsidR="00666CB2" w:rsidRPr="002E7EA4">
        <w:rPr>
          <w:sz w:val="24"/>
          <w:szCs w:val="24"/>
        </w:rPr>
        <w:t xml:space="preserve">созданном </w:t>
      </w:r>
      <w:r w:rsidR="00D631E2" w:rsidRPr="002E7EA4">
        <w:rPr>
          <w:sz w:val="24"/>
          <w:szCs w:val="24"/>
        </w:rPr>
        <w:t>Полигоне</w:t>
      </w:r>
      <w:r w:rsidR="00150A37" w:rsidRPr="002E7EA4">
        <w:rPr>
          <w:sz w:val="24"/>
          <w:szCs w:val="24"/>
        </w:rPr>
        <w:t xml:space="preserve"> №1</w:t>
      </w:r>
      <w:r w:rsidR="00D631E2" w:rsidRPr="002E7EA4">
        <w:rPr>
          <w:sz w:val="24"/>
          <w:szCs w:val="24"/>
        </w:rPr>
        <w:t xml:space="preserve"> были пробурены еще две нагнет</w:t>
      </w:r>
      <w:r w:rsidR="00666CB2" w:rsidRPr="002E7EA4">
        <w:rPr>
          <w:sz w:val="24"/>
          <w:szCs w:val="24"/>
        </w:rPr>
        <w:t xml:space="preserve">ательные скважины – РП-2 и РП-3, которые </w:t>
      </w:r>
      <w:r w:rsidR="00D631E2" w:rsidRPr="002E7EA4">
        <w:rPr>
          <w:sz w:val="24"/>
          <w:szCs w:val="24"/>
        </w:rPr>
        <w:t xml:space="preserve">не были введены в эксплуатацию по причине их малой приемистости, а потому были переданы в </w:t>
      </w:r>
      <w:r w:rsidR="0010012B" w:rsidRPr="002E7EA4">
        <w:rPr>
          <w:sz w:val="24"/>
          <w:szCs w:val="24"/>
        </w:rPr>
        <w:t>наблюдательную сеть</w:t>
      </w:r>
      <w:r w:rsidR="00D631E2" w:rsidRPr="002E7EA4">
        <w:rPr>
          <w:sz w:val="24"/>
          <w:szCs w:val="24"/>
        </w:rPr>
        <w:t xml:space="preserve">. </w:t>
      </w:r>
      <w:r w:rsidRPr="002E7EA4">
        <w:rPr>
          <w:sz w:val="24"/>
          <w:szCs w:val="24"/>
        </w:rPr>
        <w:t xml:space="preserve">Скважина </w:t>
      </w:r>
      <w:r w:rsidR="00307B29" w:rsidRPr="002E7EA4">
        <w:rPr>
          <w:sz w:val="24"/>
          <w:szCs w:val="24"/>
        </w:rPr>
        <w:t xml:space="preserve">РП-2 используется как наблюдательная до настоящего времени, а скважина РП-3 с </w:t>
      </w:r>
      <w:r w:rsidR="00D631E2" w:rsidRPr="002E7EA4">
        <w:rPr>
          <w:sz w:val="24"/>
          <w:szCs w:val="24"/>
        </w:rPr>
        <w:t xml:space="preserve">середины 2013 г. </w:t>
      </w:r>
      <w:r w:rsidR="003826FF" w:rsidRPr="002E7EA4">
        <w:rPr>
          <w:sz w:val="24"/>
          <w:szCs w:val="24"/>
        </w:rPr>
        <w:t xml:space="preserve">стала </w:t>
      </w:r>
      <w:r w:rsidR="00D631E2" w:rsidRPr="002E7EA4">
        <w:rPr>
          <w:sz w:val="24"/>
          <w:szCs w:val="24"/>
        </w:rPr>
        <w:t>эксплуатир</w:t>
      </w:r>
      <w:r w:rsidR="003826FF" w:rsidRPr="002E7EA4">
        <w:rPr>
          <w:sz w:val="24"/>
          <w:szCs w:val="24"/>
        </w:rPr>
        <w:t>оваться</w:t>
      </w:r>
      <w:r w:rsidR="00307B29" w:rsidRPr="002E7EA4">
        <w:rPr>
          <w:sz w:val="24"/>
          <w:szCs w:val="24"/>
        </w:rPr>
        <w:t xml:space="preserve"> как нагнетательная</w:t>
      </w:r>
      <w:r w:rsidR="00D631E2" w:rsidRPr="002E7EA4">
        <w:rPr>
          <w:sz w:val="24"/>
          <w:szCs w:val="24"/>
        </w:rPr>
        <w:t>.</w:t>
      </w:r>
      <w:r w:rsidR="00666CB2" w:rsidRPr="002E7EA4">
        <w:rPr>
          <w:sz w:val="24"/>
          <w:szCs w:val="24"/>
        </w:rPr>
        <w:t xml:space="preserve"> </w:t>
      </w:r>
      <w:r w:rsidR="003826FF" w:rsidRPr="002E7EA4">
        <w:rPr>
          <w:sz w:val="24"/>
          <w:szCs w:val="24"/>
        </w:rPr>
        <w:t xml:space="preserve">Примерно </w:t>
      </w:r>
      <w:r w:rsidR="000009BA" w:rsidRPr="002E7EA4">
        <w:rPr>
          <w:sz w:val="24"/>
          <w:szCs w:val="24"/>
        </w:rPr>
        <w:t xml:space="preserve">с 1992 г. </w:t>
      </w:r>
      <w:r w:rsidR="003826FF" w:rsidRPr="002E7EA4">
        <w:rPr>
          <w:sz w:val="24"/>
          <w:szCs w:val="24"/>
        </w:rPr>
        <w:t xml:space="preserve">до 2000-2003 гг. </w:t>
      </w:r>
      <w:r w:rsidR="00477F89" w:rsidRPr="002E7EA4">
        <w:rPr>
          <w:sz w:val="24"/>
          <w:szCs w:val="24"/>
        </w:rPr>
        <w:t xml:space="preserve">закачка промстоков на </w:t>
      </w:r>
      <w:r w:rsidR="003826FF" w:rsidRPr="002E7EA4">
        <w:rPr>
          <w:sz w:val="24"/>
          <w:szCs w:val="24"/>
        </w:rPr>
        <w:t>полигон</w:t>
      </w:r>
      <w:r w:rsidR="00477F89" w:rsidRPr="002E7EA4">
        <w:rPr>
          <w:sz w:val="24"/>
          <w:szCs w:val="24"/>
        </w:rPr>
        <w:t>е</w:t>
      </w:r>
      <w:r w:rsidR="003826FF" w:rsidRPr="002E7EA4">
        <w:rPr>
          <w:sz w:val="24"/>
          <w:szCs w:val="24"/>
        </w:rPr>
        <w:t xml:space="preserve"> </w:t>
      </w:r>
      <w:r w:rsidR="00477F89" w:rsidRPr="002E7EA4">
        <w:rPr>
          <w:sz w:val="24"/>
          <w:szCs w:val="24"/>
        </w:rPr>
        <w:t>производилась с весьма небольшими объемами –</w:t>
      </w:r>
      <w:r w:rsidRPr="002E7EA4">
        <w:rPr>
          <w:sz w:val="24"/>
          <w:szCs w:val="24"/>
        </w:rPr>
        <w:t xml:space="preserve"> </w:t>
      </w:r>
      <w:r w:rsidR="000009BA" w:rsidRPr="002E7EA4">
        <w:rPr>
          <w:sz w:val="24"/>
          <w:szCs w:val="24"/>
        </w:rPr>
        <w:t xml:space="preserve">порядка 0,5-2,0 </w:t>
      </w:r>
      <w:r w:rsidR="00477F89" w:rsidRPr="002E7EA4">
        <w:rPr>
          <w:sz w:val="24"/>
          <w:szCs w:val="24"/>
        </w:rPr>
        <w:t>тыс</w:t>
      </w:r>
      <w:r w:rsidR="000009BA" w:rsidRPr="002E7EA4">
        <w:rPr>
          <w:sz w:val="24"/>
          <w:szCs w:val="24"/>
        </w:rPr>
        <w:t>.</w:t>
      </w:r>
      <w:r w:rsidR="00477F89" w:rsidRPr="002E7EA4">
        <w:rPr>
          <w:sz w:val="24"/>
          <w:szCs w:val="24"/>
        </w:rPr>
        <w:t xml:space="preserve"> м</w:t>
      </w:r>
      <w:r w:rsidR="00477F89" w:rsidRPr="002E7EA4">
        <w:rPr>
          <w:sz w:val="24"/>
          <w:szCs w:val="24"/>
          <w:vertAlign w:val="superscript"/>
        </w:rPr>
        <w:t>3</w:t>
      </w:r>
      <w:r w:rsidR="00477F89" w:rsidRPr="002E7EA4">
        <w:rPr>
          <w:sz w:val="24"/>
          <w:szCs w:val="24"/>
        </w:rPr>
        <w:t>/год. В этот же период отмечалось плановое увеличение объемов добычи УВС на КНГКМ</w:t>
      </w:r>
      <w:r w:rsidR="000009BA" w:rsidRPr="002E7EA4">
        <w:rPr>
          <w:sz w:val="24"/>
          <w:szCs w:val="24"/>
        </w:rPr>
        <w:t xml:space="preserve">, что привело к резкому увеличению прогнозируемых объемов стоков, требующих захоронения. В этот же период отмечалась слабая перспектива Полигона №1, а потому в 2000-2007 гг. были проведены предварительные и детальные геолого-гидрогеологические разведочные работы на участке Полигона № 2, которыми была обоснована возможность захоронения дополнительных прогнозируемых объемов промышленных сточных вод на КНГКМ. </w:t>
      </w:r>
    </w:p>
    <w:p w14:paraId="3F4C1FFC" w14:textId="2528AD36" w:rsidR="00811E7A" w:rsidRPr="002E7EA4" w:rsidRDefault="00D631E2" w:rsidP="002E7EA4">
      <w:pPr>
        <w:pStyle w:val="aa"/>
        <w:spacing w:before="0"/>
        <w:ind w:firstLine="709"/>
      </w:pPr>
      <w:r w:rsidRPr="002E7EA4">
        <w:rPr>
          <w:rFonts w:ascii="Times New Roman" w:hAnsi="Times New Roman" w:cs="Times New Roman"/>
        </w:rPr>
        <w:t>В период проведения разведочных работ между Комитетом геологии и недропользования МЭМР РК и КПО Б.В. в 2006 г. был заключен Контракт на строительство и эксплуатацию подземных сооружений – «Закачка сточных вод (жидких отходов) КНГКМ в недра №046 от 14 июня</w:t>
      </w:r>
      <w:r w:rsidR="00811E7A" w:rsidRPr="002E7EA4">
        <w:rPr>
          <w:rFonts w:ascii="Times New Roman" w:hAnsi="Times New Roman" w:cs="Times New Roman"/>
        </w:rPr>
        <w:t xml:space="preserve"> 2006 г.</w:t>
      </w:r>
      <w:r w:rsidR="00ED1800" w:rsidRPr="002E7EA4">
        <w:rPr>
          <w:rFonts w:ascii="Times New Roman" w:hAnsi="Times New Roman" w:cs="Times New Roman"/>
        </w:rPr>
        <w:t xml:space="preserve"> В последствии, в</w:t>
      </w:r>
      <w:r w:rsidR="00811E7A" w:rsidRPr="002E7EA4">
        <w:rPr>
          <w:rFonts w:ascii="Times New Roman" w:hAnsi="Times New Roman" w:cs="Times New Roman"/>
        </w:rPr>
        <w:t xml:space="preserve">о исполнение Соглашения об урегулировании, заключенного между Республикой Казахстан и Подрядчиком 14 декабря 2011 года и утвержденного Постановлением Правительства РК от 13 декабря 2011 года № 1525, Комитет геологии и недропользования МИНТ РК и </w:t>
      </w:r>
      <w:proofErr w:type="spellStart"/>
      <w:r w:rsidR="00811E7A" w:rsidRPr="002E7EA4">
        <w:rPr>
          <w:rFonts w:ascii="Times New Roman" w:hAnsi="Times New Roman" w:cs="Times New Roman"/>
        </w:rPr>
        <w:t>Карачаганак</w:t>
      </w:r>
      <w:proofErr w:type="spellEnd"/>
      <w:r w:rsidR="00811E7A" w:rsidRPr="002E7EA4">
        <w:rPr>
          <w:rFonts w:ascii="Times New Roman" w:hAnsi="Times New Roman" w:cs="Times New Roman"/>
        </w:rPr>
        <w:t xml:space="preserve"> Петролеум </w:t>
      </w:r>
      <w:proofErr w:type="spellStart"/>
      <w:r w:rsidR="00811E7A" w:rsidRPr="002E7EA4">
        <w:rPr>
          <w:rFonts w:ascii="Times New Roman" w:hAnsi="Times New Roman" w:cs="Times New Roman"/>
        </w:rPr>
        <w:t>Оперейтинг</w:t>
      </w:r>
      <w:proofErr w:type="spellEnd"/>
      <w:r w:rsidR="00811E7A" w:rsidRPr="002E7EA4">
        <w:rPr>
          <w:rFonts w:ascii="Times New Roman" w:hAnsi="Times New Roman" w:cs="Times New Roman"/>
        </w:rPr>
        <w:t xml:space="preserve"> </w:t>
      </w:r>
      <w:proofErr w:type="spellStart"/>
      <w:r w:rsidR="00811E7A" w:rsidRPr="002E7EA4">
        <w:rPr>
          <w:rFonts w:ascii="Times New Roman" w:hAnsi="Times New Roman" w:cs="Times New Roman"/>
        </w:rPr>
        <w:t>б.в</w:t>
      </w:r>
      <w:proofErr w:type="spellEnd"/>
      <w:r w:rsidR="00811E7A" w:rsidRPr="002E7EA4">
        <w:rPr>
          <w:rFonts w:ascii="Times New Roman" w:hAnsi="Times New Roman" w:cs="Times New Roman"/>
        </w:rPr>
        <w:t xml:space="preserve">. – Казахстанский филиал 8 июня 2012 года подписали Соглашение о расторжении Контракта на  строительство и эксплуатацию подземных сооружений - Закачка промышленных сточных вод </w:t>
      </w:r>
      <w:proofErr w:type="spellStart"/>
      <w:r w:rsidR="00811E7A" w:rsidRPr="002E7EA4">
        <w:rPr>
          <w:rFonts w:ascii="Times New Roman" w:hAnsi="Times New Roman" w:cs="Times New Roman"/>
        </w:rPr>
        <w:t>Карачаганакского</w:t>
      </w:r>
      <w:proofErr w:type="spellEnd"/>
      <w:r w:rsidR="00811E7A" w:rsidRPr="002E7EA4">
        <w:rPr>
          <w:rFonts w:ascii="Times New Roman" w:hAnsi="Times New Roman" w:cs="Times New Roman"/>
        </w:rPr>
        <w:t xml:space="preserve"> НГКМ в недра, № 046 от 14.06.2006 года. Взамен Комитет геологии и недропользования МИНТ РК выдал </w:t>
      </w:r>
      <w:r w:rsidR="00811E7A" w:rsidRPr="002E7EA4">
        <w:rPr>
          <w:rFonts w:ascii="Times New Roman" w:hAnsi="Times New Roman" w:cs="Times New Roman"/>
          <w:b/>
        </w:rPr>
        <w:t>Разрешение на строительство и эксплуатацию</w:t>
      </w:r>
      <w:r w:rsidR="00811E7A" w:rsidRPr="002E7EA4">
        <w:rPr>
          <w:rFonts w:ascii="Times New Roman" w:hAnsi="Times New Roman" w:cs="Times New Roman"/>
        </w:rPr>
        <w:t xml:space="preserve"> подземных сооружений, не связанных с разведкой и добычей – Закачка промышленных сточных вод </w:t>
      </w:r>
      <w:proofErr w:type="spellStart"/>
      <w:r w:rsidR="00811E7A" w:rsidRPr="002E7EA4">
        <w:rPr>
          <w:rFonts w:ascii="Times New Roman" w:hAnsi="Times New Roman" w:cs="Times New Roman"/>
        </w:rPr>
        <w:t>Карачаганакского</w:t>
      </w:r>
      <w:proofErr w:type="spellEnd"/>
      <w:r w:rsidR="00811E7A" w:rsidRPr="002E7EA4">
        <w:rPr>
          <w:rFonts w:ascii="Times New Roman" w:hAnsi="Times New Roman" w:cs="Times New Roman"/>
        </w:rPr>
        <w:t xml:space="preserve"> НГКМ в недра, № 007 от 8 июня 2012 года (Разрешение на закачку – </w:t>
      </w:r>
      <w:r w:rsidR="008D3122" w:rsidRPr="00B74794">
        <w:rPr>
          <w:rFonts w:ascii="Times New Roman" w:hAnsi="Times New Roman" w:cs="Times New Roman"/>
        </w:rPr>
        <w:t>П</w:t>
      </w:r>
      <w:r w:rsidR="00811E7A" w:rsidRPr="00B74794">
        <w:rPr>
          <w:rFonts w:ascii="Times New Roman" w:hAnsi="Times New Roman" w:cs="Times New Roman"/>
        </w:rPr>
        <w:t xml:space="preserve">риложение </w:t>
      </w:r>
      <w:r w:rsidR="00247D5A" w:rsidRPr="00B74794">
        <w:rPr>
          <w:rFonts w:ascii="Times New Roman" w:hAnsi="Times New Roman" w:cs="Times New Roman"/>
        </w:rPr>
        <w:t>3</w:t>
      </w:r>
      <w:r w:rsidR="00811E7A" w:rsidRPr="00B74794">
        <w:rPr>
          <w:rFonts w:ascii="Times New Roman" w:hAnsi="Times New Roman" w:cs="Times New Roman"/>
        </w:rPr>
        <w:t>).</w:t>
      </w:r>
      <w:r w:rsidR="00811E7A" w:rsidRPr="002E7EA4">
        <w:rPr>
          <w:rFonts w:ascii="Times New Roman" w:hAnsi="Times New Roman" w:cs="Times New Roman"/>
        </w:rPr>
        <w:t xml:space="preserve"> </w:t>
      </w:r>
      <w:r w:rsidR="00811E7A" w:rsidRPr="00487BE1">
        <w:rPr>
          <w:rFonts w:ascii="Times New Roman" w:hAnsi="Times New Roman" w:cs="Times New Roman"/>
        </w:rPr>
        <w:t xml:space="preserve">Согласно протоколу заседания Рабочей группы </w:t>
      </w:r>
      <w:proofErr w:type="spellStart"/>
      <w:r w:rsidR="00811E7A" w:rsidRPr="00487BE1">
        <w:rPr>
          <w:rFonts w:ascii="Times New Roman" w:hAnsi="Times New Roman" w:cs="Times New Roman"/>
        </w:rPr>
        <w:t>КГиН</w:t>
      </w:r>
      <w:proofErr w:type="spellEnd"/>
      <w:r w:rsidR="00811E7A" w:rsidRPr="00487BE1">
        <w:rPr>
          <w:rFonts w:ascii="Times New Roman" w:hAnsi="Times New Roman" w:cs="Times New Roman"/>
        </w:rPr>
        <w:t xml:space="preserve"> МИНТ РК от 7 июня 2012 года, Уточненная рабочая программа к Контракту на закачку № 046 от 14.06.2006 г. и Горные отводы на полигоны ПЗП №1 и №2 переоформлены к Разрешению на закачку в качестве обязательных</w:t>
      </w:r>
      <w:r w:rsidR="00811E7A" w:rsidRPr="002E7EA4">
        <w:rPr>
          <w:rFonts w:ascii="Times New Roman" w:hAnsi="Times New Roman" w:cs="Times New Roman"/>
        </w:rPr>
        <w:t xml:space="preserve"> </w:t>
      </w:r>
      <w:r w:rsidR="00811E7A" w:rsidRPr="00B74794">
        <w:rPr>
          <w:rFonts w:ascii="Times New Roman" w:hAnsi="Times New Roman" w:cs="Times New Roman"/>
        </w:rPr>
        <w:t>приложений (</w:t>
      </w:r>
      <w:r w:rsidR="008D3122" w:rsidRPr="00B74794">
        <w:rPr>
          <w:rFonts w:ascii="Times New Roman" w:hAnsi="Times New Roman" w:cs="Times New Roman"/>
        </w:rPr>
        <w:t>П</w:t>
      </w:r>
      <w:r w:rsidR="00811E7A" w:rsidRPr="00B74794">
        <w:rPr>
          <w:rFonts w:ascii="Times New Roman" w:hAnsi="Times New Roman" w:cs="Times New Roman"/>
        </w:rPr>
        <w:t xml:space="preserve">риложение </w:t>
      </w:r>
      <w:r w:rsidR="00247D5A" w:rsidRPr="00B74794">
        <w:rPr>
          <w:rFonts w:ascii="Times New Roman" w:hAnsi="Times New Roman" w:cs="Times New Roman"/>
        </w:rPr>
        <w:t>4</w:t>
      </w:r>
      <w:r w:rsidR="00811E7A" w:rsidRPr="00B74794">
        <w:rPr>
          <w:rFonts w:ascii="Times New Roman" w:hAnsi="Times New Roman" w:cs="Times New Roman"/>
        </w:rPr>
        <w:t>).</w:t>
      </w:r>
    </w:p>
    <w:p w14:paraId="6673E1CF" w14:textId="77777777" w:rsidR="00811E7A" w:rsidRPr="002E7EA4" w:rsidRDefault="00811E7A" w:rsidP="00D75497">
      <w:pPr>
        <w:pStyle w:val="a1"/>
        <w:ind w:firstLine="709"/>
        <w:rPr>
          <w:sz w:val="24"/>
          <w:szCs w:val="24"/>
        </w:rPr>
      </w:pPr>
      <w:r w:rsidRPr="002E7EA4">
        <w:rPr>
          <w:sz w:val="24"/>
          <w:szCs w:val="24"/>
        </w:rPr>
        <w:lastRenderedPageBreak/>
        <w:t>Уточненной Рабочей программой (Рабочей программой) к выше упомянутому Разрешению на строительство и эксплуатацию подземных сооружений, не связанных с разведкой и добычей (Закачка промышленных сточных вод КНГКМ в недра, серия КГН №007 от 08 июня 2012</w:t>
      </w:r>
      <w:r w:rsidRPr="002E7EA4">
        <w:rPr>
          <w:sz w:val="24"/>
          <w:szCs w:val="24"/>
          <w:lang w:val="kk-KZ"/>
        </w:rPr>
        <w:t> </w:t>
      </w:r>
      <w:r w:rsidRPr="002E7EA4">
        <w:rPr>
          <w:sz w:val="24"/>
          <w:szCs w:val="24"/>
        </w:rPr>
        <w:t>г.), на период с 2010</w:t>
      </w:r>
      <w:r w:rsidRPr="002E7EA4">
        <w:rPr>
          <w:sz w:val="24"/>
          <w:szCs w:val="24"/>
          <w:lang w:val="kk-KZ"/>
        </w:rPr>
        <w:t> </w:t>
      </w:r>
      <w:r w:rsidRPr="002E7EA4">
        <w:rPr>
          <w:sz w:val="24"/>
          <w:szCs w:val="24"/>
        </w:rPr>
        <w:t>г. по 2037</w:t>
      </w:r>
      <w:r w:rsidRPr="002E7EA4">
        <w:rPr>
          <w:sz w:val="24"/>
          <w:szCs w:val="24"/>
          <w:lang w:val="kk-KZ"/>
        </w:rPr>
        <w:t> </w:t>
      </w:r>
      <w:r w:rsidRPr="002E7EA4">
        <w:rPr>
          <w:sz w:val="24"/>
          <w:szCs w:val="24"/>
        </w:rPr>
        <w:t>г. был определен лимит объемов закачки на Полигоне №1, который составил 20,0</w:t>
      </w:r>
      <w:r w:rsidRPr="002E7EA4">
        <w:rPr>
          <w:sz w:val="24"/>
          <w:szCs w:val="24"/>
          <w:lang w:val="kk-KZ"/>
        </w:rPr>
        <w:t> </w:t>
      </w:r>
      <w:r w:rsidRPr="002E7EA4">
        <w:rPr>
          <w:sz w:val="24"/>
          <w:szCs w:val="24"/>
        </w:rPr>
        <w:t>тыс.</w:t>
      </w:r>
      <w:r w:rsidRPr="002E7EA4">
        <w:rPr>
          <w:sz w:val="24"/>
          <w:szCs w:val="24"/>
          <w:lang w:val="kk-KZ"/>
        </w:rPr>
        <w:t> </w:t>
      </w:r>
      <w:r w:rsidRPr="002E7EA4">
        <w:rPr>
          <w:sz w:val="24"/>
          <w:szCs w:val="24"/>
        </w:rPr>
        <w:t>м</w:t>
      </w:r>
      <w:r w:rsidRPr="002E7EA4">
        <w:rPr>
          <w:sz w:val="24"/>
          <w:szCs w:val="24"/>
          <w:vertAlign w:val="superscript"/>
        </w:rPr>
        <w:t>3</w:t>
      </w:r>
      <w:r w:rsidRPr="002E7EA4">
        <w:rPr>
          <w:sz w:val="24"/>
          <w:szCs w:val="24"/>
        </w:rPr>
        <w:t>/год на протяжении всего срока эксплуатации. Для Полигона №2 был установлен лимит объемов закачки в количестве 886,6 тыс. м</w:t>
      </w:r>
      <w:r w:rsidRPr="002E7EA4">
        <w:rPr>
          <w:sz w:val="24"/>
          <w:szCs w:val="24"/>
          <w:vertAlign w:val="superscript"/>
        </w:rPr>
        <w:t>3</w:t>
      </w:r>
      <w:r w:rsidRPr="002E7EA4">
        <w:rPr>
          <w:sz w:val="24"/>
          <w:szCs w:val="24"/>
        </w:rPr>
        <w:t>/год на 2015-2019 гг. с последующим снижением лимита до 823,0 тыс. м</w:t>
      </w:r>
      <w:r w:rsidRPr="002E7EA4">
        <w:rPr>
          <w:sz w:val="24"/>
          <w:szCs w:val="24"/>
          <w:vertAlign w:val="superscript"/>
        </w:rPr>
        <w:t>3</w:t>
      </w:r>
      <w:r w:rsidRPr="002E7EA4">
        <w:rPr>
          <w:sz w:val="24"/>
          <w:szCs w:val="24"/>
        </w:rPr>
        <w:t xml:space="preserve">/год на 2020-2024 гг.  </w:t>
      </w:r>
    </w:p>
    <w:p w14:paraId="06AAA52F" w14:textId="521DBF39" w:rsidR="00B03FDB" w:rsidRPr="002E7EA4" w:rsidRDefault="00EE2CEF" w:rsidP="002E7EA4">
      <w:pPr>
        <w:pStyle w:val="aa"/>
        <w:spacing w:before="0"/>
        <w:ind w:firstLine="709"/>
        <w:rPr>
          <w:rFonts w:ascii="Times New Roman" w:hAnsi="Times New Roman" w:cs="Times New Roman"/>
          <w:spacing w:val="-4"/>
        </w:rPr>
      </w:pPr>
      <w:r>
        <w:rPr>
          <w:rFonts w:ascii="Times New Roman" w:hAnsi="Times New Roman" w:cs="Times New Roman"/>
          <w:spacing w:val="-4"/>
        </w:rPr>
        <w:t xml:space="preserve">По окончании разведочных работ на Полигоне №2, </w:t>
      </w:r>
      <w:r w:rsidR="00ED1800" w:rsidRPr="002E7EA4">
        <w:rPr>
          <w:rFonts w:ascii="Times New Roman" w:hAnsi="Times New Roman" w:cs="Times New Roman"/>
          <w:spacing w:val="-4"/>
        </w:rPr>
        <w:t xml:space="preserve">был разработан </w:t>
      </w:r>
      <w:r w:rsidR="00B03FDB" w:rsidRPr="002E7EA4">
        <w:rPr>
          <w:rFonts w:ascii="Times New Roman" w:hAnsi="Times New Roman" w:cs="Times New Roman"/>
          <w:spacing w:val="-4"/>
        </w:rPr>
        <w:t xml:space="preserve">Проект закачки </w:t>
      </w:r>
      <w:proofErr w:type="spellStart"/>
      <w:r>
        <w:rPr>
          <w:rFonts w:ascii="Times New Roman" w:hAnsi="Times New Roman" w:cs="Times New Roman"/>
          <w:spacing w:val="-4"/>
        </w:rPr>
        <w:t>промсточных</w:t>
      </w:r>
      <w:proofErr w:type="spellEnd"/>
      <w:r>
        <w:rPr>
          <w:rFonts w:ascii="Times New Roman" w:hAnsi="Times New Roman" w:cs="Times New Roman"/>
          <w:spacing w:val="-4"/>
        </w:rPr>
        <w:t xml:space="preserve"> вод для обоих полигонов </w:t>
      </w:r>
      <w:r w:rsidR="00ED1800" w:rsidRPr="002E7EA4">
        <w:rPr>
          <w:rFonts w:ascii="Times New Roman" w:hAnsi="Times New Roman" w:cs="Times New Roman"/>
          <w:spacing w:val="-4"/>
        </w:rPr>
        <w:t>(2008 г.)</w:t>
      </w:r>
      <w:r w:rsidR="00A234A7" w:rsidRPr="002E7EA4">
        <w:rPr>
          <w:rFonts w:ascii="Times New Roman" w:hAnsi="Times New Roman" w:cs="Times New Roman"/>
          <w:spacing w:val="-4"/>
        </w:rPr>
        <w:t xml:space="preserve"> и ОВОС к нему. Проект был согласован в соответствующих госорганах (Протокол согласования в </w:t>
      </w:r>
      <w:proofErr w:type="spellStart"/>
      <w:r w:rsidR="00A234A7" w:rsidRPr="002E7EA4">
        <w:rPr>
          <w:rFonts w:ascii="Times New Roman" w:hAnsi="Times New Roman" w:cs="Times New Roman"/>
          <w:spacing w:val="-4"/>
        </w:rPr>
        <w:t>Комгео</w:t>
      </w:r>
      <w:proofErr w:type="spellEnd"/>
      <w:r w:rsidR="00A234A7" w:rsidRPr="002E7EA4">
        <w:rPr>
          <w:rFonts w:ascii="Times New Roman" w:hAnsi="Times New Roman" w:cs="Times New Roman"/>
          <w:spacing w:val="-4"/>
        </w:rPr>
        <w:t>, Заключение ГЭЭ –</w:t>
      </w:r>
      <w:r w:rsidR="008D3122" w:rsidRPr="00B74794">
        <w:rPr>
          <w:rFonts w:ascii="Times New Roman" w:hAnsi="Times New Roman" w:cs="Times New Roman"/>
          <w:spacing w:val="-4"/>
        </w:rPr>
        <w:t>П</w:t>
      </w:r>
      <w:r w:rsidR="00A234A7" w:rsidRPr="00B74794">
        <w:rPr>
          <w:rFonts w:ascii="Times New Roman" w:hAnsi="Times New Roman" w:cs="Times New Roman"/>
          <w:spacing w:val="-4"/>
        </w:rPr>
        <w:t xml:space="preserve">риложения </w:t>
      </w:r>
      <w:r w:rsidR="00247D5A" w:rsidRPr="00B74794">
        <w:rPr>
          <w:rFonts w:ascii="Times New Roman" w:hAnsi="Times New Roman" w:cs="Times New Roman"/>
          <w:spacing w:val="-4"/>
        </w:rPr>
        <w:t>5</w:t>
      </w:r>
      <w:r w:rsidR="00A234A7" w:rsidRPr="00B74794">
        <w:rPr>
          <w:rFonts w:ascii="Times New Roman" w:hAnsi="Times New Roman" w:cs="Times New Roman"/>
          <w:spacing w:val="-4"/>
        </w:rPr>
        <w:t xml:space="preserve"> и </w:t>
      </w:r>
      <w:r w:rsidR="00247D5A" w:rsidRPr="00B74794">
        <w:rPr>
          <w:rFonts w:ascii="Times New Roman" w:hAnsi="Times New Roman" w:cs="Times New Roman"/>
          <w:spacing w:val="-4"/>
        </w:rPr>
        <w:t>6</w:t>
      </w:r>
      <w:r w:rsidR="00A234A7" w:rsidRPr="002E7EA4">
        <w:rPr>
          <w:rFonts w:ascii="Times New Roman" w:hAnsi="Times New Roman" w:cs="Times New Roman"/>
          <w:spacing w:val="-4"/>
        </w:rPr>
        <w:t>)</w:t>
      </w:r>
      <w:r w:rsidR="00ED1800" w:rsidRPr="002E7EA4">
        <w:rPr>
          <w:rFonts w:ascii="Times New Roman" w:hAnsi="Times New Roman" w:cs="Times New Roman"/>
          <w:spacing w:val="-4"/>
        </w:rPr>
        <w:t xml:space="preserve">. Проект </w:t>
      </w:r>
      <w:r w:rsidR="00B03FDB" w:rsidRPr="002E7EA4">
        <w:rPr>
          <w:rFonts w:ascii="Times New Roman" w:hAnsi="Times New Roman" w:cs="Times New Roman"/>
          <w:spacing w:val="-4"/>
        </w:rPr>
        <w:t xml:space="preserve">разрабатывался в период, когда </w:t>
      </w:r>
      <w:r w:rsidR="00ED1800" w:rsidRPr="002E7EA4">
        <w:rPr>
          <w:rFonts w:ascii="Times New Roman" w:hAnsi="Times New Roman" w:cs="Times New Roman"/>
          <w:spacing w:val="-4"/>
        </w:rPr>
        <w:t xml:space="preserve">на базе разведочных скважин </w:t>
      </w:r>
      <w:r w:rsidR="00B03FDB" w:rsidRPr="002E7EA4">
        <w:rPr>
          <w:rFonts w:ascii="Times New Roman" w:hAnsi="Times New Roman" w:cs="Times New Roman"/>
          <w:spacing w:val="-4"/>
        </w:rPr>
        <w:t xml:space="preserve">был создан фонд нагнетательных и наблюдательных скважин, полностью обеспечивающих процесс закачки сточных вод предприятия на момент разработки проекта. </w:t>
      </w:r>
      <w:r w:rsidR="00060726" w:rsidRPr="002E7EA4">
        <w:rPr>
          <w:rFonts w:ascii="Times New Roman" w:hAnsi="Times New Roman" w:cs="Times New Roman"/>
          <w:spacing w:val="-4"/>
        </w:rPr>
        <w:t>К этому времени</w:t>
      </w:r>
      <w:r w:rsidR="002155DB" w:rsidRPr="002E7EA4">
        <w:rPr>
          <w:rFonts w:ascii="Times New Roman" w:hAnsi="Times New Roman" w:cs="Times New Roman"/>
          <w:spacing w:val="-4"/>
        </w:rPr>
        <w:t xml:space="preserve">, как было сказано выше, на Полигоне №1 уже была пробурена нагнетательная скважина РП-1 и наблюдательные скважины РП-2 и РП-3. В </w:t>
      </w:r>
      <w:r w:rsidR="00B03FDB" w:rsidRPr="002E7EA4">
        <w:rPr>
          <w:rFonts w:ascii="Times New Roman" w:hAnsi="Times New Roman" w:cs="Times New Roman"/>
          <w:spacing w:val="-4"/>
        </w:rPr>
        <w:t xml:space="preserve">режимную сеть были переведены из числа простаивающих в ожидании ликвидации скважин добывающего фонда </w:t>
      </w:r>
      <w:r w:rsidR="00DA6769" w:rsidRPr="002E7EA4">
        <w:rPr>
          <w:rFonts w:ascii="Times New Roman" w:hAnsi="Times New Roman" w:cs="Times New Roman"/>
          <w:spacing w:val="-4"/>
        </w:rPr>
        <w:t>несколько с</w:t>
      </w:r>
      <w:r w:rsidR="0016201F" w:rsidRPr="002E7EA4">
        <w:rPr>
          <w:rFonts w:ascii="Times New Roman" w:hAnsi="Times New Roman" w:cs="Times New Roman"/>
          <w:spacing w:val="-4"/>
        </w:rPr>
        <w:t xml:space="preserve">кважин для наблюдения за </w:t>
      </w:r>
      <w:proofErr w:type="spellStart"/>
      <w:r w:rsidR="0016201F" w:rsidRPr="002E7EA4">
        <w:rPr>
          <w:rFonts w:ascii="Times New Roman" w:hAnsi="Times New Roman" w:cs="Times New Roman"/>
          <w:spacing w:val="-4"/>
        </w:rPr>
        <w:t>пермь</w:t>
      </w:r>
      <w:proofErr w:type="spellEnd"/>
      <w:r w:rsidR="0016201F" w:rsidRPr="002E7EA4">
        <w:rPr>
          <w:rFonts w:ascii="Times New Roman" w:hAnsi="Times New Roman" w:cs="Times New Roman"/>
          <w:spacing w:val="-4"/>
        </w:rPr>
        <w:t>-</w:t>
      </w:r>
      <w:r w:rsidR="00DA6769" w:rsidRPr="002E7EA4">
        <w:rPr>
          <w:rFonts w:ascii="Times New Roman" w:hAnsi="Times New Roman" w:cs="Times New Roman"/>
          <w:spacing w:val="-4"/>
        </w:rPr>
        <w:t>триасовыми горизонтами</w:t>
      </w:r>
      <w:r w:rsidR="00F06C7B" w:rsidRPr="002E7EA4">
        <w:rPr>
          <w:rFonts w:ascii="Times New Roman" w:hAnsi="Times New Roman" w:cs="Times New Roman"/>
          <w:spacing w:val="-4"/>
        </w:rPr>
        <w:t>.</w:t>
      </w:r>
      <w:r w:rsidR="00DA6769" w:rsidRPr="002E7EA4">
        <w:rPr>
          <w:rFonts w:ascii="Times New Roman" w:hAnsi="Times New Roman" w:cs="Times New Roman"/>
          <w:spacing w:val="-4"/>
        </w:rPr>
        <w:t xml:space="preserve"> Были пробурены наблюда</w:t>
      </w:r>
      <w:r w:rsidR="00ED1800" w:rsidRPr="002E7EA4">
        <w:rPr>
          <w:rFonts w:ascii="Times New Roman" w:hAnsi="Times New Roman" w:cs="Times New Roman"/>
          <w:spacing w:val="-4"/>
        </w:rPr>
        <w:t>тельные</w:t>
      </w:r>
      <w:r w:rsidR="00DA6769" w:rsidRPr="002E7EA4">
        <w:rPr>
          <w:rFonts w:ascii="Times New Roman" w:hAnsi="Times New Roman" w:cs="Times New Roman"/>
          <w:spacing w:val="-4"/>
        </w:rPr>
        <w:t xml:space="preserve"> скважины для наб</w:t>
      </w:r>
      <w:r w:rsidR="0016201F" w:rsidRPr="002E7EA4">
        <w:rPr>
          <w:rFonts w:ascii="Times New Roman" w:hAnsi="Times New Roman" w:cs="Times New Roman"/>
          <w:spacing w:val="-4"/>
        </w:rPr>
        <w:t>людения за юрским горизонтом и з</w:t>
      </w:r>
      <w:r w:rsidR="00DA6769" w:rsidRPr="002E7EA4">
        <w:rPr>
          <w:rFonts w:ascii="Times New Roman" w:hAnsi="Times New Roman" w:cs="Times New Roman"/>
          <w:spacing w:val="-4"/>
        </w:rPr>
        <w:t>а верхни</w:t>
      </w:r>
      <w:r w:rsidR="0016201F" w:rsidRPr="002E7EA4">
        <w:rPr>
          <w:rFonts w:ascii="Times New Roman" w:hAnsi="Times New Roman" w:cs="Times New Roman"/>
          <w:spacing w:val="-4"/>
        </w:rPr>
        <w:t>м</w:t>
      </w:r>
      <w:r w:rsidR="00DA6769" w:rsidRPr="002E7EA4">
        <w:rPr>
          <w:rFonts w:ascii="Times New Roman" w:hAnsi="Times New Roman" w:cs="Times New Roman"/>
          <w:spacing w:val="-4"/>
        </w:rPr>
        <w:t xml:space="preserve"> неоген-четвертичны</w:t>
      </w:r>
      <w:r w:rsidR="0016201F" w:rsidRPr="002E7EA4">
        <w:rPr>
          <w:rFonts w:ascii="Times New Roman" w:hAnsi="Times New Roman" w:cs="Times New Roman"/>
          <w:spacing w:val="-4"/>
        </w:rPr>
        <w:t>м</w:t>
      </w:r>
      <w:r w:rsidR="00DA6769" w:rsidRPr="002E7EA4">
        <w:rPr>
          <w:rFonts w:ascii="Times New Roman" w:hAnsi="Times New Roman" w:cs="Times New Roman"/>
          <w:spacing w:val="-4"/>
        </w:rPr>
        <w:t xml:space="preserve"> горизонт</w:t>
      </w:r>
      <w:r w:rsidR="0016201F" w:rsidRPr="002E7EA4">
        <w:rPr>
          <w:rFonts w:ascii="Times New Roman" w:hAnsi="Times New Roman" w:cs="Times New Roman"/>
          <w:spacing w:val="-4"/>
        </w:rPr>
        <w:t>ом</w:t>
      </w:r>
      <w:r w:rsidR="00DA6769" w:rsidRPr="002E7EA4">
        <w:rPr>
          <w:rFonts w:ascii="Times New Roman" w:hAnsi="Times New Roman" w:cs="Times New Roman"/>
          <w:spacing w:val="-4"/>
        </w:rPr>
        <w:t>.</w:t>
      </w:r>
      <w:r w:rsidR="00A8310B" w:rsidRPr="002E7EA4">
        <w:rPr>
          <w:rFonts w:ascii="Times New Roman" w:hAnsi="Times New Roman" w:cs="Times New Roman"/>
          <w:spacing w:val="-4"/>
        </w:rPr>
        <w:t xml:space="preserve"> </w:t>
      </w:r>
    </w:p>
    <w:p w14:paraId="5B8FAD87" w14:textId="77777777" w:rsidR="00B03FDB" w:rsidRPr="002E7EA4" w:rsidRDefault="00B03FDB" w:rsidP="002E7EA4">
      <w:pPr>
        <w:pStyle w:val="aa"/>
        <w:spacing w:before="0"/>
        <w:ind w:firstLine="709"/>
        <w:rPr>
          <w:rFonts w:ascii="Times New Roman" w:hAnsi="Times New Roman" w:cs="Times New Roman"/>
          <w:spacing w:val="-4"/>
        </w:rPr>
      </w:pPr>
      <w:r w:rsidRPr="002E7EA4">
        <w:rPr>
          <w:rFonts w:ascii="Times New Roman" w:hAnsi="Times New Roman" w:cs="Times New Roman"/>
        </w:rPr>
        <w:t xml:space="preserve">Проектом закачки </w:t>
      </w:r>
      <w:r w:rsidR="004876F0" w:rsidRPr="002E7EA4">
        <w:rPr>
          <w:rFonts w:ascii="Times New Roman" w:hAnsi="Times New Roman" w:cs="Times New Roman"/>
        </w:rPr>
        <w:t xml:space="preserve">(2008 г.) </w:t>
      </w:r>
      <w:r w:rsidRPr="002E7EA4">
        <w:rPr>
          <w:rFonts w:ascii="Times New Roman" w:hAnsi="Times New Roman" w:cs="Times New Roman"/>
        </w:rPr>
        <w:t xml:space="preserve">было доказано, что пробуренные </w:t>
      </w:r>
      <w:r w:rsidR="001D1517" w:rsidRPr="002E7EA4">
        <w:rPr>
          <w:rFonts w:ascii="Times New Roman" w:hAnsi="Times New Roman" w:cs="Times New Roman"/>
        </w:rPr>
        <w:t xml:space="preserve">к моменту разработки проекта закачки </w:t>
      </w:r>
      <w:r w:rsidR="00013EEB" w:rsidRPr="002E7EA4">
        <w:rPr>
          <w:rFonts w:ascii="Times New Roman" w:hAnsi="Times New Roman" w:cs="Times New Roman"/>
        </w:rPr>
        <w:t xml:space="preserve">на Полигоне № 2 </w:t>
      </w:r>
      <w:r w:rsidR="00960044" w:rsidRPr="002E7EA4">
        <w:rPr>
          <w:rFonts w:ascii="Times New Roman" w:hAnsi="Times New Roman" w:cs="Times New Roman"/>
        </w:rPr>
        <w:t>разведочно-эксплуатационные</w:t>
      </w:r>
      <w:r w:rsidRPr="002E7EA4">
        <w:rPr>
          <w:rFonts w:ascii="Times New Roman" w:hAnsi="Times New Roman" w:cs="Times New Roman"/>
        </w:rPr>
        <w:t xml:space="preserve"> скважины РП-4 и РП-5</w:t>
      </w:r>
      <w:r w:rsidR="001D1517" w:rsidRPr="002E7EA4">
        <w:rPr>
          <w:rFonts w:ascii="Times New Roman" w:hAnsi="Times New Roman" w:cs="Times New Roman"/>
        </w:rPr>
        <w:t>,</w:t>
      </w:r>
      <w:r w:rsidRPr="002E7EA4">
        <w:rPr>
          <w:rFonts w:ascii="Times New Roman" w:hAnsi="Times New Roman" w:cs="Times New Roman"/>
        </w:rPr>
        <w:t xml:space="preserve"> в состоянии обеспечить закачку максимального суточного объема промстоков (1100 м</w:t>
      </w:r>
      <w:r w:rsidRPr="002E7EA4">
        <w:rPr>
          <w:rFonts w:ascii="Times New Roman" w:hAnsi="Times New Roman" w:cs="Times New Roman"/>
          <w:vertAlign w:val="superscript"/>
        </w:rPr>
        <w:t>3</w:t>
      </w:r>
      <w:r w:rsidRPr="002E7EA4">
        <w:rPr>
          <w:rFonts w:ascii="Times New Roman" w:hAnsi="Times New Roman" w:cs="Times New Roman"/>
        </w:rPr>
        <w:t>/</w:t>
      </w:r>
      <w:proofErr w:type="spellStart"/>
      <w:r w:rsidRPr="002E7EA4">
        <w:rPr>
          <w:rFonts w:ascii="Times New Roman" w:hAnsi="Times New Roman" w:cs="Times New Roman"/>
        </w:rPr>
        <w:t>сут</w:t>
      </w:r>
      <w:proofErr w:type="spellEnd"/>
      <w:r w:rsidRPr="002E7EA4">
        <w:rPr>
          <w:rFonts w:ascii="Times New Roman" w:hAnsi="Times New Roman" w:cs="Times New Roman"/>
        </w:rPr>
        <w:t>.). В 2007</w:t>
      </w:r>
      <w:r w:rsidRPr="002E7EA4">
        <w:rPr>
          <w:rFonts w:ascii="Times New Roman" w:hAnsi="Times New Roman" w:cs="Times New Roman"/>
          <w:lang w:val="en-US"/>
        </w:rPr>
        <w:t> </w:t>
      </w:r>
      <w:r w:rsidRPr="002E7EA4">
        <w:rPr>
          <w:rFonts w:ascii="Times New Roman" w:hAnsi="Times New Roman" w:cs="Times New Roman"/>
        </w:rPr>
        <w:t>г. была пробурена резервн</w:t>
      </w:r>
      <w:r w:rsidR="004876F0" w:rsidRPr="002E7EA4">
        <w:rPr>
          <w:rFonts w:ascii="Times New Roman" w:hAnsi="Times New Roman" w:cs="Times New Roman"/>
        </w:rPr>
        <w:t>ая нагнетательная скважина РП-6. В после проектный период</w:t>
      </w:r>
      <w:r w:rsidRPr="002E7EA4">
        <w:rPr>
          <w:rFonts w:ascii="Times New Roman" w:hAnsi="Times New Roman" w:cs="Times New Roman"/>
        </w:rPr>
        <w:t xml:space="preserve"> в 2009 г.</w:t>
      </w:r>
      <w:r w:rsidR="004876F0" w:rsidRPr="002E7EA4">
        <w:rPr>
          <w:rFonts w:ascii="Times New Roman" w:hAnsi="Times New Roman" w:cs="Times New Roman"/>
        </w:rPr>
        <w:t xml:space="preserve"> была пробурена </w:t>
      </w:r>
      <w:r w:rsidRPr="002E7EA4">
        <w:rPr>
          <w:rFonts w:ascii="Times New Roman" w:hAnsi="Times New Roman" w:cs="Times New Roman"/>
        </w:rPr>
        <w:t>нагнетательная скважина РП-7</w:t>
      </w:r>
      <w:r w:rsidR="004876F0" w:rsidRPr="002E7EA4">
        <w:rPr>
          <w:rFonts w:ascii="Times New Roman" w:hAnsi="Times New Roman" w:cs="Times New Roman"/>
        </w:rPr>
        <w:t>, которая в 2014 г. была пе</w:t>
      </w:r>
      <w:r w:rsidR="001D1517" w:rsidRPr="002E7EA4">
        <w:rPr>
          <w:rFonts w:ascii="Times New Roman" w:hAnsi="Times New Roman" w:cs="Times New Roman"/>
        </w:rPr>
        <w:t>реведена в нагнетательный фонд.</w:t>
      </w:r>
      <w:r w:rsidRPr="002E7EA4">
        <w:rPr>
          <w:rFonts w:ascii="Times New Roman" w:hAnsi="Times New Roman" w:cs="Times New Roman"/>
        </w:rPr>
        <w:t xml:space="preserve"> В 2014 г. </w:t>
      </w:r>
      <w:r w:rsidR="004876F0" w:rsidRPr="002E7EA4">
        <w:rPr>
          <w:rFonts w:ascii="Times New Roman" w:hAnsi="Times New Roman" w:cs="Times New Roman"/>
        </w:rPr>
        <w:t xml:space="preserve">была </w:t>
      </w:r>
      <w:r w:rsidRPr="002E7EA4">
        <w:rPr>
          <w:rFonts w:ascii="Times New Roman" w:hAnsi="Times New Roman" w:cs="Times New Roman"/>
        </w:rPr>
        <w:t xml:space="preserve">пробурена скважина РП-8, которая </w:t>
      </w:r>
      <w:r w:rsidR="004876F0" w:rsidRPr="002E7EA4">
        <w:rPr>
          <w:rFonts w:ascii="Times New Roman" w:hAnsi="Times New Roman" w:cs="Times New Roman"/>
        </w:rPr>
        <w:t xml:space="preserve">использовалась как наблюдательная, а в </w:t>
      </w:r>
      <w:r w:rsidRPr="002E7EA4">
        <w:rPr>
          <w:rFonts w:ascii="Times New Roman" w:hAnsi="Times New Roman" w:cs="Times New Roman"/>
        </w:rPr>
        <w:t xml:space="preserve">ноябре 2017 г. была переведена в нагнетательный фонд. Еще в период проведения разведочных </w:t>
      </w:r>
      <w:r w:rsidR="00FE5BB2" w:rsidRPr="002E7EA4">
        <w:rPr>
          <w:rFonts w:ascii="Times New Roman" w:hAnsi="Times New Roman" w:cs="Times New Roman"/>
        </w:rPr>
        <w:t xml:space="preserve">работ </w:t>
      </w:r>
      <w:r w:rsidR="001D1517" w:rsidRPr="002E7EA4">
        <w:rPr>
          <w:rFonts w:ascii="Times New Roman" w:hAnsi="Times New Roman" w:cs="Times New Roman"/>
        </w:rPr>
        <w:t xml:space="preserve">на участке Полигона №2 </w:t>
      </w:r>
      <w:r w:rsidR="00FE5BB2" w:rsidRPr="002E7EA4">
        <w:rPr>
          <w:rFonts w:ascii="Times New Roman" w:hAnsi="Times New Roman" w:cs="Times New Roman"/>
        </w:rPr>
        <w:t xml:space="preserve">начался перевод скважин добывающего фонда, но утративших свое предназначение, в наблюдательный фонд скважин по отслеживанию </w:t>
      </w:r>
      <w:r w:rsidRPr="002E7EA4">
        <w:rPr>
          <w:rFonts w:ascii="Times New Roman" w:hAnsi="Times New Roman" w:cs="Times New Roman"/>
        </w:rPr>
        <w:t>воздействи</w:t>
      </w:r>
      <w:r w:rsidR="00FE5BB2" w:rsidRPr="002E7EA4">
        <w:rPr>
          <w:rFonts w:ascii="Times New Roman" w:hAnsi="Times New Roman" w:cs="Times New Roman"/>
        </w:rPr>
        <w:t>я</w:t>
      </w:r>
      <w:r w:rsidRPr="002E7EA4">
        <w:rPr>
          <w:rFonts w:ascii="Times New Roman" w:hAnsi="Times New Roman" w:cs="Times New Roman"/>
        </w:rPr>
        <w:t xml:space="preserve"> закачки на триасовый</w:t>
      </w:r>
      <w:r w:rsidR="00CB0810" w:rsidRPr="002E7EA4">
        <w:rPr>
          <w:rFonts w:ascii="Times New Roman" w:hAnsi="Times New Roman" w:cs="Times New Roman"/>
        </w:rPr>
        <w:t xml:space="preserve"> горизонт. Вновь были пробурены наблюдательные скважины на </w:t>
      </w:r>
      <w:r w:rsidR="00FE5BB2" w:rsidRPr="002E7EA4">
        <w:rPr>
          <w:rFonts w:ascii="Times New Roman" w:hAnsi="Times New Roman" w:cs="Times New Roman"/>
        </w:rPr>
        <w:t xml:space="preserve">юрский и неоген-четвертичный </w:t>
      </w:r>
      <w:r w:rsidRPr="002E7EA4">
        <w:rPr>
          <w:rFonts w:ascii="Times New Roman" w:hAnsi="Times New Roman" w:cs="Times New Roman"/>
        </w:rPr>
        <w:t>водоносны</w:t>
      </w:r>
      <w:r w:rsidR="00FE5BB2" w:rsidRPr="002E7EA4">
        <w:rPr>
          <w:rFonts w:ascii="Times New Roman" w:hAnsi="Times New Roman" w:cs="Times New Roman"/>
        </w:rPr>
        <w:t>е</w:t>
      </w:r>
      <w:r w:rsidRPr="002E7EA4">
        <w:rPr>
          <w:rFonts w:ascii="Times New Roman" w:hAnsi="Times New Roman" w:cs="Times New Roman"/>
        </w:rPr>
        <w:t xml:space="preserve"> комплекс</w:t>
      </w:r>
      <w:r w:rsidR="00FE5BB2" w:rsidRPr="002E7EA4">
        <w:rPr>
          <w:rFonts w:ascii="Times New Roman" w:hAnsi="Times New Roman" w:cs="Times New Roman"/>
        </w:rPr>
        <w:t>ы</w:t>
      </w:r>
      <w:r w:rsidRPr="002E7EA4">
        <w:rPr>
          <w:rFonts w:ascii="Times New Roman" w:hAnsi="Times New Roman" w:cs="Times New Roman"/>
        </w:rPr>
        <w:t xml:space="preserve">. </w:t>
      </w:r>
      <w:r w:rsidR="00654B68" w:rsidRPr="002E7EA4">
        <w:rPr>
          <w:rFonts w:ascii="Times New Roman" w:hAnsi="Times New Roman" w:cs="Times New Roman"/>
        </w:rPr>
        <w:t xml:space="preserve">То есть еще в период разведочных работ была создана репрезентативная сеть нагнетательных скважин. </w:t>
      </w:r>
      <w:r w:rsidR="00B30010" w:rsidRPr="002E7EA4">
        <w:rPr>
          <w:rFonts w:ascii="Times New Roman" w:hAnsi="Times New Roman" w:cs="Times New Roman"/>
        </w:rPr>
        <w:t xml:space="preserve">Таким образом, проектные решения 2008 г. относительно создания фонда нагнетательных и наблюдательных скважин были реализованы. Исключение составляло то, что проектом было запланировано бурение нагнетательных скважин (резервных) РП-9, РП-10, РП-11 </w:t>
      </w:r>
      <w:r w:rsidR="00B30010" w:rsidRPr="002E7EA4">
        <w:rPr>
          <w:rFonts w:ascii="Times New Roman" w:hAnsi="Times New Roman" w:cs="Times New Roman"/>
          <w:b/>
          <w:i/>
        </w:rPr>
        <w:t>при необходимости</w:t>
      </w:r>
      <w:r w:rsidR="00B30010" w:rsidRPr="002E7EA4">
        <w:rPr>
          <w:rFonts w:ascii="Times New Roman" w:hAnsi="Times New Roman" w:cs="Times New Roman"/>
        </w:rPr>
        <w:t xml:space="preserve">. До настоящего момента такой необходимости не возникло. </w:t>
      </w:r>
    </w:p>
    <w:p w14:paraId="3200E963" w14:textId="0FAFB0F0" w:rsidR="005011D9" w:rsidRPr="002E7EA4" w:rsidRDefault="00301634" w:rsidP="00EE2CEF">
      <w:pPr>
        <w:pStyle w:val="aa"/>
        <w:spacing w:before="0"/>
        <w:ind w:firstLine="709"/>
        <w:rPr>
          <w:rFonts w:ascii="Times New Roman" w:hAnsi="Times New Roman" w:cs="Times New Roman"/>
        </w:rPr>
      </w:pPr>
      <w:r w:rsidRPr="002E7EA4">
        <w:rPr>
          <w:rFonts w:ascii="Times New Roman" w:hAnsi="Times New Roman" w:cs="Times New Roman"/>
        </w:rPr>
        <w:t>В 201</w:t>
      </w:r>
      <w:r w:rsidR="00772B61" w:rsidRPr="002E7EA4">
        <w:rPr>
          <w:rFonts w:ascii="Times New Roman" w:hAnsi="Times New Roman" w:cs="Times New Roman"/>
        </w:rPr>
        <w:t>9 г.</w:t>
      </w:r>
      <w:r w:rsidR="006143B9" w:rsidRPr="002E7EA4">
        <w:rPr>
          <w:rFonts w:ascii="Times New Roman" w:hAnsi="Times New Roman" w:cs="Times New Roman"/>
        </w:rPr>
        <w:t xml:space="preserve">, как сказано выше, </w:t>
      </w:r>
      <w:r w:rsidRPr="002E7EA4">
        <w:rPr>
          <w:rFonts w:ascii="Times New Roman" w:hAnsi="Times New Roman" w:cs="Times New Roman"/>
        </w:rPr>
        <w:t xml:space="preserve">было разработано Дополнение №2 </w:t>
      </w:r>
      <w:r w:rsidR="00772B61" w:rsidRPr="002E7EA4">
        <w:rPr>
          <w:rFonts w:ascii="Times New Roman" w:hAnsi="Times New Roman" w:cs="Times New Roman"/>
        </w:rPr>
        <w:t>к проекту закачки (корректировка проекта закачки), обусловленное значительным ростом прогнозируемых объемов закачки на Полигоне №1</w:t>
      </w:r>
      <w:r w:rsidR="00314307" w:rsidRPr="002E7EA4">
        <w:rPr>
          <w:rFonts w:ascii="Times New Roman" w:hAnsi="Times New Roman" w:cs="Times New Roman"/>
        </w:rPr>
        <w:t>, а также давностью сроков согласовательных докуме</w:t>
      </w:r>
      <w:r w:rsidR="008A71F4" w:rsidRPr="002E7EA4">
        <w:rPr>
          <w:rFonts w:ascii="Times New Roman" w:hAnsi="Times New Roman" w:cs="Times New Roman"/>
        </w:rPr>
        <w:t>нтов, полученных к прое</w:t>
      </w:r>
      <w:r w:rsidR="00314307" w:rsidRPr="002E7EA4">
        <w:rPr>
          <w:rFonts w:ascii="Times New Roman" w:hAnsi="Times New Roman" w:cs="Times New Roman"/>
        </w:rPr>
        <w:t>кт</w:t>
      </w:r>
      <w:r w:rsidR="008A71F4" w:rsidRPr="002E7EA4">
        <w:rPr>
          <w:rFonts w:ascii="Times New Roman" w:hAnsi="Times New Roman" w:cs="Times New Roman"/>
        </w:rPr>
        <w:t>у</w:t>
      </w:r>
      <w:r w:rsidR="00314307" w:rsidRPr="002E7EA4">
        <w:rPr>
          <w:rFonts w:ascii="Times New Roman" w:hAnsi="Times New Roman" w:cs="Times New Roman"/>
        </w:rPr>
        <w:t xml:space="preserve"> закачки 2008 г</w:t>
      </w:r>
      <w:r w:rsidR="00772B61" w:rsidRPr="002E7EA4">
        <w:rPr>
          <w:rFonts w:ascii="Times New Roman" w:hAnsi="Times New Roman" w:cs="Times New Roman"/>
        </w:rPr>
        <w:t>.</w:t>
      </w:r>
      <w:r w:rsidR="00772B61" w:rsidRPr="002E7EA4">
        <w:rPr>
          <w:rFonts w:ascii="Times New Roman" w:hAnsi="Times New Roman" w:cs="Times New Roman"/>
          <w:b/>
        </w:rPr>
        <w:t xml:space="preserve"> </w:t>
      </w:r>
      <w:r w:rsidR="00772B61" w:rsidRPr="002E7EA4">
        <w:rPr>
          <w:rFonts w:ascii="Times New Roman" w:hAnsi="Times New Roman" w:cs="Times New Roman"/>
          <w:spacing w:val="-4"/>
        </w:rPr>
        <w:t>С</w:t>
      </w:r>
      <w:r w:rsidR="00772B61" w:rsidRPr="002E7EA4">
        <w:rPr>
          <w:rFonts w:ascii="Times New Roman" w:hAnsi="Times New Roman" w:cs="Times New Roman"/>
        </w:rPr>
        <w:t xml:space="preserve"> августа 2014</w:t>
      </w:r>
      <w:r w:rsidR="00772B61" w:rsidRPr="002E7EA4">
        <w:rPr>
          <w:rFonts w:ascii="Times New Roman" w:hAnsi="Times New Roman" w:cs="Times New Roman"/>
          <w:lang w:val="kk-KZ"/>
        </w:rPr>
        <w:t> </w:t>
      </w:r>
      <w:r w:rsidR="00772B61" w:rsidRPr="002E7EA4">
        <w:rPr>
          <w:rFonts w:ascii="Times New Roman" w:hAnsi="Times New Roman" w:cs="Times New Roman"/>
        </w:rPr>
        <w:t xml:space="preserve">г. фактические объемы промышленных стоков, закачиваемые на Полигоне №1, стали превышать лимитированную </w:t>
      </w:r>
      <w:r w:rsidR="00772B61" w:rsidRPr="004D5A7B">
        <w:rPr>
          <w:rFonts w:ascii="Times New Roman" w:hAnsi="Times New Roman" w:cs="Times New Roman"/>
        </w:rPr>
        <w:t>величину 20</w:t>
      </w:r>
      <w:r w:rsidR="00772B61" w:rsidRPr="00585855">
        <w:rPr>
          <w:rFonts w:ascii="Times New Roman" w:hAnsi="Times New Roman" w:cs="Times New Roman"/>
          <w:lang w:val="kk-KZ"/>
        </w:rPr>
        <w:t> </w:t>
      </w:r>
      <w:r w:rsidR="00772B61" w:rsidRPr="009A6517">
        <w:rPr>
          <w:rFonts w:ascii="Times New Roman" w:hAnsi="Times New Roman" w:cs="Times New Roman"/>
        </w:rPr>
        <w:t>тыс.</w:t>
      </w:r>
      <w:r w:rsidR="00772B61" w:rsidRPr="005F4EAB">
        <w:rPr>
          <w:rFonts w:ascii="Times New Roman" w:hAnsi="Times New Roman" w:cs="Times New Roman"/>
          <w:lang w:val="kk-KZ"/>
        </w:rPr>
        <w:t> </w:t>
      </w:r>
      <w:r w:rsidR="00772B61" w:rsidRPr="005F4EAB">
        <w:rPr>
          <w:rFonts w:ascii="Times New Roman" w:hAnsi="Times New Roman" w:cs="Times New Roman"/>
        </w:rPr>
        <w:t>м</w:t>
      </w:r>
      <w:r w:rsidR="00772B61" w:rsidRPr="00D27D4D">
        <w:rPr>
          <w:rFonts w:ascii="Times New Roman" w:hAnsi="Times New Roman" w:cs="Times New Roman"/>
          <w:vertAlign w:val="superscript"/>
        </w:rPr>
        <w:t>3</w:t>
      </w:r>
      <w:r w:rsidR="00826E0E" w:rsidRPr="00D27D4D">
        <w:rPr>
          <w:rFonts w:ascii="Times New Roman" w:hAnsi="Times New Roman" w:cs="Times New Roman"/>
        </w:rPr>
        <w:t xml:space="preserve">/год, установленную </w:t>
      </w:r>
      <w:r w:rsidR="00772B61" w:rsidRPr="00D27D4D">
        <w:rPr>
          <w:rFonts w:ascii="Times New Roman" w:hAnsi="Times New Roman" w:cs="Times New Roman"/>
        </w:rPr>
        <w:t>Рабочей программ</w:t>
      </w:r>
      <w:r w:rsidR="00826E0E" w:rsidRPr="00D27D4D">
        <w:rPr>
          <w:rFonts w:ascii="Times New Roman" w:hAnsi="Times New Roman" w:cs="Times New Roman"/>
        </w:rPr>
        <w:t>ой</w:t>
      </w:r>
      <w:r w:rsidR="00772B61" w:rsidRPr="00FC3ABE">
        <w:rPr>
          <w:rFonts w:ascii="Times New Roman" w:hAnsi="Times New Roman" w:cs="Times New Roman"/>
        </w:rPr>
        <w:t xml:space="preserve"> к Разрешению на закачку (</w:t>
      </w:r>
      <w:r w:rsidR="008D3122" w:rsidRPr="00FC3ABE">
        <w:rPr>
          <w:rFonts w:ascii="Times New Roman" w:hAnsi="Times New Roman" w:cs="Times New Roman"/>
        </w:rPr>
        <w:t>П</w:t>
      </w:r>
      <w:r w:rsidR="00772B61" w:rsidRPr="00FC3ABE">
        <w:rPr>
          <w:rFonts w:ascii="Times New Roman" w:hAnsi="Times New Roman" w:cs="Times New Roman"/>
        </w:rPr>
        <w:t xml:space="preserve">риложение </w:t>
      </w:r>
      <w:r w:rsidR="00247D5A" w:rsidRPr="00B74794">
        <w:rPr>
          <w:rFonts w:ascii="Times New Roman" w:hAnsi="Times New Roman" w:cs="Times New Roman"/>
        </w:rPr>
        <w:t>4</w:t>
      </w:r>
      <w:r w:rsidR="00772B61" w:rsidRPr="004D5A7B">
        <w:rPr>
          <w:rFonts w:ascii="Times New Roman" w:hAnsi="Times New Roman" w:cs="Times New Roman"/>
        </w:rPr>
        <w:t>), и в 2018 г. годовой объем закачанных промстоков составил уже более 70 тыс. м</w:t>
      </w:r>
      <w:r w:rsidR="00772B61" w:rsidRPr="00585855">
        <w:rPr>
          <w:rFonts w:ascii="Times New Roman" w:hAnsi="Times New Roman" w:cs="Times New Roman"/>
          <w:vertAlign w:val="superscript"/>
        </w:rPr>
        <w:t>3</w:t>
      </w:r>
      <w:r w:rsidR="00772B61" w:rsidRPr="009A6517">
        <w:rPr>
          <w:rFonts w:ascii="Times New Roman" w:hAnsi="Times New Roman" w:cs="Times New Roman"/>
        </w:rPr>
        <w:t xml:space="preserve">. Увеличение объемов связано </w:t>
      </w:r>
      <w:r w:rsidR="00772B61" w:rsidRPr="005F4EAB">
        <w:rPr>
          <w:rFonts w:ascii="Times New Roman" w:hAnsi="Times New Roman" w:cs="Times New Roman"/>
        </w:rPr>
        <w:t>с обводненностью добываемого продукта некоторых скважин, следовательно, ростом попутных вод, которые после сепарации, очистки и подготовки направляются на закачку на Полигон №1. Согласно прогнозу</w:t>
      </w:r>
      <w:r w:rsidR="00826E0E" w:rsidRPr="00FC3ABE">
        <w:rPr>
          <w:rFonts w:ascii="Times New Roman" w:hAnsi="Times New Roman" w:cs="Times New Roman"/>
        </w:rPr>
        <w:t xml:space="preserve"> </w:t>
      </w:r>
      <w:r w:rsidR="00DE5709" w:rsidRPr="00FC3ABE">
        <w:rPr>
          <w:rFonts w:ascii="Times New Roman" w:hAnsi="Times New Roman" w:cs="Times New Roman"/>
        </w:rPr>
        <w:t>отдела разработки месторождения</w:t>
      </w:r>
      <w:r w:rsidR="00772B61" w:rsidRPr="00FC3ABE">
        <w:rPr>
          <w:rFonts w:ascii="Times New Roman" w:hAnsi="Times New Roman" w:cs="Times New Roman"/>
        </w:rPr>
        <w:t xml:space="preserve"> к 2020</w:t>
      </w:r>
      <w:r w:rsidR="00772B61" w:rsidRPr="00FC3ABE">
        <w:rPr>
          <w:rFonts w:ascii="Times New Roman" w:hAnsi="Times New Roman" w:cs="Times New Roman"/>
          <w:lang w:val="kk-KZ"/>
        </w:rPr>
        <w:t> </w:t>
      </w:r>
      <w:r w:rsidR="00772B61" w:rsidRPr="00FC3ABE">
        <w:rPr>
          <w:rFonts w:ascii="Times New Roman" w:hAnsi="Times New Roman" w:cs="Times New Roman"/>
        </w:rPr>
        <w:t xml:space="preserve">г., объем </w:t>
      </w:r>
      <w:proofErr w:type="spellStart"/>
      <w:r w:rsidR="00772B61" w:rsidRPr="00FC3ABE">
        <w:rPr>
          <w:rFonts w:ascii="Times New Roman" w:hAnsi="Times New Roman" w:cs="Times New Roman"/>
        </w:rPr>
        <w:t>промсточных</w:t>
      </w:r>
      <w:proofErr w:type="spellEnd"/>
      <w:r w:rsidR="00772B61" w:rsidRPr="00FC3ABE">
        <w:rPr>
          <w:rFonts w:ascii="Times New Roman" w:hAnsi="Times New Roman" w:cs="Times New Roman"/>
        </w:rPr>
        <w:t xml:space="preserve"> вод мог возрасти до 120</w:t>
      </w:r>
      <w:r w:rsidR="00772B61" w:rsidRPr="00FC3ABE">
        <w:rPr>
          <w:rFonts w:ascii="Times New Roman" w:hAnsi="Times New Roman" w:cs="Times New Roman"/>
          <w:lang w:val="kk-KZ"/>
        </w:rPr>
        <w:t> </w:t>
      </w:r>
      <w:r w:rsidR="00772B61" w:rsidRPr="00FC3ABE">
        <w:rPr>
          <w:rFonts w:ascii="Times New Roman" w:hAnsi="Times New Roman" w:cs="Times New Roman"/>
        </w:rPr>
        <w:t>тыс.</w:t>
      </w:r>
      <w:r w:rsidR="00772B61" w:rsidRPr="00FC3ABE">
        <w:rPr>
          <w:rFonts w:ascii="Times New Roman" w:hAnsi="Times New Roman" w:cs="Times New Roman"/>
          <w:lang w:val="kk-KZ"/>
        </w:rPr>
        <w:t> </w:t>
      </w:r>
      <w:r w:rsidR="00772B61" w:rsidRPr="00FC3ABE">
        <w:rPr>
          <w:rFonts w:ascii="Times New Roman" w:hAnsi="Times New Roman" w:cs="Times New Roman"/>
        </w:rPr>
        <w:t>м</w:t>
      </w:r>
      <w:r w:rsidR="00772B61" w:rsidRPr="00FC3ABE">
        <w:rPr>
          <w:rFonts w:ascii="Times New Roman" w:hAnsi="Times New Roman" w:cs="Times New Roman"/>
          <w:vertAlign w:val="superscript"/>
        </w:rPr>
        <w:t>3</w:t>
      </w:r>
      <w:r w:rsidR="00772B61" w:rsidRPr="00FC3ABE">
        <w:rPr>
          <w:rFonts w:ascii="Times New Roman" w:hAnsi="Times New Roman" w:cs="Times New Roman"/>
        </w:rPr>
        <w:t xml:space="preserve">/год. Этим и были обоснованы дополнительные исследовательские работы по доказательству возможности закачки прогнозируемых объемов </w:t>
      </w:r>
      <w:proofErr w:type="spellStart"/>
      <w:r w:rsidR="00772B61" w:rsidRPr="00FC3ABE">
        <w:rPr>
          <w:rFonts w:ascii="Times New Roman" w:hAnsi="Times New Roman" w:cs="Times New Roman"/>
        </w:rPr>
        <w:t>промсточных</w:t>
      </w:r>
      <w:proofErr w:type="spellEnd"/>
      <w:r w:rsidR="00772B61" w:rsidRPr="00FC3ABE">
        <w:rPr>
          <w:rFonts w:ascii="Times New Roman" w:hAnsi="Times New Roman" w:cs="Times New Roman"/>
        </w:rPr>
        <w:t xml:space="preserve"> вод на </w:t>
      </w:r>
      <w:r w:rsidR="00484F20" w:rsidRPr="00FC3ABE">
        <w:rPr>
          <w:rFonts w:ascii="Times New Roman" w:hAnsi="Times New Roman" w:cs="Times New Roman"/>
        </w:rPr>
        <w:t xml:space="preserve">участке </w:t>
      </w:r>
      <w:r w:rsidR="00772B61" w:rsidRPr="00FC3ABE">
        <w:rPr>
          <w:rFonts w:ascii="Times New Roman" w:hAnsi="Times New Roman" w:cs="Times New Roman"/>
        </w:rPr>
        <w:t>Полигон</w:t>
      </w:r>
      <w:r w:rsidR="00484F20" w:rsidRPr="00FC3ABE">
        <w:rPr>
          <w:rFonts w:ascii="Times New Roman" w:hAnsi="Times New Roman" w:cs="Times New Roman"/>
        </w:rPr>
        <w:t>а</w:t>
      </w:r>
      <w:r w:rsidR="00772B61" w:rsidRPr="00FC3ABE">
        <w:rPr>
          <w:rFonts w:ascii="Times New Roman" w:hAnsi="Times New Roman" w:cs="Times New Roman"/>
        </w:rPr>
        <w:t xml:space="preserve"> №1</w:t>
      </w:r>
      <w:r w:rsidR="00484F20" w:rsidRPr="00FC3ABE">
        <w:rPr>
          <w:rFonts w:ascii="Times New Roman" w:hAnsi="Times New Roman" w:cs="Times New Roman"/>
        </w:rPr>
        <w:t xml:space="preserve"> в глубокие водоносные горизонты</w:t>
      </w:r>
      <w:r w:rsidR="00772B61" w:rsidRPr="00FC3ABE">
        <w:rPr>
          <w:rFonts w:ascii="Times New Roman" w:hAnsi="Times New Roman" w:cs="Times New Roman"/>
        </w:rPr>
        <w:t>, составление геологического отчета п</w:t>
      </w:r>
      <w:r w:rsidR="00B30010" w:rsidRPr="00FC3ABE">
        <w:rPr>
          <w:rFonts w:ascii="Times New Roman" w:hAnsi="Times New Roman" w:cs="Times New Roman"/>
        </w:rPr>
        <w:t>о результатам этих исследований</w:t>
      </w:r>
      <w:r w:rsidR="001575B2" w:rsidRPr="00FC3ABE">
        <w:rPr>
          <w:rFonts w:ascii="Times New Roman" w:hAnsi="Times New Roman" w:cs="Times New Roman"/>
        </w:rPr>
        <w:t>. Отчет</w:t>
      </w:r>
      <w:r w:rsidR="00135054" w:rsidRPr="00FC3ABE">
        <w:rPr>
          <w:rFonts w:ascii="Times New Roman" w:hAnsi="Times New Roman" w:cs="Times New Roman"/>
        </w:rPr>
        <w:t xml:space="preserve"> был апробирован ГКЭН </w:t>
      </w:r>
      <w:r w:rsidR="00712ECF" w:rsidRPr="00FC3ABE">
        <w:rPr>
          <w:rFonts w:ascii="Times New Roman" w:hAnsi="Times New Roman" w:cs="Times New Roman"/>
        </w:rPr>
        <w:t xml:space="preserve">РК </w:t>
      </w:r>
      <w:r w:rsidR="00135054" w:rsidRPr="00FC3ABE">
        <w:rPr>
          <w:rFonts w:ascii="Times New Roman" w:hAnsi="Times New Roman" w:cs="Times New Roman"/>
        </w:rPr>
        <w:t>(</w:t>
      </w:r>
      <w:r w:rsidR="00712ECF" w:rsidRPr="00FC3ABE">
        <w:rPr>
          <w:rFonts w:ascii="Times New Roman" w:hAnsi="Times New Roman" w:cs="Times New Roman"/>
        </w:rPr>
        <w:t xml:space="preserve">Протокол № 2022-19-А заседания государственной комиссии по экспертизе недр о рассмотрении материалов отчета по </w:t>
      </w:r>
      <w:r w:rsidR="00712ECF" w:rsidRPr="00FC3ABE">
        <w:rPr>
          <w:rFonts w:ascii="Times New Roman" w:hAnsi="Times New Roman" w:cs="Times New Roman"/>
        </w:rPr>
        <w:lastRenderedPageBreak/>
        <w:t>результатам дополнительных геологоразведочных (</w:t>
      </w:r>
      <w:proofErr w:type="spellStart"/>
      <w:r w:rsidR="00712ECF" w:rsidRPr="00FC3ABE">
        <w:rPr>
          <w:rFonts w:ascii="Times New Roman" w:hAnsi="Times New Roman" w:cs="Times New Roman"/>
        </w:rPr>
        <w:t>доразведки</w:t>
      </w:r>
      <w:proofErr w:type="spellEnd"/>
      <w:r w:rsidR="00712ECF" w:rsidRPr="00FC3ABE">
        <w:rPr>
          <w:rFonts w:ascii="Times New Roman" w:hAnsi="Times New Roman" w:cs="Times New Roman"/>
        </w:rPr>
        <w:t xml:space="preserve">) и исследовательских работ на участке недр полигона подземного захоронения промстоков №1 (УКПГ-3 и УКПГ-2) </w:t>
      </w:r>
      <w:proofErr w:type="spellStart"/>
      <w:r w:rsidR="00712ECF" w:rsidRPr="00FC3ABE">
        <w:rPr>
          <w:rFonts w:ascii="Times New Roman" w:hAnsi="Times New Roman" w:cs="Times New Roman"/>
        </w:rPr>
        <w:t>Карачаганакского</w:t>
      </w:r>
      <w:proofErr w:type="spellEnd"/>
      <w:r w:rsidR="00712ECF" w:rsidRPr="00FC3ABE">
        <w:rPr>
          <w:rFonts w:ascii="Times New Roman" w:hAnsi="Times New Roman" w:cs="Times New Roman"/>
        </w:rPr>
        <w:t xml:space="preserve"> НГКМ от 13 февраля 2019 г. - </w:t>
      </w:r>
      <w:r w:rsidR="000F524A">
        <w:rPr>
          <w:rFonts w:ascii="Times New Roman" w:hAnsi="Times New Roman" w:cs="Times New Roman"/>
        </w:rPr>
        <w:t>П</w:t>
      </w:r>
      <w:r w:rsidR="00712ECF" w:rsidRPr="00FC3ABE">
        <w:rPr>
          <w:rFonts w:ascii="Times New Roman" w:hAnsi="Times New Roman" w:cs="Times New Roman"/>
        </w:rPr>
        <w:t xml:space="preserve">риложение </w:t>
      </w:r>
      <w:r w:rsidR="00247D5A" w:rsidRPr="00B74794">
        <w:rPr>
          <w:rFonts w:ascii="Times New Roman" w:hAnsi="Times New Roman" w:cs="Times New Roman"/>
        </w:rPr>
        <w:t>7</w:t>
      </w:r>
      <w:r w:rsidR="00135054" w:rsidRPr="004D5A7B">
        <w:rPr>
          <w:rFonts w:ascii="Times New Roman" w:hAnsi="Times New Roman" w:cs="Times New Roman"/>
        </w:rPr>
        <w:t>)</w:t>
      </w:r>
      <w:r w:rsidR="005011D9" w:rsidRPr="00585855">
        <w:rPr>
          <w:rFonts w:ascii="Times New Roman" w:hAnsi="Times New Roman" w:cs="Times New Roman"/>
        </w:rPr>
        <w:t>,</w:t>
      </w:r>
      <w:r w:rsidR="00135054" w:rsidRPr="009A6517">
        <w:rPr>
          <w:rFonts w:ascii="Times New Roman" w:hAnsi="Times New Roman" w:cs="Times New Roman"/>
        </w:rPr>
        <w:t xml:space="preserve"> </w:t>
      </w:r>
      <w:r w:rsidR="00772B61" w:rsidRPr="005F4EAB">
        <w:rPr>
          <w:rFonts w:ascii="Times New Roman" w:hAnsi="Times New Roman" w:cs="Times New Roman"/>
        </w:rPr>
        <w:t>разработка Дополнения №2 к про</w:t>
      </w:r>
      <w:r w:rsidR="00B30010" w:rsidRPr="00FC3ABE">
        <w:rPr>
          <w:rFonts w:ascii="Times New Roman" w:hAnsi="Times New Roman" w:cs="Times New Roman"/>
        </w:rPr>
        <w:t>екту закачки</w:t>
      </w:r>
      <w:r w:rsidR="00772B61" w:rsidRPr="00FC3ABE">
        <w:rPr>
          <w:rFonts w:ascii="Times New Roman" w:hAnsi="Times New Roman" w:cs="Times New Roman"/>
        </w:rPr>
        <w:t xml:space="preserve"> и уточнение Рабочей программы, согласно которой лимитированные объемы </w:t>
      </w:r>
      <w:proofErr w:type="spellStart"/>
      <w:r w:rsidR="00772B61" w:rsidRPr="00FC3ABE">
        <w:rPr>
          <w:rFonts w:ascii="Times New Roman" w:hAnsi="Times New Roman" w:cs="Times New Roman"/>
        </w:rPr>
        <w:t>промсточных</w:t>
      </w:r>
      <w:proofErr w:type="spellEnd"/>
      <w:r w:rsidR="00772B61" w:rsidRPr="00FC3ABE">
        <w:rPr>
          <w:rFonts w:ascii="Times New Roman" w:hAnsi="Times New Roman" w:cs="Times New Roman"/>
        </w:rPr>
        <w:t xml:space="preserve"> вод по Полигону №1 составили 120 тыс. м</w:t>
      </w:r>
      <w:r w:rsidR="00772B61" w:rsidRPr="00FC3ABE">
        <w:rPr>
          <w:rFonts w:ascii="Times New Roman" w:hAnsi="Times New Roman" w:cs="Times New Roman"/>
          <w:vertAlign w:val="superscript"/>
        </w:rPr>
        <w:t>3</w:t>
      </w:r>
      <w:r w:rsidR="00772B61" w:rsidRPr="00FC3ABE">
        <w:rPr>
          <w:rFonts w:ascii="Times New Roman" w:hAnsi="Times New Roman" w:cs="Times New Roman"/>
        </w:rPr>
        <w:t>/год (</w:t>
      </w:r>
      <w:r w:rsidR="004D5A7B" w:rsidRPr="00B74794">
        <w:rPr>
          <w:rFonts w:ascii="Times New Roman" w:hAnsi="Times New Roman" w:cs="Times New Roman"/>
        </w:rPr>
        <w:t>П</w:t>
      </w:r>
      <w:r w:rsidR="00772B61" w:rsidRPr="00B74794">
        <w:rPr>
          <w:rFonts w:ascii="Times New Roman" w:hAnsi="Times New Roman" w:cs="Times New Roman"/>
        </w:rPr>
        <w:t xml:space="preserve">риложение </w:t>
      </w:r>
      <w:r w:rsidR="00247D5A" w:rsidRPr="00B74794">
        <w:rPr>
          <w:rFonts w:ascii="Times New Roman" w:hAnsi="Times New Roman" w:cs="Times New Roman"/>
        </w:rPr>
        <w:t>8</w:t>
      </w:r>
      <w:r w:rsidR="00772B61" w:rsidRPr="004D5A7B">
        <w:rPr>
          <w:rFonts w:ascii="Times New Roman" w:hAnsi="Times New Roman" w:cs="Times New Roman"/>
        </w:rPr>
        <w:t>).</w:t>
      </w:r>
      <w:r w:rsidR="005011D9" w:rsidRPr="00585855">
        <w:rPr>
          <w:rFonts w:ascii="Times New Roman" w:hAnsi="Times New Roman" w:cs="Times New Roman"/>
        </w:rPr>
        <w:t xml:space="preserve"> Согласно Дополнения №2 на Полигоне №1 были запроектированы дополнительные виды работ</w:t>
      </w:r>
      <w:r w:rsidR="00EE2CEF" w:rsidRPr="009A6517">
        <w:rPr>
          <w:rFonts w:ascii="Times New Roman" w:hAnsi="Times New Roman" w:cs="Times New Roman"/>
        </w:rPr>
        <w:t xml:space="preserve"> з</w:t>
      </w:r>
      <w:r w:rsidR="004D32AB" w:rsidRPr="005F4EAB">
        <w:rPr>
          <w:rFonts w:ascii="Times New Roman" w:hAnsi="Times New Roman" w:cs="Times New Roman"/>
        </w:rPr>
        <w:t xml:space="preserve">акачка </w:t>
      </w:r>
      <w:proofErr w:type="spellStart"/>
      <w:r w:rsidR="004D32AB" w:rsidRPr="005F4EAB">
        <w:rPr>
          <w:rFonts w:ascii="Times New Roman" w:hAnsi="Times New Roman" w:cs="Times New Roman"/>
        </w:rPr>
        <w:t>промсточных</w:t>
      </w:r>
      <w:proofErr w:type="spellEnd"/>
      <w:r w:rsidR="004D32AB" w:rsidRPr="005F4EAB">
        <w:rPr>
          <w:rFonts w:ascii="Times New Roman" w:hAnsi="Times New Roman" w:cs="Times New Roman"/>
        </w:rPr>
        <w:t xml:space="preserve"> вод в объеме 120 тыс. м</w:t>
      </w:r>
      <w:r w:rsidR="004D32AB" w:rsidRPr="005F4EAB">
        <w:rPr>
          <w:rFonts w:ascii="Times New Roman" w:hAnsi="Times New Roman" w:cs="Times New Roman"/>
          <w:vertAlign w:val="superscript"/>
        </w:rPr>
        <w:t>3</w:t>
      </w:r>
      <w:r w:rsidR="003931FE" w:rsidRPr="00D27D4D">
        <w:rPr>
          <w:rFonts w:ascii="Times New Roman" w:hAnsi="Times New Roman" w:cs="Times New Roman"/>
        </w:rPr>
        <w:t>/год, начиная с 2020 г.</w:t>
      </w:r>
      <w:r w:rsidR="004D32AB" w:rsidRPr="00FC3ABE">
        <w:rPr>
          <w:rFonts w:ascii="Times New Roman" w:hAnsi="Times New Roman" w:cs="Times New Roman"/>
        </w:rPr>
        <w:t xml:space="preserve"> до 2037 гг.</w:t>
      </w:r>
      <w:r w:rsidR="00EE2CEF" w:rsidRPr="00FC3ABE">
        <w:rPr>
          <w:rFonts w:ascii="Times New Roman" w:hAnsi="Times New Roman" w:cs="Times New Roman"/>
        </w:rPr>
        <w:t>; д</w:t>
      </w:r>
      <w:r w:rsidR="005011D9" w:rsidRPr="00FC3ABE">
        <w:rPr>
          <w:rFonts w:ascii="Times New Roman" w:hAnsi="Times New Roman" w:cs="Times New Roman"/>
        </w:rPr>
        <w:t>ля усиления потенциала сущес</w:t>
      </w:r>
      <w:r w:rsidR="004202ED" w:rsidRPr="00FC3ABE">
        <w:rPr>
          <w:rFonts w:ascii="Times New Roman" w:hAnsi="Times New Roman" w:cs="Times New Roman"/>
        </w:rPr>
        <w:t xml:space="preserve">твующих нагнетательных скважин </w:t>
      </w:r>
      <w:r w:rsidR="005011D9" w:rsidRPr="00FC3ABE">
        <w:rPr>
          <w:rFonts w:ascii="Times New Roman" w:hAnsi="Times New Roman" w:cs="Times New Roman"/>
        </w:rPr>
        <w:t>намечалась дополнительная перфорация скважин РП</w:t>
      </w:r>
      <w:r w:rsidR="005011D9" w:rsidRPr="002E7EA4">
        <w:rPr>
          <w:rFonts w:ascii="Times New Roman" w:hAnsi="Times New Roman" w:cs="Times New Roman"/>
        </w:rPr>
        <w:t>-1 и РП-3 – 2021 г.</w:t>
      </w:r>
      <w:r w:rsidR="00EE2CEF">
        <w:rPr>
          <w:rFonts w:ascii="Times New Roman" w:hAnsi="Times New Roman" w:cs="Times New Roman"/>
        </w:rPr>
        <w:t>; б</w:t>
      </w:r>
      <w:r w:rsidR="005011D9" w:rsidRPr="002E7EA4">
        <w:rPr>
          <w:rFonts w:ascii="Times New Roman" w:hAnsi="Times New Roman" w:cs="Times New Roman"/>
        </w:rPr>
        <w:t>урение дополнительной нагнетат</w:t>
      </w:r>
      <w:r w:rsidR="00EE2CEF">
        <w:rPr>
          <w:rFonts w:ascii="Times New Roman" w:hAnsi="Times New Roman" w:cs="Times New Roman"/>
        </w:rPr>
        <w:t xml:space="preserve">ельной скважины РП-12 </w:t>
      </w:r>
      <w:r w:rsidR="004202ED" w:rsidRPr="002E7EA4">
        <w:rPr>
          <w:rFonts w:ascii="Times New Roman" w:hAnsi="Times New Roman" w:cs="Times New Roman"/>
        </w:rPr>
        <w:t>при необходимости</w:t>
      </w:r>
      <w:r w:rsidR="00EE2CEF">
        <w:rPr>
          <w:rFonts w:ascii="Times New Roman" w:hAnsi="Times New Roman" w:cs="Times New Roman"/>
        </w:rPr>
        <w:t>; б</w:t>
      </w:r>
      <w:r w:rsidR="005011D9" w:rsidRPr="002E7EA4">
        <w:rPr>
          <w:rFonts w:ascii="Times New Roman" w:hAnsi="Times New Roman" w:cs="Times New Roman"/>
        </w:rPr>
        <w:t>урение дополнительной режимной скважины Г-12 (глубиной 100 м)</w:t>
      </w:r>
      <w:r w:rsidR="004202ED" w:rsidRPr="002E7EA4">
        <w:rPr>
          <w:rFonts w:ascii="Times New Roman" w:hAnsi="Times New Roman" w:cs="Times New Roman"/>
        </w:rPr>
        <w:t xml:space="preserve"> – при необходимости бурения скважины РП-12.</w:t>
      </w:r>
    </w:p>
    <w:p w14:paraId="68065088" w14:textId="6F178E99" w:rsidR="00B30010" w:rsidRPr="002E7EA4" w:rsidRDefault="00450288" w:rsidP="002E7EA4">
      <w:pPr>
        <w:pStyle w:val="aa"/>
        <w:spacing w:before="0"/>
        <w:ind w:firstLine="709"/>
        <w:rPr>
          <w:rFonts w:ascii="Times New Roman" w:hAnsi="Times New Roman" w:cs="Times New Roman"/>
        </w:rPr>
      </w:pPr>
      <w:r w:rsidRPr="002E7EA4">
        <w:rPr>
          <w:rFonts w:ascii="Times New Roman" w:hAnsi="Times New Roman" w:cs="Times New Roman"/>
        </w:rPr>
        <w:t>На момент разработки Дополнения №2, то есть в</w:t>
      </w:r>
      <w:r w:rsidR="00301634" w:rsidRPr="002E7EA4">
        <w:rPr>
          <w:rFonts w:ascii="Times New Roman" w:hAnsi="Times New Roman" w:cs="Times New Roman"/>
        </w:rPr>
        <w:t xml:space="preserve"> 2019 г., в связи с увеличением обводненности продукции добывающих скважин, на КПК </w:t>
      </w:r>
      <w:r w:rsidR="004D32AB" w:rsidRPr="002E7EA4">
        <w:rPr>
          <w:rFonts w:ascii="Times New Roman" w:hAnsi="Times New Roman" w:cs="Times New Roman"/>
        </w:rPr>
        <w:t xml:space="preserve">уже </w:t>
      </w:r>
      <w:r w:rsidR="00301634" w:rsidRPr="002E7EA4">
        <w:rPr>
          <w:rFonts w:ascii="Times New Roman" w:hAnsi="Times New Roman" w:cs="Times New Roman"/>
        </w:rPr>
        <w:t xml:space="preserve">наметилась тенденция увеличения попутной/пластовой и технологической воды, направляемой на закачку на Полигон №2. </w:t>
      </w:r>
      <w:r w:rsidRPr="002E7EA4">
        <w:rPr>
          <w:rFonts w:ascii="Times New Roman" w:hAnsi="Times New Roman" w:cs="Times New Roman"/>
        </w:rPr>
        <w:t xml:space="preserve">Объемы закачиваемых </w:t>
      </w:r>
      <w:proofErr w:type="spellStart"/>
      <w:r w:rsidRPr="002E7EA4">
        <w:rPr>
          <w:rFonts w:ascii="Times New Roman" w:hAnsi="Times New Roman" w:cs="Times New Roman"/>
        </w:rPr>
        <w:t>промсточных</w:t>
      </w:r>
      <w:proofErr w:type="spellEnd"/>
      <w:r w:rsidRPr="002E7EA4">
        <w:rPr>
          <w:rFonts w:ascii="Times New Roman" w:hAnsi="Times New Roman" w:cs="Times New Roman"/>
        </w:rPr>
        <w:t xml:space="preserve"> вод за весь период закачки стоков на этом полигоне возросли с 3,2 тыс. м</w:t>
      </w:r>
      <w:r w:rsidRPr="002E7EA4">
        <w:rPr>
          <w:rFonts w:ascii="Times New Roman" w:hAnsi="Times New Roman" w:cs="Times New Roman"/>
          <w:vertAlign w:val="superscript"/>
        </w:rPr>
        <w:t>3</w:t>
      </w:r>
      <w:r w:rsidRPr="002E7EA4">
        <w:rPr>
          <w:rFonts w:ascii="Times New Roman" w:hAnsi="Times New Roman" w:cs="Times New Roman"/>
        </w:rPr>
        <w:t>/год в 2003 г. до 595,0 тыс. м</w:t>
      </w:r>
      <w:r w:rsidRPr="002E7EA4">
        <w:rPr>
          <w:rFonts w:ascii="Times New Roman" w:hAnsi="Times New Roman" w:cs="Times New Roman"/>
          <w:vertAlign w:val="superscript"/>
        </w:rPr>
        <w:t>3</w:t>
      </w:r>
      <w:r w:rsidRPr="002E7EA4">
        <w:rPr>
          <w:rFonts w:ascii="Times New Roman" w:hAnsi="Times New Roman" w:cs="Times New Roman"/>
        </w:rPr>
        <w:t>/год в 2020 г.</w:t>
      </w:r>
      <w:r w:rsidR="00AE6A03">
        <w:rPr>
          <w:rFonts w:ascii="Times New Roman" w:hAnsi="Times New Roman" w:cs="Times New Roman"/>
        </w:rPr>
        <w:t xml:space="preserve">, при этом </w:t>
      </w:r>
      <w:r w:rsidR="00301634" w:rsidRPr="002E7EA4">
        <w:rPr>
          <w:rFonts w:ascii="Times New Roman" w:hAnsi="Times New Roman" w:cs="Times New Roman"/>
        </w:rPr>
        <w:t xml:space="preserve">эти объемы </w:t>
      </w:r>
      <w:r w:rsidR="003E1806" w:rsidRPr="002E7EA4">
        <w:rPr>
          <w:rFonts w:ascii="Times New Roman" w:hAnsi="Times New Roman" w:cs="Times New Roman"/>
        </w:rPr>
        <w:t xml:space="preserve">на этот момент </w:t>
      </w:r>
      <w:r w:rsidR="00301634" w:rsidRPr="002E7EA4">
        <w:rPr>
          <w:rFonts w:ascii="Times New Roman" w:hAnsi="Times New Roman" w:cs="Times New Roman"/>
        </w:rPr>
        <w:t>оставались в рамках существующ</w:t>
      </w:r>
      <w:r w:rsidR="004D32AB" w:rsidRPr="002E7EA4">
        <w:rPr>
          <w:rFonts w:ascii="Times New Roman" w:hAnsi="Times New Roman" w:cs="Times New Roman"/>
        </w:rPr>
        <w:t>его</w:t>
      </w:r>
      <w:r w:rsidR="00301634" w:rsidRPr="002E7EA4">
        <w:rPr>
          <w:rFonts w:ascii="Times New Roman" w:hAnsi="Times New Roman" w:cs="Times New Roman"/>
        </w:rPr>
        <w:t xml:space="preserve"> лимит</w:t>
      </w:r>
      <w:r w:rsidR="004D32AB" w:rsidRPr="002E7EA4">
        <w:rPr>
          <w:rFonts w:ascii="Times New Roman" w:hAnsi="Times New Roman" w:cs="Times New Roman"/>
        </w:rPr>
        <w:t>а</w:t>
      </w:r>
      <w:r w:rsidR="00301634" w:rsidRPr="002E7EA4">
        <w:rPr>
          <w:rFonts w:ascii="Times New Roman" w:hAnsi="Times New Roman" w:cs="Times New Roman"/>
        </w:rPr>
        <w:t xml:space="preserve"> </w:t>
      </w:r>
      <w:r w:rsidR="004D32AB" w:rsidRPr="002E7EA4">
        <w:rPr>
          <w:rFonts w:ascii="Times New Roman" w:hAnsi="Times New Roman" w:cs="Times New Roman"/>
        </w:rPr>
        <w:t xml:space="preserve">на объемы </w:t>
      </w:r>
      <w:r w:rsidR="00301634" w:rsidRPr="002E7EA4">
        <w:rPr>
          <w:rFonts w:ascii="Times New Roman" w:hAnsi="Times New Roman" w:cs="Times New Roman"/>
        </w:rPr>
        <w:t xml:space="preserve">закачки на этом полигоне. Лимитированный объем </w:t>
      </w:r>
      <w:proofErr w:type="spellStart"/>
      <w:r w:rsidR="00301634" w:rsidRPr="002E7EA4">
        <w:rPr>
          <w:rFonts w:ascii="Times New Roman" w:hAnsi="Times New Roman" w:cs="Times New Roman"/>
        </w:rPr>
        <w:t>промсточных</w:t>
      </w:r>
      <w:proofErr w:type="spellEnd"/>
      <w:r w:rsidR="00301634" w:rsidRPr="002E7EA4">
        <w:rPr>
          <w:rFonts w:ascii="Times New Roman" w:hAnsi="Times New Roman" w:cs="Times New Roman"/>
        </w:rPr>
        <w:t xml:space="preserve"> вод, подлежащих закачке в нагнетательные скважины Полигона №2 на </w:t>
      </w:r>
      <w:r w:rsidR="00301634" w:rsidRPr="004D5A7B">
        <w:rPr>
          <w:rFonts w:ascii="Times New Roman" w:hAnsi="Times New Roman" w:cs="Times New Roman"/>
        </w:rPr>
        <w:t>2020-2024 гг., согласно вышеупомянутой Уточненной рабочей программе к Разрешению на закачку (</w:t>
      </w:r>
      <w:r w:rsidR="004D5A7B" w:rsidRPr="00B74794">
        <w:rPr>
          <w:rFonts w:ascii="Times New Roman" w:hAnsi="Times New Roman" w:cs="Times New Roman"/>
        </w:rPr>
        <w:t>П</w:t>
      </w:r>
      <w:r w:rsidR="00301634" w:rsidRPr="00B74794">
        <w:rPr>
          <w:rFonts w:ascii="Times New Roman" w:hAnsi="Times New Roman" w:cs="Times New Roman"/>
        </w:rPr>
        <w:t xml:space="preserve">риложение </w:t>
      </w:r>
      <w:r w:rsidR="00247D5A" w:rsidRPr="004D5A7B">
        <w:rPr>
          <w:rFonts w:ascii="Times New Roman" w:hAnsi="Times New Roman" w:cs="Times New Roman"/>
        </w:rPr>
        <w:t>4</w:t>
      </w:r>
      <w:r w:rsidR="00301634" w:rsidRPr="002E7EA4">
        <w:rPr>
          <w:rFonts w:ascii="Times New Roman" w:hAnsi="Times New Roman" w:cs="Times New Roman"/>
        </w:rPr>
        <w:t>), составляет 823,0 тыс. м</w:t>
      </w:r>
      <w:r w:rsidR="00301634" w:rsidRPr="002E7EA4">
        <w:rPr>
          <w:rFonts w:ascii="Times New Roman" w:hAnsi="Times New Roman" w:cs="Times New Roman"/>
          <w:vertAlign w:val="superscript"/>
        </w:rPr>
        <w:t>3</w:t>
      </w:r>
      <w:r w:rsidR="00301634" w:rsidRPr="002E7EA4">
        <w:rPr>
          <w:rFonts w:ascii="Times New Roman" w:hAnsi="Times New Roman" w:cs="Times New Roman"/>
        </w:rPr>
        <w:t>/год (93 м</w:t>
      </w:r>
      <w:r w:rsidR="00301634" w:rsidRPr="002E7EA4">
        <w:rPr>
          <w:rFonts w:ascii="Times New Roman" w:hAnsi="Times New Roman" w:cs="Times New Roman"/>
          <w:vertAlign w:val="superscript"/>
        </w:rPr>
        <w:t>3</w:t>
      </w:r>
      <w:r w:rsidR="00301634" w:rsidRPr="002E7EA4">
        <w:rPr>
          <w:rFonts w:ascii="Times New Roman" w:hAnsi="Times New Roman" w:cs="Times New Roman"/>
        </w:rPr>
        <w:t>/час или 2255 м</w:t>
      </w:r>
      <w:r w:rsidR="00301634" w:rsidRPr="002E7EA4">
        <w:rPr>
          <w:rFonts w:ascii="Times New Roman" w:hAnsi="Times New Roman" w:cs="Times New Roman"/>
          <w:vertAlign w:val="superscript"/>
        </w:rPr>
        <w:t>3</w:t>
      </w:r>
      <w:r w:rsidR="00301634" w:rsidRPr="002E7EA4">
        <w:rPr>
          <w:rFonts w:ascii="Times New Roman" w:hAnsi="Times New Roman" w:cs="Times New Roman"/>
        </w:rPr>
        <w:t>/</w:t>
      </w:r>
      <w:proofErr w:type="spellStart"/>
      <w:r w:rsidR="00301634" w:rsidRPr="002E7EA4">
        <w:rPr>
          <w:rFonts w:ascii="Times New Roman" w:hAnsi="Times New Roman" w:cs="Times New Roman"/>
        </w:rPr>
        <w:t>сут</w:t>
      </w:r>
      <w:proofErr w:type="spellEnd"/>
      <w:r w:rsidR="00301634" w:rsidRPr="002E7EA4">
        <w:rPr>
          <w:rFonts w:ascii="Times New Roman" w:hAnsi="Times New Roman" w:cs="Times New Roman"/>
        </w:rPr>
        <w:t xml:space="preserve">). </w:t>
      </w:r>
      <w:r w:rsidR="00C3608F" w:rsidRPr="002E7EA4">
        <w:rPr>
          <w:rFonts w:ascii="Times New Roman" w:hAnsi="Times New Roman" w:cs="Times New Roman"/>
        </w:rPr>
        <w:t>Тем не менее, во</w:t>
      </w:r>
      <w:r w:rsidR="00301634" w:rsidRPr="002E7EA4">
        <w:rPr>
          <w:rFonts w:ascii="Times New Roman" w:hAnsi="Times New Roman" w:cs="Times New Roman"/>
        </w:rPr>
        <w:t xml:space="preserve"> избежание недоста</w:t>
      </w:r>
      <w:r w:rsidR="00C3608F" w:rsidRPr="002E7EA4">
        <w:rPr>
          <w:rFonts w:ascii="Times New Roman" w:hAnsi="Times New Roman" w:cs="Times New Roman"/>
        </w:rPr>
        <w:t>тка</w:t>
      </w:r>
      <w:r w:rsidR="00301634" w:rsidRPr="002E7EA4">
        <w:rPr>
          <w:rFonts w:ascii="Times New Roman" w:hAnsi="Times New Roman" w:cs="Times New Roman"/>
        </w:rPr>
        <w:t xml:space="preserve"> </w:t>
      </w:r>
      <w:r w:rsidR="001139D9" w:rsidRPr="002E7EA4">
        <w:rPr>
          <w:rFonts w:ascii="Times New Roman" w:hAnsi="Times New Roman" w:cs="Times New Roman"/>
        </w:rPr>
        <w:t xml:space="preserve">потенциала </w:t>
      </w:r>
      <w:r w:rsidR="00301634" w:rsidRPr="002E7EA4">
        <w:rPr>
          <w:rFonts w:ascii="Times New Roman" w:hAnsi="Times New Roman" w:cs="Times New Roman"/>
        </w:rPr>
        <w:t xml:space="preserve">нагнетательных скважин на Полигоне №2 Дополнением №2 было </w:t>
      </w:r>
      <w:r w:rsidRPr="002E7EA4">
        <w:rPr>
          <w:rFonts w:ascii="Times New Roman" w:hAnsi="Times New Roman" w:cs="Times New Roman"/>
        </w:rPr>
        <w:t xml:space="preserve">запланировано </w:t>
      </w:r>
      <w:r w:rsidR="001139D9" w:rsidRPr="002E7EA4">
        <w:rPr>
          <w:rFonts w:ascii="Times New Roman" w:hAnsi="Times New Roman" w:cs="Times New Roman"/>
        </w:rPr>
        <w:t>в 2020 г</w:t>
      </w:r>
      <w:r w:rsidR="00B30010" w:rsidRPr="002E7EA4">
        <w:rPr>
          <w:rFonts w:ascii="Times New Roman" w:hAnsi="Times New Roman" w:cs="Times New Roman"/>
        </w:rPr>
        <w:t>.</w:t>
      </w:r>
      <w:r w:rsidR="001139D9" w:rsidRPr="002E7EA4">
        <w:rPr>
          <w:rFonts w:ascii="Times New Roman" w:hAnsi="Times New Roman" w:cs="Times New Roman"/>
        </w:rPr>
        <w:t xml:space="preserve"> </w:t>
      </w:r>
      <w:r w:rsidRPr="002E7EA4">
        <w:rPr>
          <w:rFonts w:ascii="Times New Roman" w:hAnsi="Times New Roman" w:cs="Times New Roman"/>
        </w:rPr>
        <w:t>произвести дополнительную перфорацию и гидроразрыв в скважинах РП-4 и РП-5, а в 2022 г. дополнительную перфорацию и гидроразрыв в скважинах РП-6 и РП-7.</w:t>
      </w:r>
      <w:r w:rsidR="005011D9" w:rsidRPr="002E7EA4">
        <w:rPr>
          <w:rFonts w:ascii="Times New Roman" w:hAnsi="Times New Roman" w:cs="Times New Roman"/>
        </w:rPr>
        <w:t xml:space="preserve"> Остальные технические решения </w:t>
      </w:r>
      <w:r w:rsidR="00636440" w:rsidRPr="002E7EA4">
        <w:rPr>
          <w:rFonts w:ascii="Times New Roman" w:hAnsi="Times New Roman" w:cs="Times New Roman"/>
        </w:rPr>
        <w:t>соотв</w:t>
      </w:r>
      <w:r w:rsidR="00484F20" w:rsidRPr="002E7EA4">
        <w:rPr>
          <w:rFonts w:ascii="Times New Roman" w:hAnsi="Times New Roman" w:cs="Times New Roman"/>
        </w:rPr>
        <w:t>е</w:t>
      </w:r>
      <w:r w:rsidR="00636440" w:rsidRPr="002E7EA4">
        <w:rPr>
          <w:rFonts w:ascii="Times New Roman" w:hAnsi="Times New Roman" w:cs="Times New Roman"/>
        </w:rPr>
        <w:t>т</w:t>
      </w:r>
      <w:r w:rsidR="00484F20" w:rsidRPr="002E7EA4">
        <w:rPr>
          <w:rFonts w:ascii="Times New Roman" w:hAnsi="Times New Roman" w:cs="Times New Roman"/>
        </w:rPr>
        <w:t>ствовали</w:t>
      </w:r>
      <w:r w:rsidR="005011D9" w:rsidRPr="002E7EA4">
        <w:rPr>
          <w:rFonts w:ascii="Times New Roman" w:hAnsi="Times New Roman" w:cs="Times New Roman"/>
        </w:rPr>
        <w:t xml:space="preserve"> основному прое</w:t>
      </w:r>
      <w:r w:rsidR="00DE5709" w:rsidRPr="002E7EA4">
        <w:rPr>
          <w:rFonts w:ascii="Times New Roman" w:hAnsi="Times New Roman" w:cs="Times New Roman"/>
        </w:rPr>
        <w:t>к</w:t>
      </w:r>
      <w:r w:rsidR="005011D9" w:rsidRPr="002E7EA4">
        <w:rPr>
          <w:rFonts w:ascii="Times New Roman" w:hAnsi="Times New Roman" w:cs="Times New Roman"/>
        </w:rPr>
        <w:t>ту закачки</w:t>
      </w:r>
      <w:r w:rsidR="004D32AB" w:rsidRPr="002E7EA4">
        <w:rPr>
          <w:rFonts w:ascii="Times New Roman" w:hAnsi="Times New Roman" w:cs="Times New Roman"/>
        </w:rPr>
        <w:t xml:space="preserve"> (</w:t>
      </w:r>
      <w:r w:rsidR="004D32AB" w:rsidRPr="004D5A7B">
        <w:rPr>
          <w:rFonts w:ascii="Times New Roman" w:hAnsi="Times New Roman" w:cs="Times New Roman"/>
        </w:rPr>
        <w:t>таб</w:t>
      </w:r>
      <w:r w:rsidR="004D32AB" w:rsidRPr="00B74794">
        <w:rPr>
          <w:rFonts w:ascii="Times New Roman" w:hAnsi="Times New Roman" w:cs="Times New Roman"/>
        </w:rPr>
        <w:t>л</w:t>
      </w:r>
      <w:r w:rsidR="001575B2" w:rsidRPr="00B74794">
        <w:rPr>
          <w:rFonts w:ascii="Times New Roman" w:hAnsi="Times New Roman" w:cs="Times New Roman"/>
        </w:rPr>
        <w:t>.</w:t>
      </w:r>
      <w:r w:rsidR="00EE2CEF" w:rsidRPr="00B74794">
        <w:rPr>
          <w:rFonts w:ascii="Times New Roman" w:hAnsi="Times New Roman" w:cs="Times New Roman"/>
        </w:rPr>
        <w:t xml:space="preserve"> 1</w:t>
      </w:r>
      <w:r w:rsidR="004D32AB" w:rsidRPr="004D5A7B">
        <w:rPr>
          <w:rFonts w:ascii="Times New Roman" w:hAnsi="Times New Roman" w:cs="Times New Roman"/>
        </w:rPr>
        <w:t>)</w:t>
      </w:r>
      <w:r w:rsidR="005011D9" w:rsidRPr="004D5A7B">
        <w:rPr>
          <w:rFonts w:ascii="Times New Roman" w:hAnsi="Times New Roman" w:cs="Times New Roman"/>
        </w:rPr>
        <w:t>.</w:t>
      </w:r>
      <w:r w:rsidR="00B30010" w:rsidRPr="002E7EA4">
        <w:rPr>
          <w:rFonts w:ascii="Times New Roman" w:hAnsi="Times New Roman" w:cs="Times New Roman"/>
        </w:rPr>
        <w:t xml:space="preserve"> </w:t>
      </w:r>
    </w:p>
    <w:p w14:paraId="554C5BE1" w14:textId="4506F6C9" w:rsidR="00065EDB" w:rsidRPr="002E7EA4" w:rsidRDefault="00B30010" w:rsidP="002E7EA4">
      <w:pPr>
        <w:pStyle w:val="aa"/>
        <w:spacing w:before="0"/>
        <w:ind w:firstLine="709"/>
        <w:rPr>
          <w:rFonts w:ascii="Times New Roman" w:hAnsi="Times New Roman" w:cs="Times New Roman"/>
        </w:rPr>
      </w:pPr>
      <w:r w:rsidRPr="002E7EA4">
        <w:rPr>
          <w:rFonts w:ascii="Times New Roman" w:hAnsi="Times New Roman" w:cs="Times New Roman"/>
        </w:rPr>
        <w:t>На Дополнение №2 (корректировка проекта закачки) в соответствии с Инструкцией по составлению проекта эксплуатации пространства недр (</w:t>
      </w:r>
      <w:proofErr w:type="spellStart"/>
      <w:r w:rsidRPr="002E7EA4">
        <w:rPr>
          <w:rFonts w:ascii="Times New Roman" w:hAnsi="Times New Roman" w:cs="Times New Roman"/>
        </w:rPr>
        <w:t>увт</w:t>
      </w:r>
      <w:proofErr w:type="spellEnd"/>
      <w:r w:rsidRPr="002E7EA4">
        <w:rPr>
          <w:rFonts w:ascii="Times New Roman" w:hAnsi="Times New Roman" w:cs="Times New Roman"/>
        </w:rPr>
        <w:t xml:space="preserve">. Приказом Министерства по инвестициям и развитию РК от 17 мая 2018 г. №341) получено Экспертное заключение № 06/19-ТА от 16.09.2019 г. о соответствии рабочего проекта «Дополнение №2 к проекту закачки промышленных сточных вод </w:t>
      </w:r>
      <w:proofErr w:type="spellStart"/>
      <w:r w:rsidRPr="002E7EA4">
        <w:rPr>
          <w:rFonts w:ascii="Times New Roman" w:hAnsi="Times New Roman" w:cs="Times New Roman"/>
        </w:rPr>
        <w:t>Карачаганакского</w:t>
      </w:r>
      <w:proofErr w:type="spellEnd"/>
      <w:r w:rsidRPr="002E7EA4">
        <w:rPr>
          <w:rFonts w:ascii="Times New Roman" w:hAnsi="Times New Roman" w:cs="Times New Roman"/>
        </w:rPr>
        <w:t xml:space="preserve"> НГКМ в глубокозалегающие горизонты в части корректировки проектных показателей и раздела ОВОС» требованиям нормативно-правовых актов, действующих в РК, в области промышленной безопасности, выданное ТОО «Те</w:t>
      </w:r>
      <w:r w:rsidR="00AE6A03">
        <w:rPr>
          <w:rFonts w:ascii="Times New Roman" w:hAnsi="Times New Roman" w:cs="Times New Roman"/>
        </w:rPr>
        <w:t>х-Аудит»</w:t>
      </w:r>
      <w:r w:rsidRPr="002E7EA4">
        <w:rPr>
          <w:rFonts w:ascii="Times New Roman" w:hAnsi="Times New Roman" w:cs="Times New Roman"/>
        </w:rPr>
        <w:t>).</w:t>
      </w:r>
      <w:r w:rsidR="001D1517" w:rsidRPr="002E7EA4">
        <w:rPr>
          <w:rFonts w:ascii="Times New Roman" w:hAnsi="Times New Roman" w:cs="Times New Roman"/>
        </w:rPr>
        <w:t xml:space="preserve"> </w:t>
      </w:r>
      <w:r w:rsidR="00135054" w:rsidRPr="002E7EA4">
        <w:rPr>
          <w:rFonts w:ascii="Times New Roman" w:hAnsi="Times New Roman" w:cs="Times New Roman"/>
        </w:rPr>
        <w:t xml:space="preserve">На </w:t>
      </w:r>
      <w:r w:rsidR="001B366C" w:rsidRPr="002E7EA4">
        <w:rPr>
          <w:rFonts w:ascii="Times New Roman" w:hAnsi="Times New Roman" w:cs="Times New Roman"/>
        </w:rPr>
        <w:t>Дополнени</w:t>
      </w:r>
      <w:r w:rsidR="00135054" w:rsidRPr="002E7EA4">
        <w:rPr>
          <w:rFonts w:ascii="Times New Roman" w:hAnsi="Times New Roman" w:cs="Times New Roman"/>
        </w:rPr>
        <w:t>е</w:t>
      </w:r>
      <w:r w:rsidR="001B366C" w:rsidRPr="002E7EA4">
        <w:rPr>
          <w:rFonts w:ascii="Times New Roman" w:hAnsi="Times New Roman" w:cs="Times New Roman"/>
        </w:rPr>
        <w:t xml:space="preserve"> №2 к проекту закачки </w:t>
      </w:r>
      <w:r w:rsidR="004202ED" w:rsidRPr="002E7EA4">
        <w:rPr>
          <w:rFonts w:ascii="Times New Roman" w:hAnsi="Times New Roman" w:cs="Times New Roman"/>
        </w:rPr>
        <w:t xml:space="preserve">был разработан ОВОС, в котором была приведена оценка воздействия </w:t>
      </w:r>
      <w:r w:rsidR="00DE5709" w:rsidRPr="002E7EA4">
        <w:rPr>
          <w:rFonts w:ascii="Times New Roman" w:hAnsi="Times New Roman" w:cs="Times New Roman"/>
        </w:rPr>
        <w:t>запроектированных работ на окружающую среду</w:t>
      </w:r>
      <w:r w:rsidR="00A1376B" w:rsidRPr="002E7EA4">
        <w:rPr>
          <w:rFonts w:ascii="Times New Roman" w:hAnsi="Times New Roman" w:cs="Times New Roman"/>
        </w:rPr>
        <w:t xml:space="preserve">, а </w:t>
      </w:r>
      <w:r w:rsidR="00DE5709" w:rsidRPr="002E7EA4">
        <w:rPr>
          <w:rFonts w:ascii="Times New Roman" w:hAnsi="Times New Roman" w:cs="Times New Roman"/>
        </w:rPr>
        <w:t xml:space="preserve">также приведены рекомендации по установлению предельно-допустимых сбросов </w:t>
      </w:r>
      <w:proofErr w:type="spellStart"/>
      <w:r w:rsidR="00DE5709" w:rsidRPr="002E7EA4">
        <w:rPr>
          <w:rFonts w:ascii="Times New Roman" w:hAnsi="Times New Roman" w:cs="Times New Roman"/>
        </w:rPr>
        <w:t>промсточных</w:t>
      </w:r>
      <w:proofErr w:type="spellEnd"/>
      <w:r w:rsidR="00DE5709" w:rsidRPr="002E7EA4">
        <w:rPr>
          <w:rFonts w:ascii="Times New Roman" w:hAnsi="Times New Roman" w:cs="Times New Roman"/>
        </w:rPr>
        <w:t xml:space="preserve"> вод в подземные горизонты</w:t>
      </w:r>
      <w:r w:rsidR="00EA4B5E" w:rsidRPr="002E7EA4">
        <w:rPr>
          <w:rFonts w:ascii="Times New Roman" w:hAnsi="Times New Roman" w:cs="Times New Roman"/>
        </w:rPr>
        <w:t>, было</w:t>
      </w:r>
      <w:r w:rsidR="00A1376B" w:rsidRPr="002E7EA4">
        <w:rPr>
          <w:rFonts w:ascii="Times New Roman" w:hAnsi="Times New Roman" w:cs="Times New Roman"/>
        </w:rPr>
        <w:t xml:space="preserve"> получено </w:t>
      </w:r>
      <w:r w:rsidR="00065EDB" w:rsidRPr="002E7EA4">
        <w:rPr>
          <w:rFonts w:ascii="Times New Roman" w:hAnsi="Times New Roman" w:cs="Times New Roman"/>
        </w:rPr>
        <w:t xml:space="preserve">Заключение </w:t>
      </w:r>
      <w:r w:rsidR="00811E7A" w:rsidRPr="002E7EA4">
        <w:rPr>
          <w:rFonts w:ascii="Times New Roman" w:hAnsi="Times New Roman" w:cs="Times New Roman"/>
        </w:rPr>
        <w:t xml:space="preserve">государственной экологической экспертизы на проект «Корректировка проекта закачки промышленных сточных вод </w:t>
      </w:r>
      <w:proofErr w:type="spellStart"/>
      <w:r w:rsidR="00811E7A" w:rsidRPr="002E7EA4">
        <w:rPr>
          <w:rFonts w:ascii="Times New Roman" w:hAnsi="Times New Roman" w:cs="Times New Roman"/>
        </w:rPr>
        <w:t>Карачаганакского</w:t>
      </w:r>
      <w:proofErr w:type="spellEnd"/>
      <w:r w:rsidR="00811E7A" w:rsidRPr="002E7EA4">
        <w:rPr>
          <w:rFonts w:ascii="Times New Roman" w:hAnsi="Times New Roman" w:cs="Times New Roman"/>
        </w:rPr>
        <w:t xml:space="preserve"> НГКМ в глубокозалегающие водоносные горизонты в части корректировки проект</w:t>
      </w:r>
      <w:r w:rsidR="00A1376B" w:rsidRPr="002E7EA4">
        <w:rPr>
          <w:rFonts w:ascii="Times New Roman" w:hAnsi="Times New Roman" w:cs="Times New Roman"/>
        </w:rPr>
        <w:t>ных показателей и раздела ОВОС (</w:t>
      </w:r>
      <w:r w:rsidR="004D5A7B" w:rsidRPr="00B74794">
        <w:rPr>
          <w:rFonts w:ascii="Times New Roman" w:hAnsi="Times New Roman" w:cs="Times New Roman"/>
        </w:rPr>
        <w:t>П</w:t>
      </w:r>
      <w:r w:rsidR="00811E7A" w:rsidRPr="00B74794">
        <w:rPr>
          <w:rFonts w:ascii="Times New Roman" w:hAnsi="Times New Roman" w:cs="Times New Roman"/>
        </w:rPr>
        <w:t>риложени</w:t>
      </w:r>
      <w:r w:rsidR="004D5A7B" w:rsidRPr="00B74794">
        <w:rPr>
          <w:rFonts w:ascii="Times New Roman" w:hAnsi="Times New Roman" w:cs="Times New Roman"/>
        </w:rPr>
        <w:t>е</w:t>
      </w:r>
      <w:r w:rsidR="00811E7A" w:rsidRPr="00B74794">
        <w:rPr>
          <w:rFonts w:ascii="Times New Roman" w:hAnsi="Times New Roman" w:cs="Times New Roman"/>
        </w:rPr>
        <w:t xml:space="preserve"> </w:t>
      </w:r>
      <w:r w:rsidR="00247D5A" w:rsidRPr="00B74794">
        <w:rPr>
          <w:rFonts w:ascii="Times New Roman" w:hAnsi="Times New Roman" w:cs="Times New Roman"/>
        </w:rPr>
        <w:t>9</w:t>
      </w:r>
      <w:r w:rsidR="00A1376B" w:rsidRPr="004D5A7B">
        <w:rPr>
          <w:rFonts w:ascii="Times New Roman" w:hAnsi="Times New Roman" w:cs="Times New Roman"/>
        </w:rPr>
        <w:t>)</w:t>
      </w:r>
      <w:r w:rsidR="00135054" w:rsidRPr="004D5A7B">
        <w:rPr>
          <w:rFonts w:ascii="Times New Roman" w:hAnsi="Times New Roman" w:cs="Times New Roman"/>
        </w:rPr>
        <w:t>.</w:t>
      </w:r>
    </w:p>
    <w:p w14:paraId="6D6DA4D9" w14:textId="77777777" w:rsidR="00CF0532" w:rsidRPr="002E7EA4" w:rsidRDefault="00811E7A" w:rsidP="002E7EA4">
      <w:pPr>
        <w:spacing w:after="0" w:line="240" w:lineRule="auto"/>
        <w:ind w:firstLine="709"/>
        <w:jc w:val="both"/>
        <w:rPr>
          <w:rFonts w:ascii="Times New Roman" w:hAnsi="Times New Roman" w:cs="Times New Roman"/>
          <w:sz w:val="24"/>
          <w:szCs w:val="24"/>
        </w:rPr>
      </w:pPr>
      <w:r w:rsidRPr="002E7EA4">
        <w:rPr>
          <w:rFonts w:ascii="Times New Roman" w:eastAsia="Times New Roman" w:hAnsi="Times New Roman" w:cs="Times New Roman"/>
          <w:sz w:val="24"/>
          <w:szCs w:val="24"/>
        </w:rPr>
        <w:t>На момент разработки Дополнения №2 к проекту закачки (</w:t>
      </w:r>
      <w:r w:rsidR="00A1376B" w:rsidRPr="002E7EA4">
        <w:rPr>
          <w:rFonts w:ascii="Times New Roman" w:eastAsia="Times New Roman" w:hAnsi="Times New Roman" w:cs="Times New Roman"/>
          <w:sz w:val="24"/>
          <w:szCs w:val="24"/>
        </w:rPr>
        <w:t>2018-</w:t>
      </w:r>
      <w:r w:rsidRPr="002E7EA4">
        <w:rPr>
          <w:rFonts w:ascii="Times New Roman" w:eastAsia="Times New Roman" w:hAnsi="Times New Roman" w:cs="Times New Roman"/>
          <w:sz w:val="24"/>
          <w:szCs w:val="24"/>
        </w:rPr>
        <w:t>2019 г</w:t>
      </w:r>
      <w:r w:rsidR="00A1376B" w:rsidRPr="002E7EA4">
        <w:rPr>
          <w:rFonts w:ascii="Times New Roman" w:eastAsia="Times New Roman" w:hAnsi="Times New Roman" w:cs="Times New Roman"/>
          <w:sz w:val="24"/>
          <w:szCs w:val="24"/>
        </w:rPr>
        <w:t>г.</w:t>
      </w:r>
      <w:r w:rsidRPr="002E7EA4">
        <w:rPr>
          <w:rFonts w:ascii="Times New Roman" w:eastAsia="Times New Roman" w:hAnsi="Times New Roman" w:cs="Times New Roman"/>
          <w:sz w:val="24"/>
          <w:szCs w:val="24"/>
        </w:rPr>
        <w:t xml:space="preserve">) на участке Полигона №2 необходимости наращивания проектных объемов закачки </w:t>
      </w:r>
      <w:r w:rsidR="00450288" w:rsidRPr="002E7EA4">
        <w:rPr>
          <w:rFonts w:ascii="Times New Roman" w:eastAsia="Times New Roman" w:hAnsi="Times New Roman" w:cs="Times New Roman"/>
          <w:sz w:val="24"/>
          <w:szCs w:val="24"/>
        </w:rPr>
        <w:t>сверх лимитированн</w:t>
      </w:r>
      <w:r w:rsidR="00636440" w:rsidRPr="002E7EA4">
        <w:rPr>
          <w:rFonts w:ascii="Times New Roman" w:eastAsia="Times New Roman" w:hAnsi="Times New Roman" w:cs="Times New Roman"/>
          <w:sz w:val="24"/>
          <w:szCs w:val="24"/>
        </w:rPr>
        <w:t>ой</w:t>
      </w:r>
      <w:r w:rsidR="00450288" w:rsidRPr="002E7EA4">
        <w:rPr>
          <w:rFonts w:ascii="Times New Roman" w:eastAsia="Times New Roman" w:hAnsi="Times New Roman" w:cs="Times New Roman"/>
          <w:sz w:val="24"/>
          <w:szCs w:val="24"/>
        </w:rPr>
        <w:t xml:space="preserve"> величин</w:t>
      </w:r>
      <w:r w:rsidR="00636440" w:rsidRPr="002E7EA4">
        <w:rPr>
          <w:rFonts w:ascii="Times New Roman" w:eastAsia="Times New Roman" w:hAnsi="Times New Roman" w:cs="Times New Roman"/>
          <w:sz w:val="24"/>
          <w:szCs w:val="24"/>
        </w:rPr>
        <w:t>ы</w:t>
      </w:r>
      <w:r w:rsidR="004D32AB" w:rsidRPr="002E7EA4">
        <w:rPr>
          <w:rFonts w:ascii="Times New Roman" w:eastAsia="Times New Roman" w:hAnsi="Times New Roman" w:cs="Times New Roman"/>
          <w:sz w:val="24"/>
          <w:szCs w:val="24"/>
        </w:rPr>
        <w:t xml:space="preserve">, о чем уже говорилось, </w:t>
      </w:r>
      <w:r w:rsidRPr="002E7EA4">
        <w:rPr>
          <w:rFonts w:ascii="Times New Roman" w:eastAsia="Times New Roman" w:hAnsi="Times New Roman" w:cs="Times New Roman"/>
          <w:sz w:val="24"/>
          <w:szCs w:val="24"/>
        </w:rPr>
        <w:t>не отмечалось</w:t>
      </w:r>
      <w:r w:rsidR="004B2748" w:rsidRPr="002E7EA4">
        <w:rPr>
          <w:rFonts w:ascii="Times New Roman" w:eastAsia="Times New Roman" w:hAnsi="Times New Roman" w:cs="Times New Roman"/>
          <w:sz w:val="24"/>
          <w:szCs w:val="24"/>
        </w:rPr>
        <w:t xml:space="preserve">. Однако, по завершению разработки </w:t>
      </w:r>
      <w:r w:rsidR="001575B2" w:rsidRPr="002E7EA4">
        <w:rPr>
          <w:rFonts w:ascii="Times New Roman" w:eastAsia="Times New Roman" w:hAnsi="Times New Roman" w:cs="Times New Roman"/>
          <w:sz w:val="24"/>
          <w:szCs w:val="24"/>
        </w:rPr>
        <w:t>Дополнения №2</w:t>
      </w:r>
      <w:r w:rsidR="00AE6A03">
        <w:rPr>
          <w:rFonts w:ascii="Times New Roman" w:eastAsia="Times New Roman" w:hAnsi="Times New Roman" w:cs="Times New Roman"/>
          <w:sz w:val="24"/>
          <w:szCs w:val="24"/>
        </w:rPr>
        <w:t>, уже после согласования этого документа,</w:t>
      </w:r>
      <w:r w:rsidR="004B2748" w:rsidRPr="002E7EA4">
        <w:rPr>
          <w:rFonts w:ascii="Times New Roman" w:eastAsia="Times New Roman" w:hAnsi="Times New Roman" w:cs="Times New Roman"/>
          <w:sz w:val="24"/>
          <w:szCs w:val="24"/>
        </w:rPr>
        <w:t xml:space="preserve"> стало понятно, что наметившаяся тенденция роста </w:t>
      </w:r>
      <w:proofErr w:type="spellStart"/>
      <w:r w:rsidR="004B2748" w:rsidRPr="002E7EA4">
        <w:rPr>
          <w:rFonts w:ascii="Times New Roman" w:eastAsia="Times New Roman" w:hAnsi="Times New Roman" w:cs="Times New Roman"/>
          <w:sz w:val="24"/>
          <w:szCs w:val="24"/>
        </w:rPr>
        <w:t>промсточных</w:t>
      </w:r>
      <w:proofErr w:type="spellEnd"/>
      <w:r w:rsidR="004B2748" w:rsidRPr="002E7EA4">
        <w:rPr>
          <w:rFonts w:ascii="Times New Roman" w:eastAsia="Times New Roman" w:hAnsi="Times New Roman" w:cs="Times New Roman"/>
          <w:sz w:val="24"/>
          <w:szCs w:val="24"/>
        </w:rPr>
        <w:t xml:space="preserve"> вод достигнет своего максимума в 2023 г.,</w:t>
      </w:r>
      <w:r w:rsidRPr="002E7EA4">
        <w:rPr>
          <w:rFonts w:ascii="Times New Roman" w:hAnsi="Times New Roman" w:cs="Times New Roman"/>
          <w:sz w:val="24"/>
          <w:szCs w:val="24"/>
        </w:rPr>
        <w:t xml:space="preserve"> </w:t>
      </w:r>
      <w:r w:rsidR="00E76614" w:rsidRPr="002E7EA4">
        <w:rPr>
          <w:rFonts w:ascii="Times New Roman" w:hAnsi="Times New Roman" w:cs="Times New Roman"/>
          <w:sz w:val="24"/>
          <w:szCs w:val="24"/>
        </w:rPr>
        <w:t xml:space="preserve">при этом </w:t>
      </w:r>
      <w:r w:rsidRPr="002E7EA4">
        <w:rPr>
          <w:rFonts w:ascii="Times New Roman" w:hAnsi="Times New Roman" w:cs="Times New Roman"/>
          <w:sz w:val="24"/>
          <w:szCs w:val="24"/>
        </w:rPr>
        <w:t>объем превысит лимитированный объем и составит 1007,4 тыс. м</w:t>
      </w:r>
      <w:r w:rsidRPr="002E7EA4">
        <w:rPr>
          <w:rFonts w:ascii="Times New Roman" w:hAnsi="Times New Roman" w:cs="Times New Roman"/>
          <w:sz w:val="24"/>
          <w:szCs w:val="24"/>
          <w:vertAlign w:val="superscript"/>
        </w:rPr>
        <w:t>3</w:t>
      </w:r>
      <w:r w:rsidRPr="002E7EA4">
        <w:rPr>
          <w:rFonts w:ascii="Times New Roman" w:hAnsi="Times New Roman" w:cs="Times New Roman"/>
          <w:sz w:val="24"/>
          <w:szCs w:val="24"/>
        </w:rPr>
        <w:t>/год (115 м</w:t>
      </w:r>
      <w:r w:rsidRPr="002E7EA4">
        <w:rPr>
          <w:rFonts w:ascii="Times New Roman" w:hAnsi="Times New Roman" w:cs="Times New Roman"/>
          <w:sz w:val="24"/>
          <w:szCs w:val="24"/>
          <w:vertAlign w:val="superscript"/>
        </w:rPr>
        <w:t>3</w:t>
      </w:r>
      <w:r w:rsidRPr="002E7EA4">
        <w:rPr>
          <w:rFonts w:ascii="Times New Roman" w:hAnsi="Times New Roman" w:cs="Times New Roman"/>
          <w:sz w:val="24"/>
          <w:szCs w:val="24"/>
        </w:rPr>
        <w:t>/час или 2760 м</w:t>
      </w:r>
      <w:r w:rsidRPr="002E7EA4">
        <w:rPr>
          <w:rFonts w:ascii="Times New Roman" w:hAnsi="Times New Roman" w:cs="Times New Roman"/>
          <w:sz w:val="24"/>
          <w:szCs w:val="24"/>
          <w:vertAlign w:val="superscript"/>
        </w:rPr>
        <w:t>3</w:t>
      </w:r>
      <w:r w:rsidR="001D1517" w:rsidRPr="002E7EA4">
        <w:rPr>
          <w:rFonts w:ascii="Times New Roman" w:hAnsi="Times New Roman" w:cs="Times New Roman"/>
          <w:sz w:val="24"/>
          <w:szCs w:val="24"/>
        </w:rPr>
        <w:t>/</w:t>
      </w:r>
      <w:proofErr w:type="spellStart"/>
      <w:r w:rsidR="001D1517" w:rsidRPr="002E7EA4">
        <w:rPr>
          <w:rFonts w:ascii="Times New Roman" w:hAnsi="Times New Roman" w:cs="Times New Roman"/>
          <w:sz w:val="24"/>
          <w:szCs w:val="24"/>
        </w:rPr>
        <w:t>сут</w:t>
      </w:r>
      <w:proofErr w:type="spellEnd"/>
      <w:r w:rsidR="001D1517" w:rsidRPr="002E7EA4">
        <w:rPr>
          <w:rFonts w:ascii="Times New Roman" w:hAnsi="Times New Roman" w:cs="Times New Roman"/>
          <w:sz w:val="24"/>
          <w:szCs w:val="24"/>
        </w:rPr>
        <w:t>), а</w:t>
      </w:r>
      <w:r w:rsidR="00E76614" w:rsidRPr="002E7EA4">
        <w:rPr>
          <w:rFonts w:ascii="Times New Roman" w:hAnsi="Times New Roman" w:cs="Times New Roman"/>
          <w:sz w:val="24"/>
          <w:szCs w:val="24"/>
        </w:rPr>
        <w:t xml:space="preserve"> в связи с возможными непредвиденными обстоятельствами объем закачки может быть еще немного большим (примерно на 10%) и составит </w:t>
      </w:r>
      <w:r w:rsidR="00E76614" w:rsidRPr="00475026">
        <w:rPr>
          <w:rFonts w:ascii="Times New Roman" w:hAnsi="Times New Roman" w:cs="Times New Roman"/>
          <w:sz w:val="24"/>
          <w:szCs w:val="24"/>
        </w:rPr>
        <w:t>1108,14</w:t>
      </w:r>
      <w:r w:rsidR="00E76614" w:rsidRPr="002E7EA4">
        <w:rPr>
          <w:rFonts w:ascii="Times New Roman" w:hAnsi="Times New Roman" w:cs="Times New Roman"/>
          <w:sz w:val="24"/>
          <w:szCs w:val="24"/>
        </w:rPr>
        <w:t xml:space="preserve"> тыс. м</w:t>
      </w:r>
      <w:r w:rsidR="00E76614" w:rsidRPr="002E7EA4">
        <w:rPr>
          <w:rFonts w:ascii="Times New Roman" w:hAnsi="Times New Roman" w:cs="Times New Roman"/>
          <w:sz w:val="24"/>
          <w:szCs w:val="24"/>
          <w:vertAlign w:val="superscript"/>
        </w:rPr>
        <w:t>3</w:t>
      </w:r>
      <w:r w:rsidR="00E76614" w:rsidRPr="002E7EA4">
        <w:rPr>
          <w:rFonts w:ascii="Times New Roman" w:hAnsi="Times New Roman" w:cs="Times New Roman"/>
          <w:sz w:val="24"/>
          <w:szCs w:val="24"/>
        </w:rPr>
        <w:t>/год (126,5 м</w:t>
      </w:r>
      <w:r w:rsidR="00E76614" w:rsidRPr="002E7EA4">
        <w:rPr>
          <w:rFonts w:ascii="Times New Roman" w:hAnsi="Times New Roman" w:cs="Times New Roman"/>
          <w:sz w:val="24"/>
          <w:szCs w:val="24"/>
          <w:vertAlign w:val="superscript"/>
        </w:rPr>
        <w:t>3</w:t>
      </w:r>
      <w:r w:rsidR="00E76614" w:rsidRPr="002E7EA4">
        <w:rPr>
          <w:rFonts w:ascii="Times New Roman" w:hAnsi="Times New Roman" w:cs="Times New Roman"/>
          <w:sz w:val="24"/>
          <w:szCs w:val="24"/>
        </w:rPr>
        <w:t>/час)</w:t>
      </w:r>
      <w:r w:rsidR="003931FE">
        <w:rPr>
          <w:rFonts w:ascii="Times New Roman" w:hAnsi="Times New Roman" w:cs="Times New Roman"/>
          <w:sz w:val="24"/>
          <w:szCs w:val="24"/>
        </w:rPr>
        <w:t>.</w:t>
      </w:r>
    </w:p>
    <w:p w14:paraId="2259F811" w14:textId="77777777" w:rsidR="00AE125C" w:rsidRPr="002E7EA4" w:rsidRDefault="00CF0532" w:rsidP="002E7EA4">
      <w:pPr>
        <w:spacing w:after="0" w:line="240" w:lineRule="auto"/>
        <w:ind w:firstLine="709"/>
        <w:jc w:val="both"/>
        <w:rPr>
          <w:rFonts w:ascii="Times New Roman" w:hAnsi="Times New Roman" w:cs="Times New Roman"/>
          <w:sz w:val="24"/>
          <w:szCs w:val="24"/>
        </w:rPr>
      </w:pPr>
      <w:r w:rsidRPr="002E7EA4">
        <w:rPr>
          <w:rFonts w:ascii="Times New Roman" w:hAnsi="Times New Roman" w:cs="Times New Roman"/>
          <w:sz w:val="24"/>
          <w:szCs w:val="24"/>
        </w:rPr>
        <w:t>Полигон №2 эксплуатируется с 2003 года. По настоящее время уже закачано на полигоне 5500 тыс. м</w:t>
      </w:r>
      <w:r w:rsidRPr="002E7EA4">
        <w:rPr>
          <w:rFonts w:ascii="Times New Roman" w:hAnsi="Times New Roman" w:cs="Times New Roman"/>
          <w:sz w:val="24"/>
          <w:szCs w:val="24"/>
          <w:vertAlign w:val="superscript"/>
        </w:rPr>
        <w:t>3</w:t>
      </w:r>
      <w:r w:rsidRPr="002E7EA4">
        <w:rPr>
          <w:rFonts w:ascii="Times New Roman" w:hAnsi="Times New Roman" w:cs="Times New Roman"/>
          <w:sz w:val="24"/>
          <w:szCs w:val="24"/>
        </w:rPr>
        <w:t xml:space="preserve"> </w:t>
      </w:r>
      <w:proofErr w:type="spellStart"/>
      <w:r w:rsidRPr="002E7EA4">
        <w:rPr>
          <w:rFonts w:ascii="Times New Roman" w:hAnsi="Times New Roman" w:cs="Times New Roman"/>
          <w:sz w:val="24"/>
          <w:szCs w:val="24"/>
        </w:rPr>
        <w:t>промстоных</w:t>
      </w:r>
      <w:proofErr w:type="spellEnd"/>
      <w:r w:rsidRPr="002E7EA4">
        <w:rPr>
          <w:rFonts w:ascii="Times New Roman" w:hAnsi="Times New Roman" w:cs="Times New Roman"/>
          <w:sz w:val="24"/>
          <w:szCs w:val="24"/>
        </w:rPr>
        <w:t xml:space="preserve"> вод. </w:t>
      </w:r>
      <w:r w:rsidR="003931FE">
        <w:rPr>
          <w:rFonts w:ascii="Times New Roman" w:hAnsi="Times New Roman" w:cs="Times New Roman"/>
          <w:sz w:val="24"/>
          <w:szCs w:val="24"/>
        </w:rPr>
        <w:t>Прогнозируется, что до</w:t>
      </w:r>
      <w:r w:rsidRPr="002E7EA4">
        <w:rPr>
          <w:rFonts w:ascii="Times New Roman" w:hAnsi="Times New Roman" w:cs="Times New Roman"/>
          <w:sz w:val="24"/>
          <w:szCs w:val="24"/>
        </w:rPr>
        <w:t xml:space="preserve"> конца срока эксплуатации полигонов</w:t>
      </w:r>
      <w:r w:rsidR="001D1517" w:rsidRPr="002E7EA4">
        <w:rPr>
          <w:rFonts w:ascii="Times New Roman" w:hAnsi="Times New Roman" w:cs="Times New Roman"/>
          <w:sz w:val="24"/>
          <w:szCs w:val="24"/>
        </w:rPr>
        <w:t xml:space="preserve"> (2037г.)</w:t>
      </w:r>
      <w:r w:rsidRPr="002E7EA4">
        <w:rPr>
          <w:rFonts w:ascii="Times New Roman" w:hAnsi="Times New Roman" w:cs="Times New Roman"/>
          <w:sz w:val="24"/>
          <w:szCs w:val="24"/>
        </w:rPr>
        <w:t xml:space="preserve"> на Полигоне №2 будет закачано еще 16800 тыс. м</w:t>
      </w:r>
      <w:r w:rsidRPr="002E7EA4">
        <w:rPr>
          <w:rFonts w:ascii="Times New Roman" w:hAnsi="Times New Roman" w:cs="Times New Roman"/>
          <w:sz w:val="24"/>
          <w:szCs w:val="24"/>
          <w:vertAlign w:val="superscript"/>
        </w:rPr>
        <w:t>3</w:t>
      </w:r>
      <w:r w:rsidRPr="002E7EA4">
        <w:rPr>
          <w:rFonts w:ascii="Times New Roman" w:hAnsi="Times New Roman" w:cs="Times New Roman"/>
          <w:sz w:val="24"/>
          <w:szCs w:val="24"/>
        </w:rPr>
        <w:t xml:space="preserve">. </w:t>
      </w:r>
    </w:p>
    <w:p w14:paraId="708E78EB" w14:textId="37365C7B" w:rsidR="00811E7A" w:rsidRDefault="00811E7A" w:rsidP="002E7EA4">
      <w:pPr>
        <w:spacing w:after="0" w:line="240" w:lineRule="auto"/>
        <w:ind w:firstLine="709"/>
        <w:jc w:val="both"/>
        <w:rPr>
          <w:rFonts w:ascii="Times New Roman" w:eastAsia="Times New Roman" w:hAnsi="Times New Roman" w:cs="Times New Roman"/>
          <w:sz w:val="24"/>
          <w:szCs w:val="24"/>
        </w:rPr>
      </w:pPr>
      <w:r w:rsidRPr="002E7EA4">
        <w:rPr>
          <w:rFonts w:ascii="Times New Roman" w:hAnsi="Times New Roman" w:cs="Times New Roman"/>
          <w:sz w:val="24"/>
          <w:szCs w:val="24"/>
        </w:rPr>
        <w:lastRenderedPageBreak/>
        <w:t xml:space="preserve">Для доказательства возможности принятия прогнозируемых объемов </w:t>
      </w:r>
      <w:proofErr w:type="spellStart"/>
      <w:r w:rsidRPr="002E7EA4">
        <w:rPr>
          <w:rFonts w:ascii="Times New Roman" w:hAnsi="Times New Roman" w:cs="Times New Roman"/>
          <w:sz w:val="24"/>
          <w:szCs w:val="24"/>
        </w:rPr>
        <w:t>промсточных</w:t>
      </w:r>
      <w:proofErr w:type="spellEnd"/>
      <w:r w:rsidRPr="002E7EA4">
        <w:rPr>
          <w:rFonts w:ascii="Times New Roman" w:hAnsi="Times New Roman" w:cs="Times New Roman"/>
          <w:sz w:val="24"/>
          <w:szCs w:val="24"/>
        </w:rPr>
        <w:t xml:space="preserve"> вод пластами-коллекторами встал вопрос </w:t>
      </w:r>
      <w:proofErr w:type="spellStart"/>
      <w:r w:rsidRPr="002E7EA4">
        <w:rPr>
          <w:rFonts w:ascii="Times New Roman" w:hAnsi="Times New Roman" w:cs="Times New Roman"/>
          <w:sz w:val="24"/>
          <w:szCs w:val="24"/>
        </w:rPr>
        <w:t>доизучения</w:t>
      </w:r>
      <w:proofErr w:type="spellEnd"/>
      <w:r w:rsidRPr="002E7EA4">
        <w:rPr>
          <w:rFonts w:ascii="Times New Roman" w:hAnsi="Times New Roman" w:cs="Times New Roman"/>
          <w:sz w:val="24"/>
          <w:szCs w:val="24"/>
        </w:rPr>
        <w:t xml:space="preserve"> геолого-гидрогеологических условий </w:t>
      </w:r>
      <w:r w:rsidR="00176474" w:rsidRPr="002E7EA4">
        <w:rPr>
          <w:rFonts w:ascii="Times New Roman" w:hAnsi="Times New Roman" w:cs="Times New Roman"/>
          <w:sz w:val="24"/>
          <w:szCs w:val="24"/>
        </w:rPr>
        <w:t xml:space="preserve">резервуаров </w:t>
      </w:r>
      <w:r w:rsidR="00176474" w:rsidRPr="002E7EA4">
        <w:rPr>
          <w:rFonts w:ascii="Times New Roman" w:hAnsi="Times New Roman" w:cs="Times New Roman"/>
          <w:sz w:val="24"/>
          <w:szCs w:val="24"/>
          <w:lang w:val="en-US"/>
        </w:rPr>
        <w:t>III</w:t>
      </w:r>
      <w:r w:rsidR="00176474" w:rsidRPr="002E7EA4">
        <w:rPr>
          <w:rFonts w:ascii="Times New Roman" w:hAnsi="Times New Roman" w:cs="Times New Roman"/>
          <w:sz w:val="24"/>
          <w:szCs w:val="24"/>
        </w:rPr>
        <w:t xml:space="preserve"> и </w:t>
      </w:r>
      <w:r w:rsidR="00176474" w:rsidRPr="002E7EA4">
        <w:rPr>
          <w:rFonts w:ascii="Times New Roman" w:hAnsi="Times New Roman" w:cs="Times New Roman"/>
          <w:sz w:val="24"/>
          <w:szCs w:val="24"/>
          <w:lang w:val="en-US"/>
        </w:rPr>
        <w:t>II</w:t>
      </w:r>
      <w:r w:rsidR="00176474" w:rsidRPr="002E7EA4">
        <w:rPr>
          <w:rFonts w:ascii="Times New Roman" w:hAnsi="Times New Roman" w:cs="Times New Roman"/>
          <w:sz w:val="24"/>
          <w:szCs w:val="24"/>
        </w:rPr>
        <w:t xml:space="preserve"> триасового водоносного комплекса</w:t>
      </w:r>
      <w:r w:rsidRPr="002E7EA4">
        <w:rPr>
          <w:rFonts w:ascii="Times New Roman" w:hAnsi="Times New Roman" w:cs="Times New Roman"/>
          <w:sz w:val="24"/>
          <w:szCs w:val="24"/>
        </w:rPr>
        <w:t xml:space="preserve"> участка Полигона №2. С этой целью в 2020 г. был разработан проект </w:t>
      </w:r>
      <w:proofErr w:type="spellStart"/>
      <w:r w:rsidRPr="002E7EA4">
        <w:rPr>
          <w:rFonts w:ascii="Times New Roman" w:hAnsi="Times New Roman" w:cs="Times New Roman"/>
          <w:sz w:val="24"/>
          <w:szCs w:val="24"/>
        </w:rPr>
        <w:t>доразведочных</w:t>
      </w:r>
      <w:proofErr w:type="spellEnd"/>
      <w:r w:rsidRPr="002E7EA4">
        <w:rPr>
          <w:rFonts w:ascii="Times New Roman" w:hAnsi="Times New Roman" w:cs="Times New Roman"/>
          <w:sz w:val="24"/>
          <w:szCs w:val="24"/>
        </w:rPr>
        <w:t xml:space="preserve"> </w:t>
      </w:r>
      <w:r w:rsidR="00EA4B5E" w:rsidRPr="002E7EA4">
        <w:rPr>
          <w:rFonts w:ascii="Times New Roman" w:hAnsi="Times New Roman" w:cs="Times New Roman"/>
          <w:sz w:val="24"/>
          <w:szCs w:val="24"/>
        </w:rPr>
        <w:t>работ участка недр Полигона №2</w:t>
      </w:r>
      <w:r w:rsidRPr="002E7EA4">
        <w:rPr>
          <w:rFonts w:ascii="Times New Roman" w:hAnsi="Times New Roman" w:cs="Times New Roman"/>
          <w:sz w:val="24"/>
          <w:szCs w:val="24"/>
        </w:rPr>
        <w:t>. В</w:t>
      </w:r>
      <w:r w:rsidRPr="002E7EA4">
        <w:rPr>
          <w:rFonts w:ascii="Times New Roman" w:eastAsia="Times New Roman" w:hAnsi="Times New Roman" w:cs="Times New Roman"/>
          <w:sz w:val="24"/>
          <w:szCs w:val="24"/>
        </w:rPr>
        <w:t xml:space="preserve"> 2020-2021 гг. были выполнены дополнительные исследовательские работы по оценке возможности принятия пластами–коллекторами дополнительных объемов </w:t>
      </w:r>
      <w:proofErr w:type="spellStart"/>
      <w:r w:rsidRPr="002E7EA4">
        <w:rPr>
          <w:rFonts w:ascii="Times New Roman" w:eastAsia="Times New Roman" w:hAnsi="Times New Roman" w:cs="Times New Roman"/>
          <w:sz w:val="24"/>
          <w:szCs w:val="24"/>
        </w:rPr>
        <w:t>промсточных</w:t>
      </w:r>
      <w:proofErr w:type="spellEnd"/>
      <w:r w:rsidRPr="002E7EA4">
        <w:rPr>
          <w:rFonts w:ascii="Times New Roman" w:eastAsia="Times New Roman" w:hAnsi="Times New Roman" w:cs="Times New Roman"/>
          <w:sz w:val="24"/>
          <w:szCs w:val="24"/>
        </w:rPr>
        <w:t xml:space="preserve"> вод на участке Полигона №2. По результатам этих рабо</w:t>
      </w:r>
      <w:r w:rsidR="00EA4B5E" w:rsidRPr="002E7EA4">
        <w:rPr>
          <w:rFonts w:ascii="Times New Roman" w:eastAsia="Times New Roman" w:hAnsi="Times New Roman" w:cs="Times New Roman"/>
          <w:sz w:val="24"/>
          <w:szCs w:val="24"/>
        </w:rPr>
        <w:t>т составлен геологический отчет</w:t>
      </w:r>
      <w:r w:rsidRPr="002E7EA4">
        <w:rPr>
          <w:rFonts w:ascii="Times New Roman" w:eastAsia="Times New Roman" w:hAnsi="Times New Roman" w:cs="Times New Roman"/>
          <w:sz w:val="24"/>
          <w:szCs w:val="24"/>
        </w:rPr>
        <w:t xml:space="preserve">, который был апробирован </w:t>
      </w:r>
      <w:r w:rsidRPr="002E7EA4">
        <w:rPr>
          <w:rFonts w:ascii="Times New Roman" w:hAnsi="Times New Roman" w:cs="Times New Roman"/>
          <w:sz w:val="24"/>
          <w:szCs w:val="24"/>
        </w:rPr>
        <w:t>Государственной комиссией по экспертизе недр (Протокол № </w:t>
      </w:r>
      <w:r w:rsidR="00C52447" w:rsidRPr="006F07BA">
        <w:rPr>
          <w:rFonts w:ascii="Times New Roman" w:hAnsi="Times New Roman" w:cs="Times New Roman"/>
          <w:sz w:val="24"/>
          <w:szCs w:val="24"/>
        </w:rPr>
        <w:t>2343-А заседания Государственной комиссии по экспертизе недр «Рассмотрение материалов отчета по результатам дополнительных геологоразведочных (</w:t>
      </w:r>
      <w:proofErr w:type="spellStart"/>
      <w:r w:rsidR="00C52447" w:rsidRPr="006F07BA">
        <w:rPr>
          <w:rFonts w:ascii="Times New Roman" w:hAnsi="Times New Roman" w:cs="Times New Roman"/>
          <w:sz w:val="24"/>
          <w:szCs w:val="24"/>
        </w:rPr>
        <w:t>доразведки</w:t>
      </w:r>
      <w:proofErr w:type="spellEnd"/>
      <w:r w:rsidR="00C52447" w:rsidRPr="006F07BA">
        <w:rPr>
          <w:rFonts w:ascii="Times New Roman" w:hAnsi="Times New Roman" w:cs="Times New Roman"/>
          <w:sz w:val="24"/>
          <w:szCs w:val="24"/>
        </w:rPr>
        <w:t>) и исследовательских работ на участке недр по</w:t>
      </w:r>
      <w:r w:rsidR="00337C39">
        <w:rPr>
          <w:rFonts w:ascii="Times New Roman" w:hAnsi="Times New Roman" w:cs="Times New Roman"/>
          <w:sz w:val="24"/>
          <w:szCs w:val="24"/>
        </w:rPr>
        <w:t>л</w:t>
      </w:r>
      <w:r w:rsidR="00C52447" w:rsidRPr="006F07BA">
        <w:rPr>
          <w:rFonts w:ascii="Times New Roman" w:hAnsi="Times New Roman" w:cs="Times New Roman"/>
          <w:sz w:val="24"/>
          <w:szCs w:val="24"/>
        </w:rPr>
        <w:t xml:space="preserve">игона подземного захоронения промстоков №2 (КПК) </w:t>
      </w:r>
      <w:proofErr w:type="spellStart"/>
      <w:r w:rsidR="00C52447" w:rsidRPr="006F07BA">
        <w:rPr>
          <w:rFonts w:ascii="Times New Roman" w:hAnsi="Times New Roman" w:cs="Times New Roman"/>
          <w:sz w:val="24"/>
          <w:szCs w:val="24"/>
        </w:rPr>
        <w:t>Карачаганакского</w:t>
      </w:r>
      <w:proofErr w:type="spellEnd"/>
      <w:r w:rsidR="00C52447" w:rsidRPr="006F07BA">
        <w:rPr>
          <w:rFonts w:ascii="Times New Roman" w:hAnsi="Times New Roman" w:cs="Times New Roman"/>
          <w:sz w:val="24"/>
          <w:szCs w:val="24"/>
        </w:rPr>
        <w:t xml:space="preserve"> НГКМ от 28 сентября 2021 г. </w:t>
      </w:r>
      <w:r w:rsidRPr="006F07BA">
        <w:rPr>
          <w:rFonts w:ascii="Times New Roman" w:hAnsi="Times New Roman" w:cs="Times New Roman"/>
          <w:sz w:val="24"/>
          <w:szCs w:val="24"/>
        </w:rPr>
        <w:t>(</w:t>
      </w:r>
      <w:r w:rsidR="004D5A7B">
        <w:rPr>
          <w:rFonts w:ascii="Times New Roman" w:hAnsi="Times New Roman" w:cs="Times New Roman"/>
          <w:sz w:val="24"/>
          <w:szCs w:val="24"/>
        </w:rPr>
        <w:t>П</w:t>
      </w:r>
      <w:r w:rsidRPr="006F07BA">
        <w:rPr>
          <w:rFonts w:ascii="Times New Roman" w:hAnsi="Times New Roman" w:cs="Times New Roman"/>
          <w:sz w:val="24"/>
          <w:szCs w:val="24"/>
        </w:rPr>
        <w:t xml:space="preserve">риложение </w:t>
      </w:r>
      <w:r w:rsidR="00337C39" w:rsidRPr="00B74794">
        <w:rPr>
          <w:rFonts w:ascii="Times New Roman" w:hAnsi="Times New Roman" w:cs="Times New Roman"/>
          <w:sz w:val="24"/>
          <w:szCs w:val="24"/>
        </w:rPr>
        <w:t>10</w:t>
      </w:r>
      <w:r w:rsidRPr="004D5A7B">
        <w:rPr>
          <w:rFonts w:ascii="Times New Roman" w:hAnsi="Times New Roman" w:cs="Times New Roman"/>
          <w:sz w:val="24"/>
          <w:szCs w:val="24"/>
        </w:rPr>
        <w:t>),</w:t>
      </w:r>
      <w:r w:rsidRPr="006F07BA">
        <w:rPr>
          <w:rFonts w:ascii="Times New Roman" w:hAnsi="Times New Roman" w:cs="Times New Roman"/>
          <w:sz w:val="24"/>
          <w:szCs w:val="24"/>
        </w:rPr>
        <w:t xml:space="preserve"> в постановляющей части которого отмечено, что прогнозируемый объ</w:t>
      </w:r>
      <w:r w:rsidR="00475026">
        <w:rPr>
          <w:rFonts w:ascii="Times New Roman" w:hAnsi="Times New Roman" w:cs="Times New Roman"/>
          <w:sz w:val="24"/>
          <w:szCs w:val="24"/>
        </w:rPr>
        <w:t xml:space="preserve">ем </w:t>
      </w:r>
      <w:proofErr w:type="spellStart"/>
      <w:r w:rsidR="00475026">
        <w:rPr>
          <w:rFonts w:ascii="Times New Roman" w:hAnsi="Times New Roman" w:cs="Times New Roman"/>
          <w:sz w:val="24"/>
          <w:szCs w:val="24"/>
        </w:rPr>
        <w:t>промсточных</w:t>
      </w:r>
      <w:proofErr w:type="spellEnd"/>
      <w:r w:rsidR="00475026">
        <w:rPr>
          <w:rFonts w:ascii="Times New Roman" w:hAnsi="Times New Roman" w:cs="Times New Roman"/>
          <w:sz w:val="24"/>
          <w:szCs w:val="24"/>
        </w:rPr>
        <w:t xml:space="preserve"> вод в объеме 1100,0 </w:t>
      </w:r>
      <w:r w:rsidRPr="006F07BA">
        <w:rPr>
          <w:rFonts w:ascii="Times New Roman" w:hAnsi="Times New Roman" w:cs="Times New Roman"/>
          <w:sz w:val="24"/>
          <w:szCs w:val="24"/>
        </w:rPr>
        <w:t>тыс. м</w:t>
      </w:r>
      <w:r w:rsidRPr="006F07BA">
        <w:rPr>
          <w:rFonts w:ascii="Times New Roman" w:hAnsi="Times New Roman" w:cs="Times New Roman"/>
          <w:sz w:val="24"/>
          <w:szCs w:val="24"/>
          <w:vertAlign w:val="superscript"/>
        </w:rPr>
        <w:t>3</w:t>
      </w:r>
      <w:r w:rsidRPr="006F07BA">
        <w:rPr>
          <w:rFonts w:ascii="Times New Roman" w:hAnsi="Times New Roman" w:cs="Times New Roman"/>
          <w:sz w:val="24"/>
          <w:szCs w:val="24"/>
        </w:rPr>
        <w:t xml:space="preserve">/год может быть принят резервуарами </w:t>
      </w:r>
      <w:r w:rsidRPr="006F07BA">
        <w:rPr>
          <w:rFonts w:ascii="Times New Roman" w:hAnsi="Times New Roman" w:cs="Times New Roman"/>
          <w:sz w:val="24"/>
          <w:szCs w:val="24"/>
          <w:lang w:val="en-US"/>
        </w:rPr>
        <w:t>III</w:t>
      </w:r>
      <w:r w:rsidRPr="006F07BA">
        <w:rPr>
          <w:rFonts w:ascii="Times New Roman" w:hAnsi="Times New Roman" w:cs="Times New Roman"/>
          <w:sz w:val="24"/>
          <w:szCs w:val="24"/>
        </w:rPr>
        <w:t xml:space="preserve"> и </w:t>
      </w:r>
      <w:r w:rsidRPr="006F07BA">
        <w:rPr>
          <w:rFonts w:ascii="Times New Roman" w:hAnsi="Times New Roman" w:cs="Times New Roman"/>
          <w:sz w:val="24"/>
          <w:szCs w:val="24"/>
          <w:lang w:val="en-US"/>
        </w:rPr>
        <w:t>II</w:t>
      </w:r>
      <w:r w:rsidRPr="006F07BA">
        <w:rPr>
          <w:rFonts w:ascii="Times New Roman" w:hAnsi="Times New Roman" w:cs="Times New Roman"/>
          <w:sz w:val="24"/>
          <w:szCs w:val="24"/>
        </w:rPr>
        <w:t xml:space="preserve"> триасового водоносного горизонта; резервуар </w:t>
      </w:r>
      <w:r w:rsidRPr="006F07BA">
        <w:rPr>
          <w:rFonts w:ascii="Times New Roman" w:hAnsi="Times New Roman" w:cs="Times New Roman"/>
          <w:sz w:val="24"/>
          <w:szCs w:val="24"/>
          <w:lang w:val="en-US"/>
        </w:rPr>
        <w:t>II</w:t>
      </w:r>
      <w:r w:rsidRPr="006F07BA">
        <w:rPr>
          <w:rFonts w:ascii="Times New Roman" w:hAnsi="Times New Roman" w:cs="Times New Roman"/>
          <w:sz w:val="24"/>
          <w:szCs w:val="24"/>
        </w:rPr>
        <w:t xml:space="preserve"> триасового водоносного комплекса считается резервным.</w:t>
      </w:r>
      <w:r w:rsidRPr="002E7EA4">
        <w:rPr>
          <w:rFonts w:ascii="Times New Roman" w:eastAsia="Times New Roman" w:hAnsi="Times New Roman" w:cs="Times New Roman"/>
          <w:sz w:val="24"/>
          <w:szCs w:val="24"/>
        </w:rPr>
        <w:t xml:space="preserve"> Согласование геологического отчета в ГКЭН дает основание для корректировки проектных решен</w:t>
      </w:r>
      <w:r w:rsidR="00CF0532" w:rsidRPr="002E7EA4">
        <w:rPr>
          <w:rFonts w:ascii="Times New Roman" w:eastAsia="Times New Roman" w:hAnsi="Times New Roman" w:cs="Times New Roman"/>
          <w:sz w:val="24"/>
          <w:szCs w:val="24"/>
        </w:rPr>
        <w:t xml:space="preserve">ий, определенных еще в 2008 г. </w:t>
      </w:r>
      <w:r w:rsidRPr="002E7EA4">
        <w:rPr>
          <w:rFonts w:ascii="Times New Roman" w:eastAsia="Times New Roman" w:hAnsi="Times New Roman" w:cs="Times New Roman"/>
          <w:sz w:val="24"/>
          <w:szCs w:val="24"/>
        </w:rPr>
        <w:t>относительно Полигона №2, то есть основание для разработки очередного Дополнения №3 к проекту закачки и корректировк</w:t>
      </w:r>
      <w:r w:rsidR="004B2748" w:rsidRPr="002E7EA4">
        <w:rPr>
          <w:rFonts w:ascii="Times New Roman" w:eastAsia="Times New Roman" w:hAnsi="Times New Roman" w:cs="Times New Roman"/>
          <w:sz w:val="24"/>
          <w:szCs w:val="24"/>
        </w:rPr>
        <w:t>и</w:t>
      </w:r>
      <w:r w:rsidRPr="002E7EA4">
        <w:rPr>
          <w:rFonts w:ascii="Times New Roman" w:eastAsia="Times New Roman" w:hAnsi="Times New Roman" w:cs="Times New Roman"/>
          <w:sz w:val="24"/>
          <w:szCs w:val="24"/>
        </w:rPr>
        <w:t xml:space="preserve"> Рабочей программы к Разрешению на закачку, чему и </w:t>
      </w:r>
      <w:r w:rsidR="00643A24" w:rsidRPr="002E7EA4">
        <w:rPr>
          <w:rFonts w:ascii="Times New Roman" w:eastAsia="Times New Roman" w:hAnsi="Times New Roman" w:cs="Times New Roman"/>
          <w:sz w:val="24"/>
          <w:szCs w:val="24"/>
        </w:rPr>
        <w:t xml:space="preserve">будет </w:t>
      </w:r>
      <w:r w:rsidRPr="002E7EA4">
        <w:rPr>
          <w:rFonts w:ascii="Times New Roman" w:eastAsia="Times New Roman" w:hAnsi="Times New Roman" w:cs="Times New Roman"/>
          <w:sz w:val="24"/>
          <w:szCs w:val="24"/>
        </w:rPr>
        <w:t xml:space="preserve">посвящена </w:t>
      </w:r>
      <w:r w:rsidR="008C0968" w:rsidRPr="002E7EA4">
        <w:rPr>
          <w:rFonts w:ascii="Times New Roman" w:eastAsia="Times New Roman" w:hAnsi="Times New Roman" w:cs="Times New Roman"/>
          <w:sz w:val="24"/>
          <w:szCs w:val="24"/>
        </w:rPr>
        <w:t>предстоящая</w:t>
      </w:r>
      <w:r w:rsidR="00643A24" w:rsidRPr="002E7EA4">
        <w:rPr>
          <w:rFonts w:ascii="Times New Roman" w:eastAsia="Times New Roman" w:hAnsi="Times New Roman" w:cs="Times New Roman"/>
          <w:sz w:val="24"/>
          <w:szCs w:val="24"/>
        </w:rPr>
        <w:t xml:space="preserve"> </w:t>
      </w:r>
      <w:r w:rsidRPr="002E7EA4">
        <w:rPr>
          <w:rFonts w:ascii="Times New Roman" w:eastAsia="Times New Roman" w:hAnsi="Times New Roman" w:cs="Times New Roman"/>
          <w:sz w:val="24"/>
          <w:szCs w:val="24"/>
        </w:rPr>
        <w:t>работа</w:t>
      </w:r>
      <w:r w:rsidR="000C6322" w:rsidRPr="002E7EA4">
        <w:rPr>
          <w:rFonts w:ascii="Times New Roman" w:eastAsia="Times New Roman" w:hAnsi="Times New Roman" w:cs="Times New Roman"/>
          <w:sz w:val="24"/>
          <w:szCs w:val="24"/>
        </w:rPr>
        <w:t xml:space="preserve"> - </w:t>
      </w:r>
      <w:r w:rsidR="008C0968" w:rsidRPr="002E7EA4">
        <w:rPr>
          <w:rFonts w:ascii="Times New Roman" w:eastAsia="Times New Roman" w:hAnsi="Times New Roman" w:cs="Times New Roman"/>
          <w:sz w:val="24"/>
          <w:szCs w:val="24"/>
        </w:rPr>
        <w:t>намечаемый проект Дополнения №3</w:t>
      </w:r>
      <w:r w:rsidRPr="002E7EA4">
        <w:rPr>
          <w:rFonts w:ascii="Times New Roman" w:eastAsia="Times New Roman" w:hAnsi="Times New Roman" w:cs="Times New Roman"/>
          <w:sz w:val="24"/>
          <w:szCs w:val="24"/>
        </w:rPr>
        <w:t>.</w:t>
      </w:r>
    </w:p>
    <w:p w14:paraId="24C1B9EC" w14:textId="4D56120A" w:rsidR="00BF76A2" w:rsidRPr="00F84AE8" w:rsidRDefault="00BF76A2" w:rsidP="002E7EA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Надо отметить, что с целью получения разрешения на закачку </w:t>
      </w:r>
      <w:proofErr w:type="spellStart"/>
      <w:r>
        <w:rPr>
          <w:rFonts w:ascii="Times New Roman" w:eastAsia="Times New Roman" w:hAnsi="Times New Roman" w:cs="Times New Roman"/>
          <w:sz w:val="24"/>
          <w:szCs w:val="24"/>
        </w:rPr>
        <w:t>промсточных</w:t>
      </w:r>
      <w:proofErr w:type="spellEnd"/>
      <w:r>
        <w:rPr>
          <w:rFonts w:ascii="Times New Roman" w:eastAsia="Times New Roman" w:hAnsi="Times New Roman" w:cs="Times New Roman"/>
          <w:sz w:val="24"/>
          <w:szCs w:val="24"/>
        </w:rPr>
        <w:t xml:space="preserve"> вод для полигонов закачки неоднократно</w:t>
      </w:r>
      <w:r w:rsidR="00090AF8">
        <w:rPr>
          <w:rFonts w:ascii="Times New Roman" w:eastAsia="Times New Roman" w:hAnsi="Times New Roman" w:cs="Times New Roman"/>
          <w:sz w:val="24"/>
          <w:szCs w:val="24"/>
        </w:rPr>
        <w:t>, начиная с 2010 г.</w:t>
      </w:r>
      <w:r>
        <w:rPr>
          <w:rFonts w:ascii="Times New Roman" w:eastAsia="Times New Roman" w:hAnsi="Times New Roman" w:cs="Times New Roman"/>
          <w:sz w:val="24"/>
          <w:szCs w:val="24"/>
        </w:rPr>
        <w:t xml:space="preserve"> разрабатывались проекты предельно-допустимых сбросов (ПДС).  В настоящее время действующим проектом является </w:t>
      </w:r>
      <w:r w:rsidR="004F6DAA">
        <w:rPr>
          <w:rFonts w:ascii="Times New Roman" w:eastAsia="Times New Roman" w:hAnsi="Times New Roman" w:cs="Times New Roman"/>
          <w:sz w:val="24"/>
          <w:szCs w:val="24"/>
        </w:rPr>
        <w:t>«</w:t>
      </w:r>
      <w:r>
        <w:rPr>
          <w:rFonts w:ascii="Times New Roman" w:eastAsia="Times New Roman" w:hAnsi="Times New Roman" w:cs="Times New Roman"/>
          <w:sz w:val="24"/>
          <w:szCs w:val="24"/>
        </w:rPr>
        <w:t>Корректировка нормативов предельно-допустимых выбросов (ПДС)</w:t>
      </w:r>
      <w:r w:rsidR="00F84A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загрязняющих веществ, отводимых </w:t>
      </w:r>
      <w:r w:rsidR="00F84AE8">
        <w:rPr>
          <w:rFonts w:ascii="Times New Roman" w:eastAsia="Times New Roman" w:hAnsi="Times New Roman" w:cs="Times New Roman"/>
          <w:sz w:val="24"/>
          <w:szCs w:val="24"/>
        </w:rPr>
        <w:t>со сточными водами в подземные горизо</w:t>
      </w:r>
      <w:r>
        <w:rPr>
          <w:rFonts w:ascii="Times New Roman" w:eastAsia="Times New Roman" w:hAnsi="Times New Roman" w:cs="Times New Roman"/>
          <w:sz w:val="24"/>
          <w:szCs w:val="24"/>
        </w:rPr>
        <w:t xml:space="preserve">нты </w:t>
      </w:r>
      <w:proofErr w:type="spellStart"/>
      <w:r>
        <w:rPr>
          <w:rFonts w:ascii="Times New Roman" w:eastAsia="Times New Roman" w:hAnsi="Times New Roman" w:cs="Times New Roman"/>
          <w:sz w:val="24"/>
          <w:szCs w:val="24"/>
        </w:rPr>
        <w:t>Карачаганакского</w:t>
      </w:r>
      <w:proofErr w:type="spellEnd"/>
      <w:r>
        <w:rPr>
          <w:rFonts w:ascii="Times New Roman" w:eastAsia="Times New Roman" w:hAnsi="Times New Roman" w:cs="Times New Roman"/>
          <w:sz w:val="24"/>
          <w:szCs w:val="24"/>
        </w:rPr>
        <w:t xml:space="preserve"> </w:t>
      </w:r>
      <w:proofErr w:type="spellStart"/>
      <w:r w:rsidR="00F84AE8">
        <w:rPr>
          <w:rFonts w:ascii="Times New Roman" w:eastAsia="Times New Roman" w:hAnsi="Times New Roman" w:cs="Times New Roman"/>
          <w:sz w:val="24"/>
          <w:szCs w:val="24"/>
        </w:rPr>
        <w:t>нефтегозоконденсатного</w:t>
      </w:r>
      <w:proofErr w:type="spellEnd"/>
      <w:r w:rsidR="00F84AE8">
        <w:rPr>
          <w:rFonts w:ascii="Times New Roman" w:eastAsia="Times New Roman" w:hAnsi="Times New Roman" w:cs="Times New Roman"/>
          <w:sz w:val="24"/>
          <w:szCs w:val="24"/>
        </w:rPr>
        <w:t xml:space="preserve"> месторождения на 2021 г.</w:t>
      </w:r>
      <w:r w:rsidR="004F6DAA">
        <w:rPr>
          <w:rFonts w:ascii="Times New Roman" w:eastAsia="Times New Roman" w:hAnsi="Times New Roman" w:cs="Times New Roman"/>
          <w:sz w:val="24"/>
          <w:szCs w:val="24"/>
        </w:rPr>
        <w:t>»</w:t>
      </w:r>
      <w:r w:rsidR="00F84AE8">
        <w:rPr>
          <w:rFonts w:ascii="Times New Roman" w:eastAsia="Times New Roman" w:hAnsi="Times New Roman" w:cs="Times New Roman"/>
          <w:sz w:val="24"/>
          <w:szCs w:val="24"/>
        </w:rPr>
        <w:t xml:space="preserve">  </w:t>
      </w:r>
      <w:r w:rsidR="004F6DAA">
        <w:rPr>
          <w:rFonts w:ascii="Times New Roman" w:eastAsia="Times New Roman" w:hAnsi="Times New Roman" w:cs="Times New Roman"/>
          <w:sz w:val="24"/>
          <w:szCs w:val="24"/>
        </w:rPr>
        <w:t xml:space="preserve">выполненная для перерасчета норматива </w:t>
      </w:r>
      <w:proofErr w:type="spellStart"/>
      <w:r w:rsidR="004F6DAA">
        <w:rPr>
          <w:rFonts w:ascii="Times New Roman" w:eastAsia="Times New Roman" w:hAnsi="Times New Roman" w:cs="Times New Roman"/>
          <w:sz w:val="24"/>
          <w:szCs w:val="24"/>
        </w:rPr>
        <w:t>Спдс</w:t>
      </w:r>
      <w:proofErr w:type="spellEnd"/>
      <w:r w:rsidR="004F6DAA">
        <w:rPr>
          <w:rFonts w:ascii="Times New Roman" w:eastAsia="Times New Roman" w:hAnsi="Times New Roman" w:cs="Times New Roman"/>
          <w:sz w:val="24"/>
          <w:szCs w:val="24"/>
        </w:rPr>
        <w:t xml:space="preserve"> по метанолу с 1 мая по 31 декабря 2021 год. </w:t>
      </w:r>
      <w:r w:rsidR="00F84AE8">
        <w:rPr>
          <w:rFonts w:ascii="Times New Roman" w:eastAsia="Times New Roman" w:hAnsi="Times New Roman" w:cs="Times New Roman"/>
          <w:sz w:val="24"/>
          <w:szCs w:val="24"/>
        </w:rPr>
        <w:t>(</w:t>
      </w:r>
      <w:r w:rsidR="004D5A7B">
        <w:rPr>
          <w:rFonts w:ascii="Times New Roman" w:eastAsia="Times New Roman" w:hAnsi="Times New Roman" w:cs="Times New Roman"/>
          <w:sz w:val="24"/>
          <w:szCs w:val="24"/>
        </w:rPr>
        <w:t>Заключение ГЭЭ №</w:t>
      </w:r>
      <w:r w:rsidR="004D5A7B">
        <w:rPr>
          <w:rFonts w:ascii="Times New Roman" w:eastAsia="Times New Roman" w:hAnsi="Times New Roman" w:cs="Times New Roman"/>
          <w:sz w:val="24"/>
          <w:szCs w:val="24"/>
          <w:lang w:val="en-US"/>
        </w:rPr>
        <w:t>KZ</w:t>
      </w:r>
      <w:r w:rsidR="004D5A7B" w:rsidRPr="00B74794">
        <w:rPr>
          <w:rFonts w:ascii="Times New Roman" w:eastAsia="Times New Roman" w:hAnsi="Times New Roman" w:cs="Times New Roman"/>
          <w:sz w:val="24"/>
          <w:szCs w:val="24"/>
        </w:rPr>
        <w:t>91</w:t>
      </w:r>
      <w:r w:rsidR="004D5A7B">
        <w:rPr>
          <w:rFonts w:ascii="Times New Roman" w:eastAsia="Times New Roman" w:hAnsi="Times New Roman" w:cs="Times New Roman"/>
          <w:sz w:val="24"/>
          <w:szCs w:val="24"/>
          <w:lang w:val="en-US"/>
        </w:rPr>
        <w:t>VCZ</w:t>
      </w:r>
      <w:r w:rsidR="004D5A7B" w:rsidRPr="00B74794">
        <w:rPr>
          <w:rFonts w:ascii="Times New Roman" w:eastAsia="Times New Roman" w:hAnsi="Times New Roman" w:cs="Times New Roman"/>
          <w:sz w:val="24"/>
          <w:szCs w:val="24"/>
        </w:rPr>
        <w:t xml:space="preserve">00895518 </w:t>
      </w:r>
      <w:r w:rsidR="004D5A7B">
        <w:rPr>
          <w:rFonts w:ascii="Times New Roman" w:eastAsia="Times New Roman" w:hAnsi="Times New Roman" w:cs="Times New Roman"/>
          <w:sz w:val="24"/>
          <w:szCs w:val="24"/>
        </w:rPr>
        <w:t>от</w:t>
      </w:r>
      <w:r w:rsidR="004D5A7B" w:rsidRPr="004D5A7B">
        <w:rPr>
          <w:rFonts w:ascii="Times New Roman" w:eastAsia="Times New Roman" w:hAnsi="Times New Roman" w:cs="Times New Roman"/>
          <w:sz w:val="24"/>
          <w:szCs w:val="24"/>
        </w:rPr>
        <w:t>13.05.</w:t>
      </w:r>
      <w:r w:rsidR="004D5A7B" w:rsidRPr="00B74794">
        <w:rPr>
          <w:rFonts w:ascii="Times New Roman" w:eastAsia="Times New Roman" w:hAnsi="Times New Roman" w:cs="Times New Roman"/>
          <w:sz w:val="24"/>
          <w:szCs w:val="24"/>
        </w:rPr>
        <w:t>2021</w:t>
      </w:r>
      <w:r w:rsidR="004D5A7B">
        <w:rPr>
          <w:rFonts w:ascii="Times New Roman" w:eastAsia="Times New Roman" w:hAnsi="Times New Roman" w:cs="Times New Roman"/>
          <w:sz w:val="24"/>
          <w:szCs w:val="24"/>
        </w:rPr>
        <w:t xml:space="preserve"> – Приложение 11</w:t>
      </w:r>
      <w:r w:rsidR="00F84AE8">
        <w:rPr>
          <w:rFonts w:ascii="Times New Roman" w:eastAsia="Times New Roman" w:hAnsi="Times New Roman" w:cs="Times New Roman"/>
          <w:sz w:val="24"/>
          <w:szCs w:val="24"/>
        </w:rPr>
        <w:t>)</w:t>
      </w:r>
      <w:r w:rsidR="004D5A7B">
        <w:rPr>
          <w:rFonts w:ascii="Times New Roman" w:eastAsia="Times New Roman" w:hAnsi="Times New Roman" w:cs="Times New Roman"/>
          <w:sz w:val="24"/>
          <w:szCs w:val="24"/>
        </w:rPr>
        <w:t>.</w:t>
      </w:r>
      <w:r w:rsidR="00F84AE8">
        <w:rPr>
          <w:rFonts w:ascii="Times New Roman" w:eastAsia="Times New Roman" w:hAnsi="Times New Roman" w:cs="Times New Roman"/>
          <w:sz w:val="24"/>
          <w:szCs w:val="24"/>
        </w:rPr>
        <w:t xml:space="preserve"> </w:t>
      </w:r>
    </w:p>
    <w:p w14:paraId="3706519A" w14:textId="77777777" w:rsidR="00C443BC" w:rsidRPr="00E52594" w:rsidRDefault="000033D7" w:rsidP="002E7EA4">
      <w:pPr>
        <w:spacing w:after="0" w:line="240" w:lineRule="auto"/>
        <w:ind w:firstLine="709"/>
        <w:jc w:val="both"/>
        <w:rPr>
          <w:rFonts w:ascii="Times New Roman" w:hAnsi="Times New Roman" w:cs="Times New Roman"/>
          <w:color w:val="0070C0"/>
          <w:sz w:val="24"/>
          <w:szCs w:val="24"/>
        </w:rPr>
      </w:pPr>
      <w:r w:rsidRPr="00E52594">
        <w:rPr>
          <w:rFonts w:ascii="Times New Roman" w:hAnsi="Times New Roman" w:cs="Times New Roman"/>
          <w:b/>
          <w:i/>
          <w:color w:val="0070C0"/>
          <w:sz w:val="24"/>
          <w:szCs w:val="24"/>
        </w:rPr>
        <w:t>5</w:t>
      </w:r>
      <w:r w:rsidR="00C443BC" w:rsidRPr="00E52594">
        <w:rPr>
          <w:rFonts w:ascii="Times New Roman" w:hAnsi="Times New Roman" w:cs="Times New Roman"/>
          <w:b/>
          <w:i/>
          <w:color w:val="0070C0"/>
          <w:sz w:val="24"/>
          <w:szCs w:val="24"/>
        </w:rPr>
        <w:t>.3</w:t>
      </w:r>
      <w:r w:rsidR="00344A77" w:rsidRPr="00E52594">
        <w:rPr>
          <w:rFonts w:ascii="Times New Roman" w:hAnsi="Times New Roman" w:cs="Times New Roman"/>
          <w:b/>
          <w:i/>
          <w:color w:val="0070C0"/>
          <w:sz w:val="24"/>
          <w:szCs w:val="24"/>
        </w:rPr>
        <w:t xml:space="preserve">. </w:t>
      </w:r>
      <w:r w:rsidR="007D1D69" w:rsidRPr="00E52594">
        <w:rPr>
          <w:rFonts w:ascii="Times New Roman" w:hAnsi="Times New Roman" w:cs="Times New Roman"/>
          <w:b/>
          <w:i/>
          <w:color w:val="0070C0"/>
          <w:sz w:val="24"/>
          <w:szCs w:val="24"/>
        </w:rPr>
        <w:t>Намечаемая деятельность/</w:t>
      </w:r>
      <w:r w:rsidR="00344A77" w:rsidRPr="00E52594">
        <w:rPr>
          <w:rFonts w:ascii="Times New Roman" w:hAnsi="Times New Roman" w:cs="Times New Roman"/>
          <w:b/>
          <w:i/>
          <w:color w:val="0070C0"/>
          <w:sz w:val="24"/>
          <w:szCs w:val="24"/>
        </w:rPr>
        <w:t>Дополнительные проектные решения</w:t>
      </w:r>
      <w:r w:rsidR="007D1D69" w:rsidRPr="00E52594">
        <w:rPr>
          <w:rFonts w:ascii="Times New Roman" w:hAnsi="Times New Roman" w:cs="Times New Roman"/>
          <w:b/>
          <w:i/>
          <w:color w:val="0070C0"/>
          <w:sz w:val="24"/>
          <w:szCs w:val="24"/>
        </w:rPr>
        <w:t xml:space="preserve"> в рамках Дополнения №3 к проекту закачки</w:t>
      </w:r>
      <w:r w:rsidR="009D649B" w:rsidRPr="00E52594">
        <w:rPr>
          <w:rFonts w:ascii="Times New Roman" w:hAnsi="Times New Roman" w:cs="Times New Roman"/>
          <w:b/>
          <w:i/>
          <w:color w:val="0070C0"/>
          <w:sz w:val="24"/>
          <w:szCs w:val="24"/>
        </w:rPr>
        <w:t>.</w:t>
      </w:r>
      <w:r w:rsidR="009D649B" w:rsidRPr="00E52594">
        <w:rPr>
          <w:rFonts w:ascii="Times New Roman" w:hAnsi="Times New Roman" w:cs="Times New Roman"/>
          <w:b/>
          <w:color w:val="0070C0"/>
          <w:sz w:val="24"/>
          <w:szCs w:val="24"/>
        </w:rPr>
        <w:t xml:space="preserve"> </w:t>
      </w:r>
    </w:p>
    <w:p w14:paraId="087543A3" w14:textId="77777777" w:rsidR="006878BD" w:rsidRPr="002E7EA4" w:rsidRDefault="00EA4B5E" w:rsidP="002E7EA4">
      <w:pPr>
        <w:spacing w:after="0" w:line="240" w:lineRule="auto"/>
        <w:ind w:firstLine="709"/>
        <w:jc w:val="both"/>
        <w:rPr>
          <w:rFonts w:ascii="Times New Roman" w:hAnsi="Times New Roman" w:cs="Times New Roman"/>
          <w:sz w:val="24"/>
          <w:szCs w:val="24"/>
        </w:rPr>
      </w:pPr>
      <w:r w:rsidRPr="002E7EA4">
        <w:rPr>
          <w:rFonts w:ascii="Times New Roman" w:hAnsi="Times New Roman" w:cs="Times New Roman"/>
          <w:sz w:val="24"/>
          <w:szCs w:val="24"/>
        </w:rPr>
        <w:t>На КНГКМ</w:t>
      </w:r>
      <w:r w:rsidR="00705A65" w:rsidRPr="002E7EA4">
        <w:rPr>
          <w:rFonts w:ascii="Times New Roman" w:hAnsi="Times New Roman" w:cs="Times New Roman"/>
          <w:sz w:val="24"/>
          <w:szCs w:val="24"/>
        </w:rPr>
        <w:t xml:space="preserve">, как сказано выше, </w:t>
      </w:r>
      <w:proofErr w:type="spellStart"/>
      <w:r w:rsidR="00705A65" w:rsidRPr="002E7EA4">
        <w:rPr>
          <w:rFonts w:ascii="Times New Roman" w:hAnsi="Times New Roman" w:cs="Times New Roman"/>
          <w:sz w:val="24"/>
          <w:szCs w:val="24"/>
        </w:rPr>
        <w:t>промсточные</w:t>
      </w:r>
      <w:proofErr w:type="spellEnd"/>
      <w:r w:rsidR="00705A65" w:rsidRPr="002E7EA4">
        <w:rPr>
          <w:rFonts w:ascii="Times New Roman" w:hAnsi="Times New Roman" w:cs="Times New Roman"/>
          <w:sz w:val="24"/>
          <w:szCs w:val="24"/>
        </w:rPr>
        <w:t xml:space="preserve"> воды направляются на</w:t>
      </w:r>
      <w:r w:rsidRPr="002E7EA4">
        <w:rPr>
          <w:rFonts w:ascii="Times New Roman" w:hAnsi="Times New Roman" w:cs="Times New Roman"/>
          <w:sz w:val="24"/>
          <w:szCs w:val="24"/>
        </w:rPr>
        <w:t xml:space="preserve"> два полигона </w:t>
      </w:r>
      <w:r w:rsidR="00705A65" w:rsidRPr="002E7EA4">
        <w:rPr>
          <w:rFonts w:ascii="Times New Roman" w:hAnsi="Times New Roman" w:cs="Times New Roman"/>
          <w:sz w:val="24"/>
          <w:szCs w:val="24"/>
        </w:rPr>
        <w:t xml:space="preserve">закачки. Дополнением №2 </w:t>
      </w:r>
      <w:r w:rsidR="009D649B" w:rsidRPr="002E7EA4">
        <w:rPr>
          <w:rFonts w:ascii="Times New Roman" w:hAnsi="Times New Roman" w:cs="Times New Roman"/>
          <w:sz w:val="24"/>
          <w:szCs w:val="24"/>
        </w:rPr>
        <w:t>и О</w:t>
      </w:r>
      <w:r w:rsidR="004F45D0" w:rsidRPr="002E7EA4">
        <w:rPr>
          <w:rFonts w:ascii="Times New Roman" w:hAnsi="Times New Roman" w:cs="Times New Roman"/>
          <w:sz w:val="24"/>
          <w:szCs w:val="24"/>
        </w:rPr>
        <w:t xml:space="preserve">ВОС к нему </w:t>
      </w:r>
      <w:r w:rsidR="00705A65" w:rsidRPr="002E7EA4">
        <w:rPr>
          <w:rFonts w:ascii="Times New Roman" w:hAnsi="Times New Roman" w:cs="Times New Roman"/>
          <w:sz w:val="24"/>
          <w:szCs w:val="24"/>
        </w:rPr>
        <w:t xml:space="preserve">уже предусмотрено решение проблемы наращивания прогнозируемых объемов </w:t>
      </w:r>
      <w:proofErr w:type="spellStart"/>
      <w:r w:rsidR="00705A65" w:rsidRPr="002E7EA4">
        <w:rPr>
          <w:rFonts w:ascii="Times New Roman" w:hAnsi="Times New Roman" w:cs="Times New Roman"/>
          <w:sz w:val="24"/>
          <w:szCs w:val="24"/>
        </w:rPr>
        <w:t>промсточных</w:t>
      </w:r>
      <w:proofErr w:type="spellEnd"/>
      <w:r w:rsidR="00705A65" w:rsidRPr="002E7EA4">
        <w:rPr>
          <w:rFonts w:ascii="Times New Roman" w:hAnsi="Times New Roman" w:cs="Times New Roman"/>
          <w:sz w:val="24"/>
          <w:szCs w:val="24"/>
        </w:rPr>
        <w:t xml:space="preserve"> вод </w:t>
      </w:r>
      <w:r w:rsidR="006878BD" w:rsidRPr="002E7EA4">
        <w:rPr>
          <w:rFonts w:ascii="Times New Roman" w:hAnsi="Times New Roman" w:cs="Times New Roman"/>
          <w:sz w:val="24"/>
          <w:szCs w:val="24"/>
        </w:rPr>
        <w:t xml:space="preserve">сверх лимитированной величины </w:t>
      </w:r>
      <w:r w:rsidR="00705A65" w:rsidRPr="002E7EA4">
        <w:rPr>
          <w:rFonts w:ascii="Times New Roman" w:hAnsi="Times New Roman" w:cs="Times New Roman"/>
          <w:sz w:val="24"/>
          <w:szCs w:val="24"/>
        </w:rPr>
        <w:t xml:space="preserve">на Полигоне №1. </w:t>
      </w:r>
    </w:p>
    <w:p w14:paraId="15B06AA8" w14:textId="79FEDF59" w:rsidR="00CF69DF" w:rsidRPr="00C17FA5" w:rsidRDefault="00176474" w:rsidP="00D75497">
      <w:pPr>
        <w:pStyle w:val="a1"/>
        <w:ind w:firstLine="0"/>
        <w:rPr>
          <w:iCs/>
          <w:szCs w:val="26"/>
        </w:rPr>
      </w:pPr>
      <w:r w:rsidRPr="002E7EA4">
        <w:rPr>
          <w:sz w:val="24"/>
          <w:szCs w:val="24"/>
        </w:rPr>
        <w:t xml:space="preserve">Закачка больших объемов </w:t>
      </w:r>
      <w:proofErr w:type="spellStart"/>
      <w:r w:rsidRPr="002E7EA4">
        <w:rPr>
          <w:sz w:val="24"/>
          <w:szCs w:val="24"/>
        </w:rPr>
        <w:t>промсточных</w:t>
      </w:r>
      <w:proofErr w:type="spellEnd"/>
      <w:r w:rsidRPr="002E7EA4">
        <w:rPr>
          <w:sz w:val="24"/>
          <w:szCs w:val="24"/>
        </w:rPr>
        <w:t xml:space="preserve"> вод в течение продолжительного времени </w:t>
      </w:r>
      <w:r w:rsidR="00705A65" w:rsidRPr="002E7EA4">
        <w:rPr>
          <w:sz w:val="24"/>
          <w:szCs w:val="24"/>
        </w:rPr>
        <w:t xml:space="preserve">на </w:t>
      </w:r>
      <w:r w:rsidR="004B4716" w:rsidRPr="002E7EA4">
        <w:rPr>
          <w:sz w:val="24"/>
          <w:szCs w:val="24"/>
        </w:rPr>
        <w:t>Полигоне №2</w:t>
      </w:r>
      <w:r w:rsidR="00705A65" w:rsidRPr="002E7EA4">
        <w:rPr>
          <w:sz w:val="24"/>
          <w:szCs w:val="24"/>
        </w:rPr>
        <w:t xml:space="preserve"> </w:t>
      </w:r>
      <w:r w:rsidRPr="002E7EA4">
        <w:rPr>
          <w:sz w:val="24"/>
          <w:szCs w:val="24"/>
        </w:rPr>
        <w:t xml:space="preserve">вызвала </w:t>
      </w:r>
      <w:proofErr w:type="spellStart"/>
      <w:r w:rsidRPr="002E7EA4">
        <w:rPr>
          <w:sz w:val="24"/>
          <w:szCs w:val="24"/>
        </w:rPr>
        <w:t>кольматацию</w:t>
      </w:r>
      <w:proofErr w:type="spellEnd"/>
      <w:r w:rsidRPr="002E7EA4">
        <w:rPr>
          <w:sz w:val="24"/>
          <w:szCs w:val="24"/>
        </w:rPr>
        <w:t xml:space="preserve"> фильтров и </w:t>
      </w:r>
      <w:proofErr w:type="spellStart"/>
      <w:r w:rsidRPr="002E7EA4">
        <w:rPr>
          <w:sz w:val="24"/>
          <w:szCs w:val="24"/>
        </w:rPr>
        <w:t>прискважинной</w:t>
      </w:r>
      <w:proofErr w:type="spellEnd"/>
      <w:r w:rsidRPr="002E7EA4">
        <w:rPr>
          <w:sz w:val="24"/>
          <w:szCs w:val="24"/>
        </w:rPr>
        <w:t xml:space="preserve"> части водоносных горизонтов, в которые нагнетаются сточные воды, в результате чего упала приемистость нагнетательных скважин до значений ниже проектн</w:t>
      </w:r>
      <w:r w:rsidR="00217C92" w:rsidRPr="002E7EA4">
        <w:rPr>
          <w:sz w:val="24"/>
          <w:szCs w:val="24"/>
        </w:rPr>
        <w:t>ых</w:t>
      </w:r>
      <w:r w:rsidRPr="002E7EA4">
        <w:rPr>
          <w:sz w:val="24"/>
          <w:szCs w:val="24"/>
        </w:rPr>
        <w:t xml:space="preserve"> величин. Это являлось основанием для принятия решения о необходимости увеличения приемистости </w:t>
      </w:r>
      <w:r w:rsidR="00C17FA5" w:rsidRPr="002E7EA4">
        <w:rPr>
          <w:sz w:val="24"/>
          <w:szCs w:val="24"/>
        </w:rPr>
        <w:t xml:space="preserve">нагнетательных </w:t>
      </w:r>
      <w:r w:rsidRPr="002E7EA4">
        <w:rPr>
          <w:sz w:val="24"/>
          <w:szCs w:val="24"/>
        </w:rPr>
        <w:t>скважин</w:t>
      </w:r>
      <w:r w:rsidR="004B4716" w:rsidRPr="002E7EA4">
        <w:rPr>
          <w:sz w:val="24"/>
          <w:szCs w:val="24"/>
        </w:rPr>
        <w:t xml:space="preserve">, как сказано выше, </w:t>
      </w:r>
      <w:r w:rsidRPr="002E7EA4">
        <w:rPr>
          <w:sz w:val="24"/>
          <w:szCs w:val="24"/>
        </w:rPr>
        <w:t xml:space="preserve">за счет перфорации дополнительных интервалов как Резервуара </w:t>
      </w:r>
      <w:r w:rsidRPr="002E7EA4">
        <w:rPr>
          <w:sz w:val="24"/>
          <w:szCs w:val="24"/>
          <w:lang w:val="en-US"/>
        </w:rPr>
        <w:t>III</w:t>
      </w:r>
      <w:r w:rsidRPr="002E7EA4">
        <w:rPr>
          <w:sz w:val="24"/>
          <w:szCs w:val="24"/>
        </w:rPr>
        <w:t xml:space="preserve">, так и перспективных интервалов Резервуара </w:t>
      </w:r>
      <w:r w:rsidRPr="002E7EA4">
        <w:rPr>
          <w:sz w:val="24"/>
          <w:szCs w:val="24"/>
          <w:lang w:val="en-US"/>
        </w:rPr>
        <w:t>II</w:t>
      </w:r>
      <w:r w:rsidR="00C17FA5" w:rsidRPr="002E7EA4">
        <w:rPr>
          <w:sz w:val="24"/>
          <w:szCs w:val="24"/>
        </w:rPr>
        <w:t xml:space="preserve">. Увеличение приемистости </w:t>
      </w:r>
      <w:r w:rsidR="00217C92" w:rsidRPr="002E7EA4">
        <w:rPr>
          <w:sz w:val="24"/>
          <w:szCs w:val="24"/>
        </w:rPr>
        <w:t xml:space="preserve">скважин за счет Резервуара </w:t>
      </w:r>
      <w:r w:rsidR="00217C92" w:rsidRPr="002E7EA4">
        <w:rPr>
          <w:sz w:val="24"/>
          <w:szCs w:val="24"/>
          <w:lang w:val="en-US"/>
        </w:rPr>
        <w:t>II</w:t>
      </w:r>
      <w:r w:rsidR="00217C92" w:rsidRPr="002E7EA4">
        <w:rPr>
          <w:sz w:val="24"/>
          <w:szCs w:val="24"/>
        </w:rPr>
        <w:t xml:space="preserve"> </w:t>
      </w:r>
      <w:r w:rsidR="00C17FA5" w:rsidRPr="002E7EA4">
        <w:rPr>
          <w:sz w:val="24"/>
          <w:szCs w:val="24"/>
        </w:rPr>
        <w:t>намечается</w:t>
      </w:r>
      <w:r w:rsidR="002B65EC" w:rsidRPr="002E7EA4">
        <w:rPr>
          <w:sz w:val="24"/>
          <w:szCs w:val="24"/>
        </w:rPr>
        <w:t xml:space="preserve"> за счет гидроразрыва </w:t>
      </w:r>
      <w:r w:rsidR="00431C1D" w:rsidRPr="002E7EA4">
        <w:rPr>
          <w:sz w:val="24"/>
          <w:szCs w:val="24"/>
        </w:rPr>
        <w:t>пла</w:t>
      </w:r>
      <w:r w:rsidR="009A0570">
        <w:rPr>
          <w:sz w:val="24"/>
          <w:szCs w:val="24"/>
        </w:rPr>
        <w:t>с</w:t>
      </w:r>
      <w:r w:rsidR="00431C1D" w:rsidRPr="002E7EA4">
        <w:rPr>
          <w:sz w:val="24"/>
          <w:szCs w:val="24"/>
        </w:rPr>
        <w:t xml:space="preserve">та </w:t>
      </w:r>
      <w:r w:rsidR="002B65EC" w:rsidRPr="002E7EA4">
        <w:rPr>
          <w:sz w:val="24"/>
          <w:szCs w:val="24"/>
        </w:rPr>
        <w:t xml:space="preserve">с закачкой </w:t>
      </w:r>
      <w:proofErr w:type="spellStart"/>
      <w:r w:rsidR="002B65EC" w:rsidRPr="002E7EA4">
        <w:rPr>
          <w:sz w:val="24"/>
          <w:szCs w:val="24"/>
        </w:rPr>
        <w:t>проппанта</w:t>
      </w:r>
      <w:proofErr w:type="spellEnd"/>
      <w:r w:rsidR="00C17FA5" w:rsidRPr="002E7EA4">
        <w:rPr>
          <w:sz w:val="24"/>
          <w:szCs w:val="24"/>
        </w:rPr>
        <w:t xml:space="preserve">. </w:t>
      </w:r>
      <w:r w:rsidR="006878BD" w:rsidRPr="002E7EA4">
        <w:rPr>
          <w:sz w:val="24"/>
          <w:szCs w:val="24"/>
        </w:rPr>
        <w:t>На П</w:t>
      </w:r>
      <w:r w:rsidR="00705A65" w:rsidRPr="002E7EA4">
        <w:rPr>
          <w:sz w:val="24"/>
          <w:szCs w:val="24"/>
        </w:rPr>
        <w:t>олигоне №2 эти виды работ уже были предусмотрены Дополнением №</w:t>
      </w:r>
      <w:r w:rsidR="00705A65" w:rsidRPr="004D5A7B">
        <w:rPr>
          <w:sz w:val="24"/>
          <w:szCs w:val="24"/>
        </w:rPr>
        <w:t>2</w:t>
      </w:r>
      <w:r w:rsidR="00625C57" w:rsidRPr="004D5A7B">
        <w:rPr>
          <w:sz w:val="24"/>
          <w:szCs w:val="24"/>
        </w:rPr>
        <w:t xml:space="preserve"> </w:t>
      </w:r>
      <w:r w:rsidR="006878BD" w:rsidRPr="004D5A7B">
        <w:rPr>
          <w:sz w:val="24"/>
          <w:szCs w:val="24"/>
        </w:rPr>
        <w:t>(</w:t>
      </w:r>
      <w:r w:rsidR="004D5A7B">
        <w:rPr>
          <w:sz w:val="24"/>
          <w:szCs w:val="24"/>
        </w:rPr>
        <w:t>т</w:t>
      </w:r>
      <w:r w:rsidR="009A0570" w:rsidRPr="00B74794">
        <w:rPr>
          <w:sz w:val="24"/>
          <w:szCs w:val="24"/>
        </w:rPr>
        <w:t>абл. 1</w:t>
      </w:r>
      <w:r w:rsidR="00625C57" w:rsidRPr="00B74794">
        <w:rPr>
          <w:sz w:val="24"/>
          <w:szCs w:val="24"/>
        </w:rPr>
        <w:t>)</w:t>
      </w:r>
      <w:r w:rsidR="00475026" w:rsidRPr="004D5A7B">
        <w:rPr>
          <w:sz w:val="24"/>
          <w:szCs w:val="24"/>
        </w:rPr>
        <w:t>.</w:t>
      </w:r>
      <w:r w:rsidR="00475026">
        <w:rPr>
          <w:sz w:val="24"/>
          <w:szCs w:val="24"/>
        </w:rPr>
        <w:t xml:space="preserve"> В</w:t>
      </w:r>
      <w:r w:rsidR="007E2AD6" w:rsidRPr="002E7EA4">
        <w:rPr>
          <w:sz w:val="24"/>
          <w:szCs w:val="24"/>
        </w:rPr>
        <w:t xml:space="preserve"> 2020 г.</w:t>
      </w:r>
      <w:r w:rsidR="00BF50EC">
        <w:rPr>
          <w:sz w:val="24"/>
          <w:szCs w:val="24"/>
        </w:rPr>
        <w:t>, как об этом сказано выше</w:t>
      </w:r>
      <w:r w:rsidR="00475026">
        <w:rPr>
          <w:sz w:val="24"/>
          <w:szCs w:val="24"/>
        </w:rPr>
        <w:t>,</w:t>
      </w:r>
      <w:r w:rsidR="00BF50EC">
        <w:rPr>
          <w:sz w:val="24"/>
          <w:szCs w:val="24"/>
        </w:rPr>
        <w:t xml:space="preserve"> </w:t>
      </w:r>
      <w:r w:rsidR="007E2AD6" w:rsidRPr="002E7EA4">
        <w:rPr>
          <w:sz w:val="24"/>
          <w:szCs w:val="24"/>
        </w:rPr>
        <w:t>намечалось выполнить дополнительную перфорацию и гидроразрыв в скважинах РП-4 и РП-5; в 2022 г</w:t>
      </w:r>
      <w:r w:rsidR="00217C92" w:rsidRPr="002E7EA4">
        <w:rPr>
          <w:sz w:val="24"/>
          <w:szCs w:val="24"/>
        </w:rPr>
        <w:t>. аналогичные работы намечались</w:t>
      </w:r>
      <w:r w:rsidR="00EC2175" w:rsidRPr="002E7EA4">
        <w:rPr>
          <w:sz w:val="24"/>
          <w:szCs w:val="24"/>
        </w:rPr>
        <w:t xml:space="preserve"> по скважинам РП-6 и РП-7. </w:t>
      </w:r>
      <w:r w:rsidR="007E2AD6" w:rsidRPr="002E7EA4">
        <w:rPr>
          <w:sz w:val="24"/>
          <w:szCs w:val="24"/>
        </w:rPr>
        <w:t>На момент р</w:t>
      </w:r>
      <w:r w:rsidR="004B4716" w:rsidRPr="002E7EA4">
        <w:rPr>
          <w:sz w:val="24"/>
          <w:szCs w:val="24"/>
        </w:rPr>
        <w:t xml:space="preserve">азработки настоящего документа </w:t>
      </w:r>
      <w:r w:rsidR="007E2AD6" w:rsidRPr="002E7EA4">
        <w:rPr>
          <w:sz w:val="24"/>
          <w:szCs w:val="24"/>
        </w:rPr>
        <w:t>(</w:t>
      </w:r>
      <w:r w:rsidR="00217C92" w:rsidRPr="002E7EA4">
        <w:rPr>
          <w:sz w:val="24"/>
          <w:szCs w:val="24"/>
        </w:rPr>
        <w:t>октябрь</w:t>
      </w:r>
      <w:r w:rsidR="007E2AD6" w:rsidRPr="002E7EA4">
        <w:rPr>
          <w:sz w:val="24"/>
          <w:szCs w:val="24"/>
        </w:rPr>
        <w:t xml:space="preserve"> 2021 г.), намеченные технические мер</w:t>
      </w:r>
      <w:r w:rsidR="00217C92" w:rsidRPr="002E7EA4">
        <w:rPr>
          <w:sz w:val="24"/>
          <w:szCs w:val="24"/>
        </w:rPr>
        <w:t>опр</w:t>
      </w:r>
      <w:r w:rsidR="007E2AD6" w:rsidRPr="002E7EA4">
        <w:rPr>
          <w:sz w:val="24"/>
          <w:szCs w:val="24"/>
        </w:rPr>
        <w:t>иятия по скважинам РП-4 и РП-5 выполнены</w:t>
      </w:r>
      <w:r w:rsidR="00D038D0">
        <w:rPr>
          <w:sz w:val="24"/>
          <w:szCs w:val="24"/>
        </w:rPr>
        <w:t xml:space="preserve">, </w:t>
      </w:r>
      <w:r w:rsidR="00475026">
        <w:rPr>
          <w:sz w:val="24"/>
          <w:szCs w:val="24"/>
        </w:rPr>
        <w:t xml:space="preserve">а </w:t>
      </w:r>
      <w:r w:rsidR="00D038D0">
        <w:rPr>
          <w:sz w:val="24"/>
          <w:szCs w:val="24"/>
        </w:rPr>
        <w:t>по скважинам РП</w:t>
      </w:r>
      <w:r w:rsidR="00475026">
        <w:rPr>
          <w:sz w:val="24"/>
          <w:szCs w:val="24"/>
        </w:rPr>
        <w:t>-6 и РП-7, намечаемые виды работ</w:t>
      </w:r>
      <w:r w:rsidR="00D038D0">
        <w:rPr>
          <w:sz w:val="24"/>
          <w:szCs w:val="24"/>
        </w:rPr>
        <w:t xml:space="preserve"> в</w:t>
      </w:r>
      <w:r w:rsidR="00475026">
        <w:rPr>
          <w:sz w:val="24"/>
          <w:szCs w:val="24"/>
        </w:rPr>
        <w:t xml:space="preserve"> </w:t>
      </w:r>
      <w:r w:rsidR="00D038D0">
        <w:rPr>
          <w:sz w:val="24"/>
          <w:szCs w:val="24"/>
        </w:rPr>
        <w:t>рамках Дополнения №2</w:t>
      </w:r>
      <w:r w:rsidR="00475026">
        <w:rPr>
          <w:sz w:val="24"/>
          <w:szCs w:val="24"/>
        </w:rPr>
        <w:t>,</w:t>
      </w:r>
      <w:r w:rsidR="00D038D0">
        <w:rPr>
          <w:sz w:val="24"/>
          <w:szCs w:val="24"/>
        </w:rPr>
        <w:t xml:space="preserve"> не </w:t>
      </w:r>
      <w:r w:rsidR="00EE1825">
        <w:rPr>
          <w:sz w:val="24"/>
          <w:szCs w:val="24"/>
        </w:rPr>
        <w:t xml:space="preserve">были </w:t>
      </w:r>
      <w:r w:rsidR="00D038D0">
        <w:rPr>
          <w:sz w:val="24"/>
          <w:szCs w:val="24"/>
        </w:rPr>
        <w:t>выполнены.</w:t>
      </w:r>
    </w:p>
    <w:p w14:paraId="2BF8697A" w14:textId="77777777" w:rsidR="00566A27" w:rsidRDefault="00566A27" w:rsidP="002B65EC">
      <w:pPr>
        <w:jc w:val="both"/>
        <w:rPr>
          <w:rFonts w:ascii="Times New Roman" w:hAnsi="Times New Roman" w:cs="Times New Roman"/>
          <w:b/>
          <w:sz w:val="24"/>
          <w:szCs w:val="24"/>
        </w:rPr>
        <w:sectPr w:rsidR="00566A27" w:rsidSect="005B3721">
          <w:footerReference w:type="default" r:id="rId9"/>
          <w:pgSz w:w="11906" w:h="16838"/>
          <w:pgMar w:top="1134" w:right="850" w:bottom="1134" w:left="1701" w:header="708" w:footer="708" w:gutter="0"/>
          <w:cols w:space="708"/>
          <w:docGrid w:linePitch="360"/>
        </w:sectPr>
      </w:pPr>
    </w:p>
    <w:p w14:paraId="73F33ADE" w14:textId="77777777" w:rsidR="00AD2CE0" w:rsidRPr="006C3F05" w:rsidRDefault="00EE2CEF" w:rsidP="008D4C6D">
      <w:pPr>
        <w:spacing w:after="0" w:line="240" w:lineRule="auto"/>
        <w:jc w:val="right"/>
        <w:rPr>
          <w:rFonts w:ascii="Times New Roman" w:hAnsi="Times New Roman" w:cs="Times New Roman"/>
          <w:sz w:val="24"/>
          <w:szCs w:val="24"/>
        </w:rPr>
      </w:pPr>
      <w:r w:rsidRPr="006C3F05">
        <w:rPr>
          <w:rFonts w:ascii="Times New Roman" w:hAnsi="Times New Roman" w:cs="Times New Roman"/>
          <w:sz w:val="24"/>
          <w:szCs w:val="24"/>
        </w:rPr>
        <w:lastRenderedPageBreak/>
        <w:t>Таблица №1</w:t>
      </w:r>
      <w:r w:rsidR="00811E3D" w:rsidRPr="006C3F05">
        <w:rPr>
          <w:rFonts w:ascii="Times New Roman" w:hAnsi="Times New Roman" w:cs="Times New Roman"/>
          <w:sz w:val="24"/>
          <w:szCs w:val="24"/>
        </w:rPr>
        <w:t xml:space="preserve"> </w:t>
      </w:r>
    </w:p>
    <w:p w14:paraId="552656C6" w14:textId="77777777" w:rsidR="00566A27" w:rsidRDefault="000B29DC" w:rsidP="008D4C6D">
      <w:pPr>
        <w:spacing w:after="0" w:line="240" w:lineRule="auto"/>
        <w:jc w:val="center"/>
        <w:rPr>
          <w:rFonts w:ascii="Times New Roman" w:hAnsi="Times New Roman" w:cs="Times New Roman"/>
          <w:b/>
          <w:sz w:val="24"/>
          <w:szCs w:val="24"/>
        </w:rPr>
      </w:pPr>
      <w:r w:rsidRPr="00811E3D">
        <w:rPr>
          <w:rFonts w:ascii="Times New Roman" w:hAnsi="Times New Roman" w:cs="Times New Roman"/>
          <w:sz w:val="24"/>
          <w:szCs w:val="24"/>
        </w:rPr>
        <w:t xml:space="preserve">Намечаемые </w:t>
      </w:r>
      <w:r w:rsidR="00493C43" w:rsidRPr="00811E3D">
        <w:rPr>
          <w:rFonts w:ascii="Times New Roman" w:hAnsi="Times New Roman" w:cs="Times New Roman"/>
          <w:sz w:val="24"/>
          <w:szCs w:val="24"/>
        </w:rPr>
        <w:t xml:space="preserve">дополнительные </w:t>
      </w:r>
      <w:r w:rsidRPr="00811E3D">
        <w:rPr>
          <w:rFonts w:ascii="Times New Roman" w:hAnsi="Times New Roman" w:cs="Times New Roman"/>
          <w:sz w:val="24"/>
          <w:szCs w:val="24"/>
        </w:rPr>
        <w:t xml:space="preserve">технические решения по </w:t>
      </w:r>
      <w:r w:rsidRPr="002E01C3">
        <w:rPr>
          <w:rFonts w:ascii="Times New Roman" w:hAnsi="Times New Roman" w:cs="Times New Roman"/>
          <w:b/>
          <w:sz w:val="24"/>
          <w:szCs w:val="24"/>
        </w:rPr>
        <w:t>Полиг</w:t>
      </w:r>
      <w:r w:rsidR="00493C43" w:rsidRPr="002E01C3">
        <w:rPr>
          <w:rFonts w:ascii="Times New Roman" w:hAnsi="Times New Roman" w:cs="Times New Roman"/>
          <w:b/>
          <w:sz w:val="24"/>
          <w:szCs w:val="24"/>
        </w:rPr>
        <w:t>о</w:t>
      </w:r>
      <w:r w:rsidRPr="002E01C3">
        <w:rPr>
          <w:rFonts w:ascii="Times New Roman" w:hAnsi="Times New Roman" w:cs="Times New Roman"/>
          <w:b/>
          <w:sz w:val="24"/>
          <w:szCs w:val="24"/>
        </w:rPr>
        <w:t>ну №2</w:t>
      </w:r>
      <w:r w:rsidR="00596CD5">
        <w:rPr>
          <w:rFonts w:ascii="Times New Roman" w:hAnsi="Times New Roman" w:cs="Times New Roman"/>
          <w:sz w:val="24"/>
          <w:szCs w:val="24"/>
        </w:rPr>
        <w:t xml:space="preserve"> (Дополнение №2</w:t>
      </w:r>
      <w:r w:rsidR="008D4C6D">
        <w:rPr>
          <w:rFonts w:ascii="Times New Roman" w:hAnsi="Times New Roman" w:cs="Times New Roman"/>
          <w:sz w:val="24"/>
          <w:szCs w:val="24"/>
        </w:rPr>
        <w:t xml:space="preserve">, разработанное в </w:t>
      </w:r>
      <w:r w:rsidR="00AD2CE0">
        <w:rPr>
          <w:rFonts w:ascii="Times New Roman" w:hAnsi="Times New Roman" w:cs="Times New Roman"/>
          <w:sz w:val="24"/>
          <w:szCs w:val="24"/>
        </w:rPr>
        <w:t>2019 г. и Дополнение №3</w:t>
      </w:r>
      <w:r w:rsidR="00D5421A">
        <w:rPr>
          <w:rFonts w:ascii="Times New Roman" w:hAnsi="Times New Roman" w:cs="Times New Roman"/>
          <w:sz w:val="24"/>
          <w:szCs w:val="24"/>
        </w:rPr>
        <w:t xml:space="preserve"> </w:t>
      </w:r>
      <w:proofErr w:type="gramStart"/>
      <w:r w:rsidR="00D5421A">
        <w:rPr>
          <w:rFonts w:ascii="Times New Roman" w:hAnsi="Times New Roman" w:cs="Times New Roman"/>
          <w:sz w:val="24"/>
          <w:szCs w:val="24"/>
        </w:rPr>
        <w:t xml:space="preserve">- </w:t>
      </w:r>
      <w:r w:rsidR="008D4C6D">
        <w:rPr>
          <w:rFonts w:ascii="Times New Roman" w:hAnsi="Times New Roman" w:cs="Times New Roman"/>
          <w:sz w:val="24"/>
          <w:szCs w:val="24"/>
        </w:rPr>
        <w:t xml:space="preserve"> разработка</w:t>
      </w:r>
      <w:proofErr w:type="gramEnd"/>
      <w:r w:rsidR="008D4C6D">
        <w:rPr>
          <w:rFonts w:ascii="Times New Roman" w:hAnsi="Times New Roman" w:cs="Times New Roman"/>
          <w:sz w:val="24"/>
          <w:szCs w:val="24"/>
        </w:rPr>
        <w:t xml:space="preserve"> намечена на</w:t>
      </w:r>
      <w:r w:rsidR="00AD2CE0">
        <w:rPr>
          <w:rFonts w:ascii="Times New Roman" w:hAnsi="Times New Roman" w:cs="Times New Roman"/>
          <w:sz w:val="24"/>
          <w:szCs w:val="24"/>
        </w:rPr>
        <w:t xml:space="preserve"> </w:t>
      </w:r>
      <w:r w:rsidR="004F1DEE">
        <w:rPr>
          <w:rFonts w:ascii="Times New Roman" w:hAnsi="Times New Roman" w:cs="Times New Roman"/>
          <w:sz w:val="24"/>
          <w:szCs w:val="24"/>
        </w:rPr>
        <w:t xml:space="preserve">конец </w:t>
      </w:r>
      <w:r w:rsidR="00AD2CE0">
        <w:rPr>
          <w:rFonts w:ascii="Times New Roman" w:hAnsi="Times New Roman" w:cs="Times New Roman"/>
          <w:sz w:val="24"/>
          <w:szCs w:val="24"/>
        </w:rPr>
        <w:t>2021</w:t>
      </w:r>
      <w:r w:rsidR="00AE11A2">
        <w:rPr>
          <w:rFonts w:ascii="Times New Roman" w:hAnsi="Times New Roman" w:cs="Times New Roman"/>
          <w:sz w:val="24"/>
          <w:szCs w:val="24"/>
        </w:rPr>
        <w:t xml:space="preserve"> -2022 г</w:t>
      </w:r>
      <w:r w:rsidR="00AD2CE0">
        <w:rPr>
          <w:rFonts w:ascii="Times New Roman" w:hAnsi="Times New Roman" w:cs="Times New Roman"/>
          <w:sz w:val="24"/>
          <w:szCs w:val="24"/>
        </w:rPr>
        <w:t>г.</w:t>
      </w:r>
      <w:r w:rsidR="00493C43" w:rsidRPr="00811E3D">
        <w:rPr>
          <w:rFonts w:ascii="Times New Roman" w:hAnsi="Times New Roman" w:cs="Times New Roman"/>
          <w:sz w:val="24"/>
          <w:szCs w:val="24"/>
        </w:rPr>
        <w:t>)</w:t>
      </w:r>
    </w:p>
    <w:tbl>
      <w:tblPr>
        <w:tblStyle w:val="TableGrid"/>
        <w:tblW w:w="4818" w:type="pct"/>
        <w:jc w:val="center"/>
        <w:tblLayout w:type="fixed"/>
        <w:tblLook w:val="04A0" w:firstRow="1" w:lastRow="0" w:firstColumn="1" w:lastColumn="0" w:noHBand="0" w:noVBand="1"/>
      </w:tblPr>
      <w:tblGrid>
        <w:gridCol w:w="4248"/>
        <w:gridCol w:w="1417"/>
        <w:gridCol w:w="2127"/>
        <w:gridCol w:w="850"/>
        <w:gridCol w:w="709"/>
        <w:gridCol w:w="709"/>
        <w:gridCol w:w="708"/>
        <w:gridCol w:w="851"/>
        <w:gridCol w:w="709"/>
        <w:gridCol w:w="850"/>
        <w:gridCol w:w="852"/>
      </w:tblGrid>
      <w:tr w:rsidR="00CB11FE" w:rsidRPr="0085179F" w14:paraId="1020E0E7" w14:textId="77777777" w:rsidTr="00CB11FE">
        <w:trPr>
          <w:trHeight w:val="20"/>
          <w:jc w:val="center"/>
        </w:trPr>
        <w:tc>
          <w:tcPr>
            <w:tcW w:w="4248" w:type="dxa"/>
            <w:shd w:val="clear" w:color="auto" w:fill="D5DCE4" w:themeFill="text2" w:themeFillTint="33"/>
          </w:tcPr>
          <w:p w14:paraId="3ADBDB26" w14:textId="77777777" w:rsidR="00811E3D" w:rsidRPr="0085179F" w:rsidRDefault="002E01C3" w:rsidP="00D5421A">
            <w:pPr>
              <w:rPr>
                <w:szCs w:val="24"/>
              </w:rPr>
            </w:pPr>
            <w:r>
              <w:rPr>
                <w:b/>
                <w:i/>
                <w:szCs w:val="24"/>
              </w:rPr>
              <w:t>Дополнительные п</w:t>
            </w:r>
            <w:r w:rsidR="00811E3D" w:rsidRPr="0085179F">
              <w:rPr>
                <w:b/>
                <w:i/>
                <w:szCs w:val="24"/>
              </w:rPr>
              <w:t xml:space="preserve">роектные решения </w:t>
            </w:r>
            <w:r w:rsidR="00D5421A">
              <w:rPr>
                <w:b/>
                <w:i/>
                <w:szCs w:val="24"/>
              </w:rPr>
              <w:t xml:space="preserve">к проекту закачки </w:t>
            </w:r>
            <w:r w:rsidR="00811E3D" w:rsidRPr="0085179F">
              <w:rPr>
                <w:b/>
                <w:i/>
                <w:szCs w:val="24"/>
              </w:rPr>
              <w:t>согласно Дополнени</w:t>
            </w:r>
            <w:r w:rsidR="00D5421A">
              <w:rPr>
                <w:b/>
                <w:i/>
                <w:szCs w:val="24"/>
              </w:rPr>
              <w:t>ю</w:t>
            </w:r>
            <w:r w:rsidR="00811E3D">
              <w:rPr>
                <w:b/>
                <w:i/>
                <w:szCs w:val="24"/>
              </w:rPr>
              <w:t xml:space="preserve"> №2</w:t>
            </w:r>
            <w:r w:rsidR="00CB11FE">
              <w:rPr>
                <w:b/>
                <w:i/>
                <w:szCs w:val="24"/>
              </w:rPr>
              <w:t xml:space="preserve"> </w:t>
            </w:r>
            <w:r w:rsidR="00811E3D">
              <w:rPr>
                <w:b/>
                <w:i/>
                <w:szCs w:val="24"/>
              </w:rPr>
              <w:t>(</w:t>
            </w:r>
            <w:r w:rsidR="00CB11FE">
              <w:rPr>
                <w:b/>
                <w:i/>
                <w:szCs w:val="24"/>
              </w:rPr>
              <w:t xml:space="preserve">Дополнение разработано в </w:t>
            </w:r>
            <w:r w:rsidR="00811E3D">
              <w:rPr>
                <w:b/>
                <w:i/>
                <w:szCs w:val="24"/>
              </w:rPr>
              <w:t>2019 г.)</w:t>
            </w:r>
            <w:r w:rsidR="00811E3D" w:rsidRPr="0085179F">
              <w:rPr>
                <w:b/>
                <w:i/>
                <w:szCs w:val="24"/>
              </w:rPr>
              <w:t>:</w:t>
            </w:r>
          </w:p>
        </w:tc>
        <w:tc>
          <w:tcPr>
            <w:tcW w:w="1417" w:type="dxa"/>
            <w:shd w:val="clear" w:color="auto" w:fill="D5DCE4" w:themeFill="text2" w:themeFillTint="33"/>
          </w:tcPr>
          <w:p w14:paraId="1F7305E4" w14:textId="77777777" w:rsidR="00811E3D" w:rsidRPr="00F60CA7" w:rsidRDefault="00811E3D" w:rsidP="00493C43">
            <w:pPr>
              <w:ind w:left="-57" w:right="-57"/>
              <w:jc w:val="center"/>
              <w:rPr>
                <w:b/>
                <w:szCs w:val="24"/>
              </w:rPr>
            </w:pPr>
            <w:r w:rsidRPr="00F60CA7">
              <w:rPr>
                <w:b/>
                <w:szCs w:val="24"/>
              </w:rPr>
              <w:t>2020</w:t>
            </w:r>
            <w:r w:rsidR="00CB11FE">
              <w:rPr>
                <w:b/>
                <w:szCs w:val="24"/>
              </w:rPr>
              <w:t>г.</w:t>
            </w:r>
          </w:p>
        </w:tc>
        <w:tc>
          <w:tcPr>
            <w:tcW w:w="2127" w:type="dxa"/>
            <w:shd w:val="clear" w:color="auto" w:fill="D5DCE4" w:themeFill="text2" w:themeFillTint="33"/>
          </w:tcPr>
          <w:p w14:paraId="1AB5C170" w14:textId="77777777" w:rsidR="00811E3D" w:rsidRPr="00F60CA7" w:rsidRDefault="00811E3D" w:rsidP="00493C43">
            <w:pPr>
              <w:ind w:left="-57" w:right="-57"/>
              <w:jc w:val="center"/>
              <w:rPr>
                <w:b/>
                <w:szCs w:val="24"/>
              </w:rPr>
            </w:pPr>
            <w:r w:rsidRPr="00F60CA7">
              <w:rPr>
                <w:b/>
                <w:szCs w:val="24"/>
              </w:rPr>
              <w:t>2021</w:t>
            </w:r>
            <w:r w:rsidR="00CB11FE">
              <w:rPr>
                <w:b/>
                <w:szCs w:val="24"/>
              </w:rPr>
              <w:t>г.</w:t>
            </w:r>
          </w:p>
        </w:tc>
        <w:tc>
          <w:tcPr>
            <w:tcW w:w="850" w:type="dxa"/>
            <w:shd w:val="clear" w:color="auto" w:fill="D5DCE4" w:themeFill="text2" w:themeFillTint="33"/>
          </w:tcPr>
          <w:p w14:paraId="49CAB5B6" w14:textId="77777777" w:rsidR="00811E3D" w:rsidRPr="00F60CA7" w:rsidRDefault="00811E3D" w:rsidP="00493C43">
            <w:pPr>
              <w:ind w:left="-57" w:right="-57"/>
              <w:jc w:val="center"/>
              <w:rPr>
                <w:b/>
                <w:szCs w:val="24"/>
              </w:rPr>
            </w:pPr>
            <w:r w:rsidRPr="00F60CA7">
              <w:rPr>
                <w:b/>
                <w:szCs w:val="24"/>
              </w:rPr>
              <w:t>2022</w:t>
            </w:r>
            <w:r w:rsidR="00CB11FE">
              <w:rPr>
                <w:b/>
                <w:szCs w:val="24"/>
              </w:rPr>
              <w:t>г.</w:t>
            </w:r>
          </w:p>
        </w:tc>
        <w:tc>
          <w:tcPr>
            <w:tcW w:w="709" w:type="dxa"/>
            <w:shd w:val="clear" w:color="auto" w:fill="D5DCE4" w:themeFill="text2" w:themeFillTint="33"/>
          </w:tcPr>
          <w:p w14:paraId="00A9E0A9" w14:textId="77777777" w:rsidR="00811E3D" w:rsidRPr="00F60CA7" w:rsidRDefault="00811E3D" w:rsidP="00493C43">
            <w:pPr>
              <w:ind w:left="-57" w:right="-57"/>
              <w:jc w:val="center"/>
              <w:rPr>
                <w:b/>
                <w:szCs w:val="24"/>
              </w:rPr>
            </w:pPr>
            <w:r w:rsidRPr="00F60CA7">
              <w:rPr>
                <w:b/>
                <w:szCs w:val="24"/>
              </w:rPr>
              <w:t>2023</w:t>
            </w:r>
          </w:p>
        </w:tc>
        <w:tc>
          <w:tcPr>
            <w:tcW w:w="709" w:type="dxa"/>
            <w:shd w:val="clear" w:color="auto" w:fill="D5DCE4" w:themeFill="text2" w:themeFillTint="33"/>
          </w:tcPr>
          <w:p w14:paraId="101C6932" w14:textId="77777777" w:rsidR="00811E3D" w:rsidRPr="00F60CA7" w:rsidRDefault="00811E3D" w:rsidP="00493C43">
            <w:pPr>
              <w:ind w:left="-57" w:right="-57"/>
              <w:jc w:val="center"/>
              <w:rPr>
                <w:b/>
                <w:szCs w:val="24"/>
              </w:rPr>
            </w:pPr>
            <w:r w:rsidRPr="00F60CA7">
              <w:rPr>
                <w:b/>
                <w:szCs w:val="24"/>
              </w:rPr>
              <w:t>2024</w:t>
            </w:r>
            <w:r w:rsidR="00CB11FE">
              <w:rPr>
                <w:b/>
                <w:szCs w:val="24"/>
              </w:rPr>
              <w:t>г.</w:t>
            </w:r>
          </w:p>
        </w:tc>
        <w:tc>
          <w:tcPr>
            <w:tcW w:w="708" w:type="dxa"/>
            <w:shd w:val="clear" w:color="auto" w:fill="D5DCE4" w:themeFill="text2" w:themeFillTint="33"/>
          </w:tcPr>
          <w:p w14:paraId="2CFC66AD" w14:textId="77777777" w:rsidR="00811E3D" w:rsidRPr="00F60CA7" w:rsidRDefault="00811E3D" w:rsidP="00493C43">
            <w:pPr>
              <w:ind w:left="-57" w:right="-57"/>
              <w:jc w:val="center"/>
              <w:rPr>
                <w:b/>
                <w:szCs w:val="24"/>
              </w:rPr>
            </w:pPr>
            <w:r w:rsidRPr="00F60CA7">
              <w:rPr>
                <w:b/>
                <w:szCs w:val="24"/>
              </w:rPr>
              <w:t>2025</w:t>
            </w:r>
            <w:r w:rsidR="00CB11FE">
              <w:rPr>
                <w:b/>
                <w:szCs w:val="24"/>
              </w:rPr>
              <w:t>г.</w:t>
            </w:r>
          </w:p>
        </w:tc>
        <w:tc>
          <w:tcPr>
            <w:tcW w:w="851" w:type="dxa"/>
            <w:shd w:val="clear" w:color="auto" w:fill="D5DCE4" w:themeFill="text2" w:themeFillTint="33"/>
          </w:tcPr>
          <w:p w14:paraId="69FBD313" w14:textId="77777777" w:rsidR="00811E3D" w:rsidRPr="00F60CA7" w:rsidRDefault="00811E3D" w:rsidP="00493C43">
            <w:pPr>
              <w:ind w:left="-57" w:right="-57"/>
              <w:jc w:val="center"/>
              <w:rPr>
                <w:b/>
                <w:szCs w:val="24"/>
              </w:rPr>
            </w:pPr>
            <w:r w:rsidRPr="00F60CA7">
              <w:rPr>
                <w:b/>
                <w:szCs w:val="24"/>
              </w:rPr>
              <w:t>2026</w:t>
            </w:r>
            <w:r w:rsidR="00CB11FE">
              <w:rPr>
                <w:b/>
                <w:szCs w:val="24"/>
              </w:rPr>
              <w:t>г.</w:t>
            </w:r>
          </w:p>
        </w:tc>
        <w:tc>
          <w:tcPr>
            <w:tcW w:w="709" w:type="dxa"/>
            <w:shd w:val="clear" w:color="auto" w:fill="D5DCE4" w:themeFill="text2" w:themeFillTint="33"/>
          </w:tcPr>
          <w:p w14:paraId="7CDD6863" w14:textId="77777777" w:rsidR="00811E3D" w:rsidRPr="00F60CA7" w:rsidRDefault="00811E3D" w:rsidP="00493C43">
            <w:pPr>
              <w:ind w:left="-57" w:right="-57"/>
              <w:jc w:val="center"/>
              <w:rPr>
                <w:b/>
                <w:szCs w:val="24"/>
              </w:rPr>
            </w:pPr>
            <w:r w:rsidRPr="00F60CA7">
              <w:rPr>
                <w:b/>
                <w:szCs w:val="24"/>
              </w:rPr>
              <w:t>2027</w:t>
            </w:r>
            <w:r w:rsidR="00CB11FE">
              <w:rPr>
                <w:b/>
                <w:szCs w:val="24"/>
              </w:rPr>
              <w:t>г.</w:t>
            </w:r>
          </w:p>
        </w:tc>
        <w:tc>
          <w:tcPr>
            <w:tcW w:w="850" w:type="dxa"/>
            <w:shd w:val="clear" w:color="auto" w:fill="D5DCE4" w:themeFill="text2" w:themeFillTint="33"/>
          </w:tcPr>
          <w:p w14:paraId="54FA9673" w14:textId="77777777" w:rsidR="00811E3D" w:rsidRPr="00F60CA7" w:rsidRDefault="00811E3D" w:rsidP="00493C43">
            <w:pPr>
              <w:ind w:left="-57" w:right="-57"/>
              <w:jc w:val="center"/>
              <w:rPr>
                <w:b/>
                <w:szCs w:val="24"/>
              </w:rPr>
            </w:pPr>
            <w:r w:rsidRPr="00F60CA7">
              <w:rPr>
                <w:b/>
                <w:szCs w:val="24"/>
              </w:rPr>
              <w:t>2028-2032</w:t>
            </w:r>
            <w:r w:rsidR="00CB11FE">
              <w:rPr>
                <w:b/>
                <w:szCs w:val="24"/>
              </w:rPr>
              <w:t>гг.</w:t>
            </w:r>
          </w:p>
        </w:tc>
        <w:tc>
          <w:tcPr>
            <w:tcW w:w="852" w:type="dxa"/>
            <w:shd w:val="clear" w:color="auto" w:fill="D5DCE4" w:themeFill="text2" w:themeFillTint="33"/>
          </w:tcPr>
          <w:p w14:paraId="2C6A969D" w14:textId="77777777" w:rsidR="00811E3D" w:rsidRPr="00F60CA7" w:rsidRDefault="00811E3D" w:rsidP="00493C43">
            <w:pPr>
              <w:ind w:left="-57" w:right="-57"/>
              <w:jc w:val="center"/>
              <w:rPr>
                <w:b/>
                <w:szCs w:val="24"/>
              </w:rPr>
            </w:pPr>
            <w:r w:rsidRPr="00F60CA7">
              <w:rPr>
                <w:b/>
                <w:szCs w:val="24"/>
              </w:rPr>
              <w:t>2033-2037</w:t>
            </w:r>
            <w:r w:rsidR="00CB11FE">
              <w:rPr>
                <w:b/>
                <w:szCs w:val="24"/>
              </w:rPr>
              <w:t>гг.</w:t>
            </w:r>
          </w:p>
        </w:tc>
      </w:tr>
      <w:tr w:rsidR="00CB11FE" w:rsidRPr="0085179F" w14:paraId="57300979" w14:textId="77777777" w:rsidTr="00CB11FE">
        <w:trPr>
          <w:trHeight w:val="20"/>
          <w:jc w:val="center"/>
        </w:trPr>
        <w:tc>
          <w:tcPr>
            <w:tcW w:w="4248" w:type="dxa"/>
            <w:shd w:val="clear" w:color="auto" w:fill="D5DCE4" w:themeFill="text2" w:themeFillTint="33"/>
          </w:tcPr>
          <w:p w14:paraId="5860A58E" w14:textId="77777777" w:rsidR="00811E3D" w:rsidRPr="009D220E" w:rsidRDefault="00F60CA7" w:rsidP="00B61EA7">
            <w:pPr>
              <w:pStyle w:val="ListParagraph"/>
              <w:numPr>
                <w:ilvl w:val="0"/>
                <w:numId w:val="5"/>
              </w:numPr>
              <w:rPr>
                <w:szCs w:val="24"/>
              </w:rPr>
            </w:pPr>
            <w:r w:rsidRPr="009D220E">
              <w:rPr>
                <w:szCs w:val="24"/>
              </w:rPr>
              <w:t xml:space="preserve">Прогнозные </w:t>
            </w:r>
            <w:r w:rsidR="007D1D69" w:rsidRPr="009D220E">
              <w:rPr>
                <w:szCs w:val="24"/>
              </w:rPr>
              <w:t>объемы закачки</w:t>
            </w:r>
            <w:r w:rsidR="002E01C3" w:rsidRPr="002E01C3">
              <w:rPr>
                <w:szCs w:val="24"/>
              </w:rPr>
              <w:t xml:space="preserve"> (</w:t>
            </w:r>
            <w:r w:rsidR="00700DA9">
              <w:rPr>
                <w:szCs w:val="24"/>
              </w:rPr>
              <w:t xml:space="preserve">согласно </w:t>
            </w:r>
            <w:r w:rsidR="002E01C3">
              <w:rPr>
                <w:szCs w:val="24"/>
              </w:rPr>
              <w:t>основного проекта закачки 2008*)</w:t>
            </w:r>
          </w:p>
        </w:tc>
        <w:tc>
          <w:tcPr>
            <w:tcW w:w="1417" w:type="dxa"/>
            <w:shd w:val="clear" w:color="auto" w:fill="D5DCE4" w:themeFill="text2" w:themeFillTint="33"/>
          </w:tcPr>
          <w:p w14:paraId="0EBC15CD" w14:textId="77777777" w:rsidR="00811E3D" w:rsidRDefault="00F60CA7" w:rsidP="00493C43">
            <w:pPr>
              <w:ind w:left="-57" w:right="-57"/>
              <w:jc w:val="center"/>
              <w:rPr>
                <w:szCs w:val="24"/>
              </w:rPr>
            </w:pPr>
            <w:r>
              <w:rPr>
                <w:szCs w:val="24"/>
              </w:rPr>
              <w:t>1005,6</w:t>
            </w:r>
          </w:p>
          <w:p w14:paraId="609D0B73" w14:textId="77777777" w:rsidR="00F60CA7" w:rsidRDefault="00F60CA7" w:rsidP="00493C43">
            <w:pPr>
              <w:ind w:left="-57" w:right="-57"/>
              <w:jc w:val="center"/>
              <w:rPr>
                <w:szCs w:val="24"/>
              </w:rPr>
            </w:pPr>
            <w:r>
              <w:rPr>
                <w:szCs w:val="24"/>
              </w:rPr>
              <w:t>(Фактический -  595,0)</w:t>
            </w:r>
          </w:p>
        </w:tc>
        <w:tc>
          <w:tcPr>
            <w:tcW w:w="2127" w:type="dxa"/>
            <w:shd w:val="clear" w:color="auto" w:fill="D5DCE4" w:themeFill="text2" w:themeFillTint="33"/>
          </w:tcPr>
          <w:p w14:paraId="03CD1A8A" w14:textId="77777777" w:rsidR="00811E3D" w:rsidRDefault="00F60CA7" w:rsidP="00493C43">
            <w:pPr>
              <w:ind w:left="-57" w:right="-57"/>
              <w:jc w:val="center"/>
              <w:rPr>
                <w:szCs w:val="24"/>
              </w:rPr>
            </w:pPr>
            <w:r>
              <w:rPr>
                <w:szCs w:val="24"/>
              </w:rPr>
              <w:t>1005,6</w:t>
            </w:r>
          </w:p>
        </w:tc>
        <w:tc>
          <w:tcPr>
            <w:tcW w:w="850" w:type="dxa"/>
            <w:shd w:val="clear" w:color="auto" w:fill="D5DCE4" w:themeFill="text2" w:themeFillTint="33"/>
          </w:tcPr>
          <w:p w14:paraId="6E7FD8DA" w14:textId="77777777" w:rsidR="00811E3D" w:rsidRDefault="00F60CA7" w:rsidP="00493C43">
            <w:pPr>
              <w:ind w:left="-57" w:right="-57"/>
              <w:jc w:val="center"/>
              <w:rPr>
                <w:szCs w:val="24"/>
              </w:rPr>
            </w:pPr>
            <w:r>
              <w:rPr>
                <w:szCs w:val="24"/>
              </w:rPr>
              <w:t>911</w:t>
            </w:r>
          </w:p>
        </w:tc>
        <w:tc>
          <w:tcPr>
            <w:tcW w:w="709" w:type="dxa"/>
            <w:shd w:val="clear" w:color="auto" w:fill="D5DCE4" w:themeFill="text2" w:themeFillTint="33"/>
          </w:tcPr>
          <w:p w14:paraId="39AF104B" w14:textId="77777777" w:rsidR="00811E3D" w:rsidRDefault="00F60CA7" w:rsidP="00493C43">
            <w:pPr>
              <w:ind w:left="-57" w:right="-57"/>
              <w:jc w:val="center"/>
              <w:rPr>
                <w:szCs w:val="24"/>
              </w:rPr>
            </w:pPr>
            <w:r>
              <w:rPr>
                <w:szCs w:val="24"/>
              </w:rPr>
              <w:t>911</w:t>
            </w:r>
          </w:p>
        </w:tc>
        <w:tc>
          <w:tcPr>
            <w:tcW w:w="709" w:type="dxa"/>
            <w:shd w:val="clear" w:color="auto" w:fill="D5DCE4" w:themeFill="text2" w:themeFillTint="33"/>
          </w:tcPr>
          <w:p w14:paraId="0C10D2B5" w14:textId="77777777" w:rsidR="00811E3D" w:rsidRDefault="00F60CA7" w:rsidP="00493C43">
            <w:pPr>
              <w:ind w:left="-57" w:right="-57"/>
              <w:jc w:val="center"/>
              <w:rPr>
                <w:szCs w:val="24"/>
              </w:rPr>
            </w:pPr>
            <w:r>
              <w:rPr>
                <w:szCs w:val="24"/>
              </w:rPr>
              <w:t>911</w:t>
            </w:r>
          </w:p>
        </w:tc>
        <w:tc>
          <w:tcPr>
            <w:tcW w:w="708" w:type="dxa"/>
            <w:shd w:val="clear" w:color="auto" w:fill="D5DCE4" w:themeFill="text2" w:themeFillTint="33"/>
          </w:tcPr>
          <w:p w14:paraId="7C702BD6" w14:textId="77777777" w:rsidR="00811E3D" w:rsidRDefault="00F60CA7" w:rsidP="00493C43">
            <w:pPr>
              <w:ind w:left="-57" w:right="-57"/>
              <w:jc w:val="center"/>
              <w:rPr>
                <w:szCs w:val="24"/>
              </w:rPr>
            </w:pPr>
            <w:r>
              <w:rPr>
                <w:szCs w:val="24"/>
              </w:rPr>
              <w:t>890</w:t>
            </w:r>
          </w:p>
        </w:tc>
        <w:tc>
          <w:tcPr>
            <w:tcW w:w="851" w:type="dxa"/>
            <w:shd w:val="clear" w:color="auto" w:fill="D5DCE4" w:themeFill="text2" w:themeFillTint="33"/>
          </w:tcPr>
          <w:p w14:paraId="764EB8E2" w14:textId="77777777" w:rsidR="00811E3D" w:rsidRDefault="00F60CA7" w:rsidP="00493C43">
            <w:pPr>
              <w:ind w:left="-57" w:right="-57"/>
              <w:jc w:val="center"/>
              <w:rPr>
                <w:szCs w:val="24"/>
              </w:rPr>
            </w:pPr>
            <w:r>
              <w:rPr>
                <w:szCs w:val="24"/>
              </w:rPr>
              <w:t>796</w:t>
            </w:r>
          </w:p>
        </w:tc>
        <w:tc>
          <w:tcPr>
            <w:tcW w:w="709" w:type="dxa"/>
            <w:shd w:val="clear" w:color="auto" w:fill="D5DCE4" w:themeFill="text2" w:themeFillTint="33"/>
          </w:tcPr>
          <w:p w14:paraId="4517B7F4" w14:textId="77777777" w:rsidR="00811E3D" w:rsidRDefault="00F60CA7" w:rsidP="00493C43">
            <w:pPr>
              <w:ind w:left="-57" w:right="-57"/>
              <w:jc w:val="center"/>
              <w:rPr>
                <w:szCs w:val="24"/>
              </w:rPr>
            </w:pPr>
            <w:r>
              <w:rPr>
                <w:szCs w:val="24"/>
              </w:rPr>
              <w:t>785</w:t>
            </w:r>
          </w:p>
        </w:tc>
        <w:tc>
          <w:tcPr>
            <w:tcW w:w="850" w:type="dxa"/>
            <w:shd w:val="clear" w:color="auto" w:fill="D5DCE4" w:themeFill="text2" w:themeFillTint="33"/>
          </w:tcPr>
          <w:p w14:paraId="39F8DD3D" w14:textId="77777777" w:rsidR="00811E3D" w:rsidRDefault="00F60CA7" w:rsidP="00493C43">
            <w:pPr>
              <w:ind w:left="-57" w:right="-57"/>
              <w:jc w:val="center"/>
              <w:rPr>
                <w:szCs w:val="24"/>
              </w:rPr>
            </w:pPr>
            <w:r>
              <w:rPr>
                <w:szCs w:val="24"/>
              </w:rPr>
              <w:t>764-534</w:t>
            </w:r>
          </w:p>
        </w:tc>
        <w:tc>
          <w:tcPr>
            <w:tcW w:w="852" w:type="dxa"/>
            <w:shd w:val="clear" w:color="auto" w:fill="D5DCE4" w:themeFill="text2" w:themeFillTint="33"/>
          </w:tcPr>
          <w:p w14:paraId="1B4C3F95" w14:textId="77777777" w:rsidR="00811E3D" w:rsidRDefault="00F60CA7" w:rsidP="00493C43">
            <w:pPr>
              <w:ind w:left="-57" w:right="-57"/>
              <w:jc w:val="center"/>
              <w:rPr>
                <w:szCs w:val="24"/>
              </w:rPr>
            </w:pPr>
            <w:r>
              <w:rPr>
                <w:szCs w:val="24"/>
              </w:rPr>
              <w:t>513-439</w:t>
            </w:r>
          </w:p>
        </w:tc>
      </w:tr>
      <w:tr w:rsidR="00CB11FE" w:rsidRPr="0085179F" w14:paraId="31149BED" w14:textId="77777777" w:rsidTr="00CB11FE">
        <w:trPr>
          <w:trHeight w:val="20"/>
          <w:jc w:val="center"/>
        </w:trPr>
        <w:tc>
          <w:tcPr>
            <w:tcW w:w="4248" w:type="dxa"/>
            <w:tcBorders>
              <w:bottom w:val="single" w:sz="4" w:space="0" w:color="auto"/>
            </w:tcBorders>
            <w:shd w:val="clear" w:color="auto" w:fill="D5DCE4" w:themeFill="text2" w:themeFillTint="33"/>
          </w:tcPr>
          <w:p w14:paraId="68E858B2" w14:textId="77777777" w:rsidR="00811E3D" w:rsidRPr="009D220E" w:rsidRDefault="00127F65" w:rsidP="00B61EA7">
            <w:pPr>
              <w:pStyle w:val="ListParagraph"/>
              <w:numPr>
                <w:ilvl w:val="0"/>
                <w:numId w:val="5"/>
              </w:numPr>
              <w:rPr>
                <w:szCs w:val="24"/>
              </w:rPr>
            </w:pPr>
            <w:r>
              <w:rPr>
                <w:szCs w:val="24"/>
              </w:rPr>
              <w:t>КРС  - д</w:t>
            </w:r>
            <w:r w:rsidR="00811E3D" w:rsidRPr="009D220E">
              <w:rPr>
                <w:szCs w:val="24"/>
              </w:rPr>
              <w:t>ополнительная перфорация и гидроразрыв</w:t>
            </w:r>
          </w:p>
        </w:tc>
        <w:tc>
          <w:tcPr>
            <w:tcW w:w="1417" w:type="dxa"/>
            <w:tcBorders>
              <w:bottom w:val="single" w:sz="4" w:space="0" w:color="auto"/>
            </w:tcBorders>
            <w:shd w:val="clear" w:color="auto" w:fill="D5DCE4" w:themeFill="text2" w:themeFillTint="33"/>
          </w:tcPr>
          <w:p w14:paraId="349F9A87" w14:textId="77777777" w:rsidR="00811E3D" w:rsidRPr="002E01C3" w:rsidRDefault="00811E3D" w:rsidP="00493C43">
            <w:pPr>
              <w:ind w:left="-57" w:right="-57"/>
              <w:jc w:val="center"/>
              <w:rPr>
                <w:szCs w:val="24"/>
              </w:rPr>
            </w:pPr>
            <w:r w:rsidRPr="002E01C3">
              <w:rPr>
                <w:szCs w:val="24"/>
              </w:rPr>
              <w:t xml:space="preserve">РП-4; </w:t>
            </w:r>
          </w:p>
          <w:p w14:paraId="69F7FC2A" w14:textId="77777777" w:rsidR="00811E3D" w:rsidRPr="00493C43" w:rsidRDefault="00811E3D" w:rsidP="00EC2E5D">
            <w:pPr>
              <w:ind w:left="-57" w:right="-57"/>
              <w:jc w:val="center"/>
              <w:rPr>
                <w:szCs w:val="24"/>
                <w:highlight w:val="yellow"/>
              </w:rPr>
            </w:pPr>
            <w:r w:rsidRPr="002E01C3">
              <w:rPr>
                <w:szCs w:val="24"/>
              </w:rPr>
              <w:t xml:space="preserve">РП-5 - </w:t>
            </w:r>
          </w:p>
        </w:tc>
        <w:tc>
          <w:tcPr>
            <w:tcW w:w="2127" w:type="dxa"/>
            <w:tcBorders>
              <w:bottom w:val="single" w:sz="4" w:space="0" w:color="auto"/>
            </w:tcBorders>
            <w:shd w:val="clear" w:color="auto" w:fill="D5DCE4" w:themeFill="text2" w:themeFillTint="33"/>
          </w:tcPr>
          <w:p w14:paraId="6991D044" w14:textId="77777777" w:rsidR="00811E3D" w:rsidRPr="00493C43" w:rsidRDefault="00811E3D" w:rsidP="00493C43">
            <w:pPr>
              <w:ind w:left="-57" w:right="-57"/>
              <w:jc w:val="center"/>
              <w:rPr>
                <w:szCs w:val="24"/>
                <w:highlight w:val="yellow"/>
              </w:rPr>
            </w:pPr>
          </w:p>
        </w:tc>
        <w:tc>
          <w:tcPr>
            <w:tcW w:w="850" w:type="dxa"/>
            <w:tcBorders>
              <w:bottom w:val="single" w:sz="4" w:space="0" w:color="auto"/>
            </w:tcBorders>
            <w:shd w:val="clear" w:color="auto" w:fill="D5DCE4" w:themeFill="text2" w:themeFillTint="33"/>
          </w:tcPr>
          <w:p w14:paraId="19EFA7F5" w14:textId="77777777" w:rsidR="00811E3D" w:rsidRPr="002E01C3" w:rsidRDefault="00811E3D" w:rsidP="00493C43">
            <w:pPr>
              <w:ind w:left="-57" w:right="-57"/>
              <w:jc w:val="center"/>
              <w:rPr>
                <w:szCs w:val="24"/>
              </w:rPr>
            </w:pPr>
            <w:r w:rsidRPr="002E01C3">
              <w:rPr>
                <w:szCs w:val="24"/>
              </w:rPr>
              <w:t>РП-6</w:t>
            </w:r>
          </w:p>
          <w:p w14:paraId="1A0B2105" w14:textId="77777777" w:rsidR="00811E3D" w:rsidRPr="00493C43" w:rsidRDefault="00811E3D" w:rsidP="00493C43">
            <w:pPr>
              <w:ind w:left="-57" w:right="-57"/>
              <w:jc w:val="center"/>
              <w:rPr>
                <w:szCs w:val="24"/>
                <w:highlight w:val="yellow"/>
              </w:rPr>
            </w:pPr>
            <w:r w:rsidRPr="002E01C3">
              <w:rPr>
                <w:szCs w:val="24"/>
              </w:rPr>
              <w:t>РП-7</w:t>
            </w:r>
          </w:p>
        </w:tc>
        <w:tc>
          <w:tcPr>
            <w:tcW w:w="709" w:type="dxa"/>
            <w:tcBorders>
              <w:bottom w:val="single" w:sz="4" w:space="0" w:color="auto"/>
            </w:tcBorders>
            <w:shd w:val="clear" w:color="auto" w:fill="D5DCE4" w:themeFill="text2" w:themeFillTint="33"/>
          </w:tcPr>
          <w:p w14:paraId="37FE8D71" w14:textId="77777777" w:rsidR="00811E3D" w:rsidRPr="0085179F" w:rsidRDefault="00811E3D" w:rsidP="00493C43">
            <w:pPr>
              <w:ind w:left="-57" w:right="-57"/>
              <w:jc w:val="center"/>
              <w:rPr>
                <w:szCs w:val="24"/>
              </w:rPr>
            </w:pPr>
          </w:p>
        </w:tc>
        <w:tc>
          <w:tcPr>
            <w:tcW w:w="709" w:type="dxa"/>
            <w:tcBorders>
              <w:bottom w:val="single" w:sz="4" w:space="0" w:color="auto"/>
            </w:tcBorders>
            <w:shd w:val="clear" w:color="auto" w:fill="D5DCE4" w:themeFill="text2" w:themeFillTint="33"/>
          </w:tcPr>
          <w:p w14:paraId="3B84EC9C" w14:textId="77777777" w:rsidR="00811E3D" w:rsidRPr="0085179F" w:rsidRDefault="00811E3D" w:rsidP="00493C43">
            <w:pPr>
              <w:ind w:left="-57" w:right="-57"/>
              <w:jc w:val="center"/>
              <w:rPr>
                <w:szCs w:val="24"/>
              </w:rPr>
            </w:pPr>
          </w:p>
        </w:tc>
        <w:tc>
          <w:tcPr>
            <w:tcW w:w="708" w:type="dxa"/>
            <w:tcBorders>
              <w:bottom w:val="single" w:sz="4" w:space="0" w:color="auto"/>
            </w:tcBorders>
            <w:shd w:val="clear" w:color="auto" w:fill="D5DCE4" w:themeFill="text2" w:themeFillTint="33"/>
          </w:tcPr>
          <w:p w14:paraId="7575FE3A" w14:textId="77777777" w:rsidR="00811E3D" w:rsidRPr="0085179F" w:rsidRDefault="00811E3D" w:rsidP="00493C43">
            <w:pPr>
              <w:ind w:left="-57" w:right="-57"/>
              <w:jc w:val="center"/>
              <w:rPr>
                <w:szCs w:val="24"/>
              </w:rPr>
            </w:pPr>
          </w:p>
        </w:tc>
        <w:tc>
          <w:tcPr>
            <w:tcW w:w="851" w:type="dxa"/>
            <w:tcBorders>
              <w:bottom w:val="single" w:sz="4" w:space="0" w:color="auto"/>
            </w:tcBorders>
            <w:shd w:val="clear" w:color="auto" w:fill="D5DCE4" w:themeFill="text2" w:themeFillTint="33"/>
          </w:tcPr>
          <w:p w14:paraId="4AA6E3F1" w14:textId="77777777" w:rsidR="00811E3D" w:rsidRPr="0085179F" w:rsidRDefault="00811E3D" w:rsidP="00493C43">
            <w:pPr>
              <w:ind w:left="-57" w:right="-57"/>
              <w:jc w:val="center"/>
              <w:rPr>
                <w:szCs w:val="24"/>
              </w:rPr>
            </w:pPr>
          </w:p>
        </w:tc>
        <w:tc>
          <w:tcPr>
            <w:tcW w:w="709" w:type="dxa"/>
            <w:tcBorders>
              <w:bottom w:val="single" w:sz="4" w:space="0" w:color="auto"/>
            </w:tcBorders>
            <w:shd w:val="clear" w:color="auto" w:fill="D5DCE4" w:themeFill="text2" w:themeFillTint="33"/>
          </w:tcPr>
          <w:p w14:paraId="7F836B8A" w14:textId="77777777" w:rsidR="00811E3D" w:rsidRPr="0085179F" w:rsidRDefault="00811E3D" w:rsidP="00493C43">
            <w:pPr>
              <w:ind w:left="-57" w:right="-57"/>
              <w:jc w:val="center"/>
              <w:rPr>
                <w:szCs w:val="24"/>
              </w:rPr>
            </w:pPr>
          </w:p>
        </w:tc>
        <w:tc>
          <w:tcPr>
            <w:tcW w:w="850" w:type="dxa"/>
            <w:tcBorders>
              <w:bottom w:val="single" w:sz="4" w:space="0" w:color="auto"/>
            </w:tcBorders>
            <w:shd w:val="clear" w:color="auto" w:fill="D5DCE4" w:themeFill="text2" w:themeFillTint="33"/>
          </w:tcPr>
          <w:p w14:paraId="6FC188E9" w14:textId="77777777" w:rsidR="00811E3D" w:rsidRPr="0085179F" w:rsidRDefault="00811E3D" w:rsidP="00493C43">
            <w:pPr>
              <w:ind w:left="-57" w:right="-57"/>
              <w:jc w:val="center"/>
              <w:rPr>
                <w:szCs w:val="24"/>
              </w:rPr>
            </w:pPr>
          </w:p>
        </w:tc>
        <w:tc>
          <w:tcPr>
            <w:tcW w:w="852" w:type="dxa"/>
            <w:tcBorders>
              <w:bottom w:val="single" w:sz="4" w:space="0" w:color="auto"/>
            </w:tcBorders>
            <w:shd w:val="clear" w:color="auto" w:fill="D5DCE4" w:themeFill="text2" w:themeFillTint="33"/>
          </w:tcPr>
          <w:p w14:paraId="6EAE558B" w14:textId="77777777" w:rsidR="00811E3D" w:rsidRPr="0085179F" w:rsidRDefault="00811E3D" w:rsidP="00493C43">
            <w:pPr>
              <w:ind w:left="-57" w:right="-57"/>
              <w:jc w:val="center"/>
              <w:rPr>
                <w:szCs w:val="24"/>
              </w:rPr>
            </w:pPr>
          </w:p>
        </w:tc>
      </w:tr>
      <w:tr w:rsidR="00596CD5" w:rsidRPr="0085179F" w14:paraId="5B9B3666" w14:textId="77777777" w:rsidTr="00CB11FE">
        <w:trPr>
          <w:trHeight w:val="20"/>
          <w:jc w:val="center"/>
        </w:trPr>
        <w:tc>
          <w:tcPr>
            <w:tcW w:w="4248" w:type="dxa"/>
            <w:tcBorders>
              <w:bottom w:val="single" w:sz="4" w:space="0" w:color="auto"/>
            </w:tcBorders>
            <w:shd w:val="clear" w:color="auto" w:fill="D5DCE4" w:themeFill="text2" w:themeFillTint="33"/>
          </w:tcPr>
          <w:p w14:paraId="7EAE9242" w14:textId="77777777" w:rsidR="00596CD5" w:rsidRPr="00FD6FFF" w:rsidRDefault="00127F65" w:rsidP="00B61EA7">
            <w:pPr>
              <w:pStyle w:val="ListParagraph"/>
              <w:keepNext/>
              <w:keepLines/>
              <w:numPr>
                <w:ilvl w:val="0"/>
                <w:numId w:val="4"/>
              </w:numPr>
              <w:rPr>
                <w:szCs w:val="24"/>
              </w:rPr>
            </w:pPr>
            <w:r>
              <w:rPr>
                <w:szCs w:val="24"/>
              </w:rPr>
              <w:t xml:space="preserve">Плановый </w:t>
            </w:r>
            <w:r w:rsidR="00596CD5" w:rsidRPr="00FD6FFF">
              <w:rPr>
                <w:szCs w:val="24"/>
              </w:rPr>
              <w:t>КРС</w:t>
            </w:r>
            <w:r>
              <w:rPr>
                <w:szCs w:val="24"/>
              </w:rPr>
              <w:t xml:space="preserve"> нагнетательных скважин</w:t>
            </w:r>
            <w:r w:rsidR="00596CD5">
              <w:rPr>
                <w:szCs w:val="24"/>
              </w:rPr>
              <w:t>**</w:t>
            </w:r>
          </w:p>
        </w:tc>
        <w:tc>
          <w:tcPr>
            <w:tcW w:w="1417" w:type="dxa"/>
            <w:tcBorders>
              <w:bottom w:val="single" w:sz="4" w:space="0" w:color="auto"/>
            </w:tcBorders>
            <w:shd w:val="clear" w:color="auto" w:fill="D5DCE4" w:themeFill="text2" w:themeFillTint="33"/>
          </w:tcPr>
          <w:p w14:paraId="0A2DF2E7" w14:textId="77777777" w:rsidR="00596CD5" w:rsidRPr="0085179F" w:rsidRDefault="00596CD5" w:rsidP="00596CD5">
            <w:pPr>
              <w:keepNext/>
              <w:keepLines/>
              <w:ind w:left="-57" w:right="-57"/>
              <w:jc w:val="center"/>
              <w:rPr>
                <w:szCs w:val="24"/>
              </w:rPr>
            </w:pPr>
            <w:r w:rsidRPr="00D5421A">
              <w:rPr>
                <w:szCs w:val="24"/>
              </w:rPr>
              <w:t>1</w:t>
            </w:r>
          </w:p>
        </w:tc>
        <w:tc>
          <w:tcPr>
            <w:tcW w:w="2127" w:type="dxa"/>
            <w:tcBorders>
              <w:bottom w:val="single" w:sz="4" w:space="0" w:color="auto"/>
            </w:tcBorders>
            <w:shd w:val="clear" w:color="auto" w:fill="D5DCE4" w:themeFill="text2" w:themeFillTint="33"/>
          </w:tcPr>
          <w:p w14:paraId="1FCC4463" w14:textId="77777777" w:rsidR="00596CD5" w:rsidRPr="0085179F" w:rsidRDefault="00596CD5" w:rsidP="00596CD5">
            <w:pPr>
              <w:keepNext/>
              <w:keepLines/>
              <w:ind w:left="-57" w:right="-57"/>
              <w:jc w:val="center"/>
              <w:rPr>
                <w:szCs w:val="24"/>
              </w:rPr>
            </w:pPr>
          </w:p>
        </w:tc>
        <w:tc>
          <w:tcPr>
            <w:tcW w:w="850" w:type="dxa"/>
            <w:tcBorders>
              <w:bottom w:val="single" w:sz="4" w:space="0" w:color="auto"/>
            </w:tcBorders>
            <w:shd w:val="clear" w:color="auto" w:fill="D5DCE4" w:themeFill="text2" w:themeFillTint="33"/>
          </w:tcPr>
          <w:p w14:paraId="7A6853D7" w14:textId="77777777" w:rsidR="00596CD5" w:rsidRPr="0085179F" w:rsidRDefault="00596CD5" w:rsidP="00596CD5">
            <w:pPr>
              <w:keepNext/>
              <w:keepLines/>
              <w:ind w:left="-57" w:right="-57"/>
              <w:jc w:val="center"/>
              <w:rPr>
                <w:szCs w:val="24"/>
              </w:rPr>
            </w:pPr>
          </w:p>
        </w:tc>
        <w:tc>
          <w:tcPr>
            <w:tcW w:w="709" w:type="dxa"/>
            <w:tcBorders>
              <w:bottom w:val="single" w:sz="4" w:space="0" w:color="auto"/>
            </w:tcBorders>
            <w:shd w:val="clear" w:color="auto" w:fill="D5DCE4" w:themeFill="text2" w:themeFillTint="33"/>
          </w:tcPr>
          <w:p w14:paraId="0F65630F" w14:textId="77777777" w:rsidR="00596CD5" w:rsidRPr="0085179F" w:rsidRDefault="00596CD5" w:rsidP="00596CD5">
            <w:pPr>
              <w:keepNext/>
              <w:keepLines/>
              <w:ind w:left="-57" w:right="-57"/>
              <w:jc w:val="center"/>
              <w:rPr>
                <w:szCs w:val="24"/>
              </w:rPr>
            </w:pPr>
          </w:p>
        </w:tc>
        <w:tc>
          <w:tcPr>
            <w:tcW w:w="709" w:type="dxa"/>
            <w:tcBorders>
              <w:bottom w:val="single" w:sz="4" w:space="0" w:color="auto"/>
            </w:tcBorders>
            <w:shd w:val="clear" w:color="auto" w:fill="D5DCE4" w:themeFill="text2" w:themeFillTint="33"/>
          </w:tcPr>
          <w:p w14:paraId="3F95E4FB" w14:textId="77777777" w:rsidR="00596CD5" w:rsidRPr="0085179F" w:rsidRDefault="00596CD5" w:rsidP="00596CD5">
            <w:pPr>
              <w:keepNext/>
              <w:keepLines/>
              <w:ind w:left="-57" w:right="-57"/>
              <w:jc w:val="center"/>
              <w:rPr>
                <w:szCs w:val="24"/>
              </w:rPr>
            </w:pPr>
          </w:p>
        </w:tc>
        <w:tc>
          <w:tcPr>
            <w:tcW w:w="708" w:type="dxa"/>
            <w:tcBorders>
              <w:bottom w:val="single" w:sz="4" w:space="0" w:color="auto"/>
            </w:tcBorders>
            <w:shd w:val="clear" w:color="auto" w:fill="D5DCE4" w:themeFill="text2" w:themeFillTint="33"/>
          </w:tcPr>
          <w:p w14:paraId="747E434D" w14:textId="77777777" w:rsidR="00596CD5" w:rsidRPr="0085179F" w:rsidRDefault="00596CD5" w:rsidP="00596CD5">
            <w:pPr>
              <w:keepNext/>
              <w:keepLines/>
              <w:ind w:left="-57" w:right="-57"/>
              <w:jc w:val="center"/>
              <w:rPr>
                <w:szCs w:val="24"/>
              </w:rPr>
            </w:pPr>
          </w:p>
        </w:tc>
        <w:tc>
          <w:tcPr>
            <w:tcW w:w="851" w:type="dxa"/>
            <w:tcBorders>
              <w:bottom w:val="single" w:sz="4" w:space="0" w:color="auto"/>
            </w:tcBorders>
            <w:shd w:val="clear" w:color="auto" w:fill="D5DCE4" w:themeFill="text2" w:themeFillTint="33"/>
          </w:tcPr>
          <w:p w14:paraId="2AE8E42C" w14:textId="77777777" w:rsidR="00596CD5" w:rsidRPr="0085179F" w:rsidRDefault="00596CD5" w:rsidP="00596CD5">
            <w:pPr>
              <w:keepNext/>
              <w:keepLines/>
              <w:ind w:left="-57" w:right="-57"/>
              <w:jc w:val="center"/>
              <w:rPr>
                <w:szCs w:val="24"/>
              </w:rPr>
            </w:pPr>
            <w:r w:rsidRPr="0085179F">
              <w:rPr>
                <w:szCs w:val="24"/>
              </w:rPr>
              <w:t>1</w:t>
            </w:r>
          </w:p>
        </w:tc>
        <w:tc>
          <w:tcPr>
            <w:tcW w:w="709" w:type="dxa"/>
            <w:tcBorders>
              <w:bottom w:val="single" w:sz="4" w:space="0" w:color="auto"/>
            </w:tcBorders>
            <w:shd w:val="clear" w:color="auto" w:fill="D5DCE4" w:themeFill="text2" w:themeFillTint="33"/>
          </w:tcPr>
          <w:p w14:paraId="438647EC" w14:textId="77777777" w:rsidR="00596CD5" w:rsidRPr="0085179F" w:rsidRDefault="00596CD5" w:rsidP="00596CD5">
            <w:pPr>
              <w:keepNext/>
              <w:keepLines/>
              <w:ind w:left="-57" w:right="-57"/>
              <w:jc w:val="center"/>
              <w:rPr>
                <w:szCs w:val="24"/>
              </w:rPr>
            </w:pPr>
          </w:p>
        </w:tc>
        <w:tc>
          <w:tcPr>
            <w:tcW w:w="850" w:type="dxa"/>
            <w:tcBorders>
              <w:bottom w:val="single" w:sz="4" w:space="0" w:color="auto"/>
            </w:tcBorders>
            <w:shd w:val="clear" w:color="auto" w:fill="D5DCE4" w:themeFill="text2" w:themeFillTint="33"/>
          </w:tcPr>
          <w:p w14:paraId="1181FDB5" w14:textId="77777777" w:rsidR="00596CD5" w:rsidRPr="0085179F" w:rsidRDefault="00596CD5" w:rsidP="00596CD5">
            <w:pPr>
              <w:keepNext/>
              <w:keepLines/>
              <w:ind w:left="-57" w:right="-57"/>
              <w:jc w:val="center"/>
              <w:rPr>
                <w:szCs w:val="24"/>
              </w:rPr>
            </w:pPr>
            <w:r w:rsidRPr="0085179F">
              <w:rPr>
                <w:szCs w:val="24"/>
              </w:rPr>
              <w:t>1</w:t>
            </w:r>
          </w:p>
        </w:tc>
        <w:tc>
          <w:tcPr>
            <w:tcW w:w="852" w:type="dxa"/>
            <w:tcBorders>
              <w:bottom w:val="single" w:sz="4" w:space="0" w:color="auto"/>
            </w:tcBorders>
            <w:shd w:val="clear" w:color="auto" w:fill="D5DCE4" w:themeFill="text2" w:themeFillTint="33"/>
          </w:tcPr>
          <w:p w14:paraId="42EEBB7B" w14:textId="77777777" w:rsidR="00596CD5" w:rsidRPr="0085179F" w:rsidRDefault="00596CD5" w:rsidP="00596CD5">
            <w:pPr>
              <w:keepNext/>
              <w:keepLines/>
              <w:ind w:left="-57" w:right="-57"/>
              <w:jc w:val="center"/>
              <w:rPr>
                <w:szCs w:val="24"/>
              </w:rPr>
            </w:pPr>
            <w:r w:rsidRPr="0085179F">
              <w:rPr>
                <w:szCs w:val="24"/>
              </w:rPr>
              <w:t>1</w:t>
            </w:r>
          </w:p>
        </w:tc>
      </w:tr>
      <w:tr w:rsidR="00596CD5" w:rsidRPr="0085179F" w14:paraId="5F94617D" w14:textId="77777777" w:rsidTr="00CB11FE">
        <w:trPr>
          <w:trHeight w:val="20"/>
          <w:jc w:val="center"/>
        </w:trPr>
        <w:tc>
          <w:tcPr>
            <w:tcW w:w="4248" w:type="dxa"/>
            <w:tcBorders>
              <w:bottom w:val="single" w:sz="4" w:space="0" w:color="auto"/>
            </w:tcBorders>
            <w:shd w:val="clear" w:color="auto" w:fill="D5DCE4" w:themeFill="text2" w:themeFillTint="33"/>
          </w:tcPr>
          <w:p w14:paraId="6C82C34A" w14:textId="77777777" w:rsidR="00596CD5" w:rsidRPr="00FD6FFF" w:rsidRDefault="00596CD5" w:rsidP="00B61EA7">
            <w:pPr>
              <w:pStyle w:val="ListParagraph"/>
              <w:keepNext/>
              <w:keepLines/>
              <w:numPr>
                <w:ilvl w:val="0"/>
                <w:numId w:val="4"/>
              </w:numPr>
              <w:rPr>
                <w:szCs w:val="24"/>
              </w:rPr>
            </w:pPr>
            <w:r w:rsidRPr="00FD6FFF">
              <w:rPr>
                <w:szCs w:val="24"/>
              </w:rPr>
              <w:t>Кислотные обработки существующих нагнетательных скважин</w:t>
            </w:r>
            <w:r>
              <w:rPr>
                <w:szCs w:val="24"/>
              </w:rPr>
              <w:t>**</w:t>
            </w:r>
            <w:r w:rsidRPr="00FD6FFF">
              <w:rPr>
                <w:szCs w:val="24"/>
              </w:rPr>
              <w:t xml:space="preserve"> </w:t>
            </w:r>
          </w:p>
        </w:tc>
        <w:tc>
          <w:tcPr>
            <w:tcW w:w="1417" w:type="dxa"/>
            <w:tcBorders>
              <w:bottom w:val="single" w:sz="4" w:space="0" w:color="auto"/>
            </w:tcBorders>
            <w:shd w:val="clear" w:color="auto" w:fill="D5DCE4" w:themeFill="text2" w:themeFillTint="33"/>
          </w:tcPr>
          <w:p w14:paraId="6F8ADEB9" w14:textId="77777777" w:rsidR="00596CD5" w:rsidRPr="0085179F" w:rsidRDefault="00596CD5" w:rsidP="00596CD5">
            <w:pPr>
              <w:keepNext/>
              <w:keepLines/>
              <w:ind w:left="-57" w:right="-57"/>
              <w:jc w:val="center"/>
              <w:rPr>
                <w:szCs w:val="24"/>
              </w:rPr>
            </w:pPr>
            <w:r w:rsidRPr="0085179F">
              <w:rPr>
                <w:szCs w:val="24"/>
              </w:rPr>
              <w:t>10</w:t>
            </w:r>
          </w:p>
          <w:p w14:paraId="3D8F4E53" w14:textId="77777777" w:rsidR="00596CD5" w:rsidRPr="0085179F" w:rsidRDefault="00596CD5" w:rsidP="00596CD5">
            <w:pPr>
              <w:keepNext/>
              <w:keepLines/>
              <w:ind w:left="-57" w:right="-57"/>
              <w:jc w:val="center"/>
              <w:rPr>
                <w:szCs w:val="24"/>
              </w:rPr>
            </w:pPr>
          </w:p>
        </w:tc>
        <w:tc>
          <w:tcPr>
            <w:tcW w:w="2127" w:type="dxa"/>
            <w:tcBorders>
              <w:bottom w:val="single" w:sz="4" w:space="0" w:color="auto"/>
            </w:tcBorders>
            <w:shd w:val="clear" w:color="auto" w:fill="D5DCE4" w:themeFill="text2" w:themeFillTint="33"/>
          </w:tcPr>
          <w:p w14:paraId="3DBCAE61" w14:textId="77777777" w:rsidR="00596CD5" w:rsidRPr="0085179F" w:rsidRDefault="00596CD5" w:rsidP="00596CD5">
            <w:pPr>
              <w:keepNext/>
              <w:keepLines/>
              <w:ind w:left="-57" w:right="-57"/>
              <w:jc w:val="center"/>
              <w:rPr>
                <w:szCs w:val="24"/>
              </w:rPr>
            </w:pPr>
            <w:r w:rsidRPr="0085179F">
              <w:rPr>
                <w:szCs w:val="24"/>
              </w:rPr>
              <w:t>10</w:t>
            </w:r>
          </w:p>
          <w:p w14:paraId="0A7A8C1E" w14:textId="77777777" w:rsidR="00596CD5" w:rsidRPr="0085179F" w:rsidRDefault="00596CD5" w:rsidP="00596CD5">
            <w:pPr>
              <w:keepNext/>
              <w:keepLines/>
              <w:ind w:left="-57" w:right="-57"/>
              <w:jc w:val="center"/>
              <w:rPr>
                <w:szCs w:val="24"/>
              </w:rPr>
            </w:pPr>
          </w:p>
        </w:tc>
        <w:tc>
          <w:tcPr>
            <w:tcW w:w="850" w:type="dxa"/>
            <w:tcBorders>
              <w:bottom w:val="single" w:sz="4" w:space="0" w:color="auto"/>
            </w:tcBorders>
            <w:shd w:val="clear" w:color="auto" w:fill="D5DCE4" w:themeFill="text2" w:themeFillTint="33"/>
          </w:tcPr>
          <w:p w14:paraId="1A5E1C50" w14:textId="77777777" w:rsidR="00596CD5" w:rsidRPr="0085179F" w:rsidRDefault="00596CD5" w:rsidP="00596CD5">
            <w:pPr>
              <w:keepNext/>
              <w:keepLines/>
              <w:ind w:left="-57" w:right="-57"/>
              <w:jc w:val="center"/>
              <w:rPr>
                <w:szCs w:val="24"/>
              </w:rPr>
            </w:pPr>
            <w:r w:rsidRPr="0085179F">
              <w:rPr>
                <w:szCs w:val="24"/>
              </w:rPr>
              <w:t>10</w:t>
            </w:r>
          </w:p>
          <w:p w14:paraId="2770F27E" w14:textId="77777777" w:rsidR="00596CD5" w:rsidRPr="0085179F" w:rsidRDefault="00596CD5" w:rsidP="00596CD5">
            <w:pPr>
              <w:keepNext/>
              <w:keepLines/>
              <w:ind w:left="-57" w:right="-57"/>
              <w:jc w:val="center"/>
              <w:rPr>
                <w:szCs w:val="24"/>
              </w:rPr>
            </w:pPr>
          </w:p>
        </w:tc>
        <w:tc>
          <w:tcPr>
            <w:tcW w:w="709" w:type="dxa"/>
            <w:tcBorders>
              <w:bottom w:val="single" w:sz="4" w:space="0" w:color="auto"/>
            </w:tcBorders>
            <w:shd w:val="clear" w:color="auto" w:fill="D5DCE4" w:themeFill="text2" w:themeFillTint="33"/>
          </w:tcPr>
          <w:p w14:paraId="3313A5EA" w14:textId="77777777" w:rsidR="00596CD5" w:rsidRPr="0085179F" w:rsidRDefault="00596CD5" w:rsidP="00596CD5">
            <w:pPr>
              <w:keepNext/>
              <w:keepLines/>
              <w:ind w:left="-57" w:right="-57"/>
              <w:jc w:val="center"/>
              <w:rPr>
                <w:szCs w:val="24"/>
              </w:rPr>
            </w:pPr>
            <w:r w:rsidRPr="0085179F">
              <w:rPr>
                <w:szCs w:val="24"/>
              </w:rPr>
              <w:t>10</w:t>
            </w:r>
          </w:p>
          <w:p w14:paraId="13D0C931" w14:textId="77777777" w:rsidR="00596CD5" w:rsidRPr="0085179F" w:rsidRDefault="00596CD5" w:rsidP="00596CD5">
            <w:pPr>
              <w:keepNext/>
              <w:keepLines/>
              <w:ind w:left="-57" w:right="-57"/>
              <w:jc w:val="center"/>
              <w:rPr>
                <w:szCs w:val="24"/>
              </w:rPr>
            </w:pPr>
          </w:p>
        </w:tc>
        <w:tc>
          <w:tcPr>
            <w:tcW w:w="709" w:type="dxa"/>
            <w:tcBorders>
              <w:bottom w:val="single" w:sz="4" w:space="0" w:color="auto"/>
            </w:tcBorders>
            <w:shd w:val="clear" w:color="auto" w:fill="D5DCE4" w:themeFill="text2" w:themeFillTint="33"/>
          </w:tcPr>
          <w:p w14:paraId="4BC325B5" w14:textId="77777777" w:rsidR="00596CD5" w:rsidRPr="0085179F" w:rsidRDefault="00596CD5" w:rsidP="00596CD5">
            <w:pPr>
              <w:keepNext/>
              <w:keepLines/>
              <w:ind w:left="-57" w:right="-57"/>
              <w:jc w:val="center"/>
              <w:rPr>
                <w:szCs w:val="24"/>
              </w:rPr>
            </w:pPr>
            <w:r w:rsidRPr="0085179F">
              <w:rPr>
                <w:szCs w:val="24"/>
              </w:rPr>
              <w:t>10</w:t>
            </w:r>
          </w:p>
          <w:p w14:paraId="188A607B" w14:textId="77777777" w:rsidR="00596CD5" w:rsidRPr="0085179F" w:rsidRDefault="00596CD5" w:rsidP="00596CD5">
            <w:pPr>
              <w:keepNext/>
              <w:keepLines/>
              <w:ind w:left="-57" w:right="-57"/>
              <w:jc w:val="center"/>
              <w:rPr>
                <w:szCs w:val="24"/>
              </w:rPr>
            </w:pPr>
          </w:p>
        </w:tc>
        <w:tc>
          <w:tcPr>
            <w:tcW w:w="708" w:type="dxa"/>
            <w:tcBorders>
              <w:bottom w:val="single" w:sz="4" w:space="0" w:color="auto"/>
            </w:tcBorders>
            <w:shd w:val="clear" w:color="auto" w:fill="D5DCE4" w:themeFill="text2" w:themeFillTint="33"/>
          </w:tcPr>
          <w:p w14:paraId="0FA40C5A" w14:textId="77777777" w:rsidR="00596CD5" w:rsidRPr="0085179F" w:rsidRDefault="00596CD5" w:rsidP="00596CD5">
            <w:pPr>
              <w:keepNext/>
              <w:keepLines/>
              <w:ind w:left="-57" w:right="-57"/>
              <w:jc w:val="center"/>
              <w:rPr>
                <w:szCs w:val="24"/>
              </w:rPr>
            </w:pPr>
            <w:r w:rsidRPr="0085179F">
              <w:rPr>
                <w:szCs w:val="24"/>
              </w:rPr>
              <w:t>10</w:t>
            </w:r>
          </w:p>
          <w:p w14:paraId="237A9EFB" w14:textId="77777777" w:rsidR="00596CD5" w:rsidRPr="0085179F" w:rsidRDefault="00596CD5" w:rsidP="00596CD5">
            <w:pPr>
              <w:keepNext/>
              <w:keepLines/>
              <w:ind w:left="-57" w:right="-57"/>
              <w:jc w:val="center"/>
              <w:rPr>
                <w:szCs w:val="24"/>
              </w:rPr>
            </w:pPr>
          </w:p>
        </w:tc>
        <w:tc>
          <w:tcPr>
            <w:tcW w:w="851" w:type="dxa"/>
            <w:tcBorders>
              <w:bottom w:val="single" w:sz="4" w:space="0" w:color="auto"/>
            </w:tcBorders>
            <w:shd w:val="clear" w:color="auto" w:fill="D5DCE4" w:themeFill="text2" w:themeFillTint="33"/>
          </w:tcPr>
          <w:p w14:paraId="3231C532" w14:textId="77777777" w:rsidR="00596CD5" w:rsidRPr="0085179F" w:rsidRDefault="00596CD5" w:rsidP="00596CD5">
            <w:pPr>
              <w:keepNext/>
              <w:keepLines/>
              <w:ind w:left="-57" w:right="-57"/>
              <w:jc w:val="center"/>
              <w:rPr>
                <w:szCs w:val="24"/>
              </w:rPr>
            </w:pPr>
            <w:r w:rsidRPr="0085179F">
              <w:rPr>
                <w:szCs w:val="24"/>
              </w:rPr>
              <w:t>10</w:t>
            </w:r>
          </w:p>
          <w:p w14:paraId="3A66E9FA" w14:textId="77777777" w:rsidR="00596CD5" w:rsidRPr="0085179F" w:rsidRDefault="00596CD5" w:rsidP="00596CD5">
            <w:pPr>
              <w:keepNext/>
              <w:keepLines/>
              <w:ind w:left="-57" w:right="-57"/>
              <w:jc w:val="center"/>
              <w:rPr>
                <w:szCs w:val="24"/>
              </w:rPr>
            </w:pPr>
          </w:p>
        </w:tc>
        <w:tc>
          <w:tcPr>
            <w:tcW w:w="709" w:type="dxa"/>
            <w:tcBorders>
              <w:bottom w:val="single" w:sz="4" w:space="0" w:color="auto"/>
            </w:tcBorders>
            <w:shd w:val="clear" w:color="auto" w:fill="D5DCE4" w:themeFill="text2" w:themeFillTint="33"/>
          </w:tcPr>
          <w:p w14:paraId="192AFB5B" w14:textId="77777777" w:rsidR="00596CD5" w:rsidRPr="0085179F" w:rsidRDefault="00596CD5" w:rsidP="00596CD5">
            <w:pPr>
              <w:keepNext/>
              <w:keepLines/>
              <w:ind w:left="-57" w:right="-57"/>
              <w:jc w:val="center"/>
              <w:rPr>
                <w:szCs w:val="24"/>
              </w:rPr>
            </w:pPr>
            <w:r w:rsidRPr="0085179F">
              <w:rPr>
                <w:szCs w:val="24"/>
              </w:rPr>
              <w:t>10</w:t>
            </w:r>
          </w:p>
          <w:p w14:paraId="20F99C3D" w14:textId="77777777" w:rsidR="00596CD5" w:rsidRPr="0085179F" w:rsidRDefault="00596CD5" w:rsidP="00596CD5">
            <w:pPr>
              <w:keepNext/>
              <w:keepLines/>
              <w:ind w:left="-57" w:right="-57"/>
              <w:jc w:val="center"/>
              <w:rPr>
                <w:szCs w:val="24"/>
              </w:rPr>
            </w:pPr>
          </w:p>
        </w:tc>
        <w:tc>
          <w:tcPr>
            <w:tcW w:w="850" w:type="dxa"/>
            <w:tcBorders>
              <w:bottom w:val="single" w:sz="4" w:space="0" w:color="auto"/>
            </w:tcBorders>
            <w:shd w:val="clear" w:color="auto" w:fill="D5DCE4" w:themeFill="text2" w:themeFillTint="33"/>
          </w:tcPr>
          <w:p w14:paraId="22EBA342" w14:textId="77777777" w:rsidR="00596CD5" w:rsidRPr="0085179F" w:rsidRDefault="00596CD5" w:rsidP="00596CD5">
            <w:pPr>
              <w:keepNext/>
              <w:keepLines/>
              <w:ind w:left="-57" w:right="-57"/>
              <w:jc w:val="center"/>
              <w:rPr>
                <w:szCs w:val="24"/>
              </w:rPr>
            </w:pPr>
            <w:r w:rsidRPr="0085179F">
              <w:rPr>
                <w:szCs w:val="24"/>
              </w:rPr>
              <w:t>50</w:t>
            </w:r>
          </w:p>
          <w:p w14:paraId="44E2DF50" w14:textId="77777777" w:rsidR="00596CD5" w:rsidRPr="0085179F" w:rsidRDefault="00596CD5" w:rsidP="00596CD5">
            <w:pPr>
              <w:keepNext/>
              <w:keepLines/>
              <w:ind w:left="-57" w:right="-57"/>
              <w:jc w:val="center"/>
              <w:rPr>
                <w:szCs w:val="24"/>
              </w:rPr>
            </w:pPr>
          </w:p>
        </w:tc>
        <w:tc>
          <w:tcPr>
            <w:tcW w:w="852" w:type="dxa"/>
            <w:tcBorders>
              <w:bottom w:val="single" w:sz="4" w:space="0" w:color="auto"/>
            </w:tcBorders>
            <w:shd w:val="clear" w:color="auto" w:fill="D5DCE4" w:themeFill="text2" w:themeFillTint="33"/>
          </w:tcPr>
          <w:p w14:paraId="4E9DCCB7" w14:textId="77777777" w:rsidR="00596CD5" w:rsidRPr="0085179F" w:rsidRDefault="00596CD5" w:rsidP="00596CD5">
            <w:pPr>
              <w:keepNext/>
              <w:keepLines/>
              <w:ind w:left="-57" w:right="-57"/>
              <w:jc w:val="center"/>
              <w:rPr>
                <w:szCs w:val="24"/>
              </w:rPr>
            </w:pPr>
            <w:r w:rsidRPr="0085179F">
              <w:rPr>
                <w:szCs w:val="24"/>
              </w:rPr>
              <w:t>50</w:t>
            </w:r>
          </w:p>
          <w:p w14:paraId="16C35B5B" w14:textId="77777777" w:rsidR="00596CD5" w:rsidRPr="0085179F" w:rsidRDefault="00596CD5" w:rsidP="00596CD5">
            <w:pPr>
              <w:keepNext/>
              <w:keepLines/>
              <w:ind w:left="-57" w:right="-57"/>
              <w:jc w:val="center"/>
              <w:rPr>
                <w:szCs w:val="24"/>
              </w:rPr>
            </w:pPr>
          </w:p>
        </w:tc>
      </w:tr>
      <w:tr w:rsidR="00596CD5" w:rsidRPr="0085179F" w14:paraId="0CB1E094" w14:textId="77777777" w:rsidTr="002E01C3">
        <w:trPr>
          <w:trHeight w:val="20"/>
          <w:jc w:val="center"/>
        </w:trPr>
        <w:tc>
          <w:tcPr>
            <w:tcW w:w="4248" w:type="dxa"/>
            <w:tcBorders>
              <w:bottom w:val="single" w:sz="4" w:space="0" w:color="auto"/>
            </w:tcBorders>
            <w:shd w:val="clear" w:color="auto" w:fill="D5DCE4" w:themeFill="text2" w:themeFillTint="33"/>
          </w:tcPr>
          <w:p w14:paraId="5A6CD16C" w14:textId="77777777" w:rsidR="00596CD5" w:rsidRPr="00FD6FFF" w:rsidRDefault="00596CD5" w:rsidP="00B61EA7">
            <w:pPr>
              <w:pStyle w:val="ListParagraph"/>
              <w:numPr>
                <w:ilvl w:val="0"/>
                <w:numId w:val="4"/>
              </w:numPr>
              <w:rPr>
                <w:szCs w:val="24"/>
              </w:rPr>
            </w:pPr>
            <w:r w:rsidRPr="00FD6FFF">
              <w:rPr>
                <w:szCs w:val="24"/>
              </w:rPr>
              <w:t>Мониторинг*</w:t>
            </w:r>
            <w:r w:rsidR="00AD2CE0">
              <w:rPr>
                <w:szCs w:val="24"/>
              </w:rPr>
              <w:t>**</w:t>
            </w:r>
            <w:r w:rsidRPr="00FD6FFF">
              <w:rPr>
                <w:szCs w:val="24"/>
              </w:rPr>
              <w:t xml:space="preserve">: Комплексное исследование: </w:t>
            </w:r>
            <w:r w:rsidRPr="00FD6FFF">
              <w:rPr>
                <w:szCs w:val="24"/>
                <w:lang w:val="kk-KZ"/>
              </w:rPr>
              <w:t>з</w:t>
            </w:r>
            <w:proofErr w:type="spellStart"/>
            <w:r w:rsidRPr="00FD6FFF">
              <w:rPr>
                <w:szCs w:val="24"/>
              </w:rPr>
              <w:t>амер</w:t>
            </w:r>
            <w:proofErr w:type="spellEnd"/>
            <w:r w:rsidRPr="00FD6FFF">
              <w:rPr>
                <w:szCs w:val="24"/>
              </w:rPr>
              <w:t xml:space="preserve"> уровня, </w:t>
            </w:r>
            <w:r>
              <w:rPr>
                <w:szCs w:val="24"/>
              </w:rPr>
              <w:t xml:space="preserve">пластового давления, </w:t>
            </w:r>
            <w:proofErr w:type="spellStart"/>
            <w:r>
              <w:rPr>
                <w:szCs w:val="24"/>
              </w:rPr>
              <w:t>шаблонирование</w:t>
            </w:r>
            <w:proofErr w:type="spellEnd"/>
            <w:r>
              <w:rPr>
                <w:szCs w:val="24"/>
              </w:rPr>
              <w:t>, компрессиро</w:t>
            </w:r>
            <w:r w:rsidRPr="00FD6FFF">
              <w:rPr>
                <w:szCs w:val="24"/>
              </w:rPr>
              <w:t>вание, отбор проб с устья скважины</w:t>
            </w:r>
            <w:r>
              <w:rPr>
                <w:szCs w:val="24"/>
              </w:rPr>
              <w:t>**</w:t>
            </w:r>
            <w:r w:rsidRPr="00FD6FFF" w:rsidDel="00B87A10">
              <w:rPr>
                <w:szCs w:val="24"/>
              </w:rPr>
              <w:t xml:space="preserve"> </w:t>
            </w:r>
          </w:p>
        </w:tc>
        <w:tc>
          <w:tcPr>
            <w:tcW w:w="1417" w:type="dxa"/>
            <w:tcBorders>
              <w:bottom w:val="single" w:sz="4" w:space="0" w:color="auto"/>
            </w:tcBorders>
            <w:shd w:val="clear" w:color="auto" w:fill="D5DCE4" w:themeFill="text2" w:themeFillTint="33"/>
          </w:tcPr>
          <w:p w14:paraId="1BAB1459" w14:textId="77777777" w:rsidR="00596CD5" w:rsidRPr="0085179F" w:rsidRDefault="00596CD5" w:rsidP="00596CD5">
            <w:pPr>
              <w:ind w:left="-57" w:right="-57"/>
              <w:jc w:val="center"/>
              <w:rPr>
                <w:szCs w:val="24"/>
              </w:rPr>
            </w:pPr>
            <w:r w:rsidRPr="0085179F">
              <w:rPr>
                <w:szCs w:val="24"/>
              </w:rPr>
              <w:t>42</w:t>
            </w:r>
          </w:p>
        </w:tc>
        <w:tc>
          <w:tcPr>
            <w:tcW w:w="2127" w:type="dxa"/>
            <w:tcBorders>
              <w:bottom w:val="single" w:sz="4" w:space="0" w:color="auto"/>
            </w:tcBorders>
            <w:shd w:val="clear" w:color="auto" w:fill="D5DCE4" w:themeFill="text2" w:themeFillTint="33"/>
          </w:tcPr>
          <w:p w14:paraId="0D385454" w14:textId="77777777" w:rsidR="00596CD5" w:rsidRPr="0085179F" w:rsidRDefault="00596CD5" w:rsidP="00596CD5">
            <w:pPr>
              <w:ind w:left="-57" w:right="-57"/>
              <w:jc w:val="center"/>
              <w:rPr>
                <w:szCs w:val="24"/>
              </w:rPr>
            </w:pPr>
            <w:r w:rsidRPr="0085179F">
              <w:rPr>
                <w:szCs w:val="24"/>
              </w:rPr>
              <w:t>42</w:t>
            </w:r>
          </w:p>
        </w:tc>
        <w:tc>
          <w:tcPr>
            <w:tcW w:w="850" w:type="dxa"/>
            <w:tcBorders>
              <w:bottom w:val="single" w:sz="4" w:space="0" w:color="auto"/>
            </w:tcBorders>
            <w:shd w:val="clear" w:color="auto" w:fill="D5DCE4" w:themeFill="text2" w:themeFillTint="33"/>
          </w:tcPr>
          <w:p w14:paraId="4507E49F" w14:textId="77777777" w:rsidR="00596CD5" w:rsidRPr="0085179F" w:rsidRDefault="00596CD5" w:rsidP="00596CD5">
            <w:pPr>
              <w:ind w:left="-57" w:right="-57"/>
              <w:jc w:val="center"/>
              <w:rPr>
                <w:szCs w:val="24"/>
              </w:rPr>
            </w:pPr>
            <w:r w:rsidRPr="0085179F">
              <w:rPr>
                <w:szCs w:val="24"/>
              </w:rPr>
              <w:t>42</w:t>
            </w:r>
          </w:p>
        </w:tc>
        <w:tc>
          <w:tcPr>
            <w:tcW w:w="709" w:type="dxa"/>
            <w:tcBorders>
              <w:bottom w:val="single" w:sz="4" w:space="0" w:color="auto"/>
            </w:tcBorders>
            <w:shd w:val="clear" w:color="auto" w:fill="D5DCE4" w:themeFill="text2" w:themeFillTint="33"/>
          </w:tcPr>
          <w:p w14:paraId="5ADA73E3" w14:textId="77777777" w:rsidR="00596CD5" w:rsidRPr="0085179F" w:rsidRDefault="00596CD5" w:rsidP="00596CD5">
            <w:pPr>
              <w:ind w:left="-57" w:right="-57"/>
              <w:jc w:val="center"/>
              <w:rPr>
                <w:szCs w:val="24"/>
              </w:rPr>
            </w:pPr>
            <w:r w:rsidRPr="0085179F">
              <w:rPr>
                <w:szCs w:val="24"/>
              </w:rPr>
              <w:t>42</w:t>
            </w:r>
          </w:p>
        </w:tc>
        <w:tc>
          <w:tcPr>
            <w:tcW w:w="709" w:type="dxa"/>
            <w:tcBorders>
              <w:bottom w:val="single" w:sz="4" w:space="0" w:color="auto"/>
            </w:tcBorders>
            <w:shd w:val="clear" w:color="auto" w:fill="D5DCE4" w:themeFill="text2" w:themeFillTint="33"/>
          </w:tcPr>
          <w:p w14:paraId="099CBA4A" w14:textId="77777777" w:rsidR="00596CD5" w:rsidRPr="0085179F" w:rsidRDefault="00596CD5" w:rsidP="00596CD5">
            <w:pPr>
              <w:ind w:left="-57" w:right="-57"/>
              <w:jc w:val="center"/>
              <w:rPr>
                <w:szCs w:val="24"/>
              </w:rPr>
            </w:pPr>
            <w:r w:rsidRPr="0085179F">
              <w:rPr>
                <w:szCs w:val="24"/>
              </w:rPr>
              <w:t>42</w:t>
            </w:r>
          </w:p>
        </w:tc>
        <w:tc>
          <w:tcPr>
            <w:tcW w:w="708" w:type="dxa"/>
            <w:tcBorders>
              <w:bottom w:val="single" w:sz="4" w:space="0" w:color="auto"/>
            </w:tcBorders>
            <w:shd w:val="clear" w:color="auto" w:fill="D5DCE4" w:themeFill="text2" w:themeFillTint="33"/>
          </w:tcPr>
          <w:p w14:paraId="5CA34ECC" w14:textId="77777777" w:rsidR="00596CD5" w:rsidRPr="0085179F" w:rsidRDefault="00596CD5" w:rsidP="00596CD5">
            <w:pPr>
              <w:ind w:left="-57" w:right="-57"/>
              <w:jc w:val="center"/>
              <w:rPr>
                <w:szCs w:val="24"/>
              </w:rPr>
            </w:pPr>
            <w:r w:rsidRPr="0085179F">
              <w:rPr>
                <w:szCs w:val="24"/>
              </w:rPr>
              <w:t>42</w:t>
            </w:r>
          </w:p>
        </w:tc>
        <w:tc>
          <w:tcPr>
            <w:tcW w:w="851" w:type="dxa"/>
            <w:tcBorders>
              <w:bottom w:val="single" w:sz="4" w:space="0" w:color="auto"/>
            </w:tcBorders>
            <w:shd w:val="clear" w:color="auto" w:fill="D5DCE4" w:themeFill="text2" w:themeFillTint="33"/>
          </w:tcPr>
          <w:p w14:paraId="0012BE82" w14:textId="77777777" w:rsidR="00596CD5" w:rsidRPr="0085179F" w:rsidRDefault="00596CD5" w:rsidP="00596CD5">
            <w:pPr>
              <w:ind w:left="-57" w:right="-57"/>
              <w:jc w:val="center"/>
              <w:rPr>
                <w:szCs w:val="24"/>
              </w:rPr>
            </w:pPr>
            <w:r w:rsidRPr="0085179F">
              <w:rPr>
                <w:szCs w:val="24"/>
              </w:rPr>
              <w:t>42</w:t>
            </w:r>
          </w:p>
        </w:tc>
        <w:tc>
          <w:tcPr>
            <w:tcW w:w="709" w:type="dxa"/>
            <w:tcBorders>
              <w:bottom w:val="single" w:sz="4" w:space="0" w:color="auto"/>
            </w:tcBorders>
            <w:shd w:val="clear" w:color="auto" w:fill="D5DCE4" w:themeFill="text2" w:themeFillTint="33"/>
          </w:tcPr>
          <w:p w14:paraId="6A231EE5" w14:textId="77777777" w:rsidR="00596CD5" w:rsidRPr="0085179F" w:rsidRDefault="00596CD5" w:rsidP="00596CD5">
            <w:pPr>
              <w:ind w:left="-57" w:right="-57"/>
              <w:jc w:val="center"/>
              <w:rPr>
                <w:szCs w:val="24"/>
              </w:rPr>
            </w:pPr>
            <w:r w:rsidRPr="0085179F">
              <w:rPr>
                <w:szCs w:val="24"/>
              </w:rPr>
              <w:t>42</w:t>
            </w:r>
          </w:p>
        </w:tc>
        <w:tc>
          <w:tcPr>
            <w:tcW w:w="850" w:type="dxa"/>
            <w:tcBorders>
              <w:bottom w:val="single" w:sz="4" w:space="0" w:color="auto"/>
            </w:tcBorders>
            <w:shd w:val="clear" w:color="auto" w:fill="D5DCE4" w:themeFill="text2" w:themeFillTint="33"/>
          </w:tcPr>
          <w:p w14:paraId="606534B2" w14:textId="77777777" w:rsidR="00596CD5" w:rsidRPr="0085179F" w:rsidRDefault="00596CD5" w:rsidP="00596CD5">
            <w:pPr>
              <w:ind w:left="-57" w:right="-57"/>
              <w:jc w:val="center"/>
              <w:rPr>
                <w:szCs w:val="24"/>
              </w:rPr>
            </w:pPr>
            <w:r w:rsidRPr="0085179F">
              <w:rPr>
                <w:szCs w:val="24"/>
              </w:rPr>
              <w:t>210</w:t>
            </w:r>
          </w:p>
        </w:tc>
        <w:tc>
          <w:tcPr>
            <w:tcW w:w="852" w:type="dxa"/>
            <w:tcBorders>
              <w:bottom w:val="single" w:sz="4" w:space="0" w:color="auto"/>
            </w:tcBorders>
            <w:shd w:val="clear" w:color="auto" w:fill="D5DCE4" w:themeFill="text2" w:themeFillTint="33"/>
          </w:tcPr>
          <w:p w14:paraId="25A381A8" w14:textId="77777777" w:rsidR="00596CD5" w:rsidRPr="0085179F" w:rsidRDefault="00596CD5" w:rsidP="00596CD5">
            <w:pPr>
              <w:ind w:left="-57" w:right="-57"/>
              <w:jc w:val="center"/>
              <w:rPr>
                <w:szCs w:val="24"/>
              </w:rPr>
            </w:pPr>
            <w:r w:rsidRPr="0085179F">
              <w:rPr>
                <w:szCs w:val="24"/>
              </w:rPr>
              <w:t>210</w:t>
            </w:r>
          </w:p>
        </w:tc>
        <w:bookmarkStart w:id="9" w:name="_GoBack"/>
        <w:bookmarkEnd w:id="9"/>
      </w:tr>
      <w:tr w:rsidR="002E01C3" w:rsidRPr="0085179F" w14:paraId="3F91C270" w14:textId="77777777" w:rsidTr="00AE11A2">
        <w:trPr>
          <w:trHeight w:val="20"/>
          <w:jc w:val="center"/>
        </w:trPr>
        <w:tc>
          <w:tcPr>
            <w:tcW w:w="4248" w:type="dxa"/>
            <w:tcBorders>
              <w:bottom w:val="single" w:sz="4" w:space="0" w:color="auto"/>
            </w:tcBorders>
            <w:shd w:val="clear" w:color="auto" w:fill="C5E0B3" w:themeFill="accent6" w:themeFillTint="66"/>
          </w:tcPr>
          <w:p w14:paraId="1F013960" w14:textId="77777777" w:rsidR="002E01C3" w:rsidRPr="002E01C3" w:rsidRDefault="002E01C3" w:rsidP="00F912D9">
            <w:pPr>
              <w:rPr>
                <w:b/>
                <w:i/>
                <w:szCs w:val="24"/>
              </w:rPr>
            </w:pPr>
            <w:r w:rsidRPr="002E01C3">
              <w:rPr>
                <w:b/>
                <w:i/>
                <w:szCs w:val="24"/>
              </w:rPr>
              <w:t xml:space="preserve">Выполнение проектных </w:t>
            </w:r>
            <w:r>
              <w:rPr>
                <w:b/>
                <w:i/>
                <w:szCs w:val="24"/>
              </w:rPr>
              <w:t xml:space="preserve">технических </w:t>
            </w:r>
            <w:r w:rsidRPr="002E01C3">
              <w:rPr>
                <w:b/>
                <w:i/>
                <w:szCs w:val="24"/>
              </w:rPr>
              <w:t xml:space="preserve">решений </w:t>
            </w:r>
            <w:r w:rsidR="000F1536">
              <w:rPr>
                <w:b/>
                <w:i/>
                <w:szCs w:val="24"/>
              </w:rPr>
              <w:t xml:space="preserve">по Дополнению №2 </w:t>
            </w:r>
            <w:r w:rsidR="009E7C5B">
              <w:rPr>
                <w:b/>
                <w:i/>
                <w:szCs w:val="24"/>
              </w:rPr>
              <w:t xml:space="preserve">в течение </w:t>
            </w:r>
            <w:r w:rsidRPr="002E01C3">
              <w:rPr>
                <w:b/>
                <w:i/>
                <w:szCs w:val="24"/>
              </w:rPr>
              <w:t>2020-202</w:t>
            </w:r>
            <w:r w:rsidR="00F912D9">
              <w:rPr>
                <w:b/>
                <w:i/>
                <w:szCs w:val="24"/>
              </w:rPr>
              <w:t>2</w:t>
            </w:r>
            <w:r w:rsidRPr="002E01C3">
              <w:rPr>
                <w:b/>
                <w:i/>
                <w:szCs w:val="24"/>
              </w:rPr>
              <w:t xml:space="preserve"> г. </w:t>
            </w:r>
          </w:p>
        </w:tc>
        <w:tc>
          <w:tcPr>
            <w:tcW w:w="1417" w:type="dxa"/>
            <w:tcBorders>
              <w:bottom w:val="single" w:sz="4" w:space="0" w:color="auto"/>
            </w:tcBorders>
            <w:shd w:val="clear" w:color="auto" w:fill="C5E0B3" w:themeFill="accent6" w:themeFillTint="66"/>
          </w:tcPr>
          <w:p w14:paraId="0D02E6C7" w14:textId="77777777" w:rsidR="002E01C3" w:rsidRPr="00F912D9" w:rsidRDefault="002E01C3" w:rsidP="002E01C3">
            <w:pPr>
              <w:ind w:left="-57" w:right="-57"/>
              <w:jc w:val="center"/>
              <w:rPr>
                <w:szCs w:val="24"/>
              </w:rPr>
            </w:pPr>
            <w:r w:rsidRPr="00F912D9">
              <w:rPr>
                <w:szCs w:val="24"/>
              </w:rPr>
              <w:t xml:space="preserve">РП-4; </w:t>
            </w:r>
          </w:p>
          <w:p w14:paraId="435C1E09" w14:textId="77777777" w:rsidR="002E01C3" w:rsidRPr="0085179F" w:rsidRDefault="002E01C3" w:rsidP="002E01C3">
            <w:pPr>
              <w:ind w:left="-57" w:right="-57"/>
              <w:jc w:val="center"/>
              <w:rPr>
                <w:szCs w:val="24"/>
              </w:rPr>
            </w:pPr>
            <w:r w:rsidRPr="00F912D9">
              <w:rPr>
                <w:szCs w:val="24"/>
              </w:rPr>
              <w:t>РП-5 - выполнено</w:t>
            </w:r>
          </w:p>
        </w:tc>
        <w:tc>
          <w:tcPr>
            <w:tcW w:w="2127" w:type="dxa"/>
            <w:tcBorders>
              <w:bottom w:val="single" w:sz="4" w:space="0" w:color="auto"/>
            </w:tcBorders>
            <w:shd w:val="clear" w:color="auto" w:fill="C5E0B3" w:themeFill="accent6" w:themeFillTint="66"/>
          </w:tcPr>
          <w:p w14:paraId="3FF90C85" w14:textId="77777777" w:rsidR="002E01C3" w:rsidRPr="0085179F" w:rsidRDefault="002E01C3" w:rsidP="00596CD5">
            <w:pPr>
              <w:ind w:left="-57" w:right="-57"/>
              <w:jc w:val="center"/>
              <w:rPr>
                <w:szCs w:val="24"/>
              </w:rPr>
            </w:pPr>
          </w:p>
        </w:tc>
        <w:tc>
          <w:tcPr>
            <w:tcW w:w="850" w:type="dxa"/>
            <w:tcBorders>
              <w:bottom w:val="single" w:sz="4" w:space="0" w:color="auto"/>
            </w:tcBorders>
            <w:shd w:val="clear" w:color="auto" w:fill="C5E0B3" w:themeFill="accent6" w:themeFillTint="66"/>
          </w:tcPr>
          <w:p w14:paraId="50622E92" w14:textId="77777777" w:rsidR="002E01C3" w:rsidRDefault="00F912D9" w:rsidP="00596CD5">
            <w:pPr>
              <w:ind w:left="-57" w:right="-57"/>
              <w:jc w:val="center"/>
              <w:rPr>
                <w:szCs w:val="24"/>
              </w:rPr>
            </w:pPr>
            <w:r w:rsidRPr="00D5421A">
              <w:rPr>
                <w:szCs w:val="24"/>
              </w:rPr>
              <w:t>ПРС РП-7</w:t>
            </w:r>
          </w:p>
          <w:p w14:paraId="61A1723A" w14:textId="77777777" w:rsidR="00127F65" w:rsidRPr="0085179F" w:rsidRDefault="00127F65" w:rsidP="00596CD5">
            <w:pPr>
              <w:ind w:left="-57" w:right="-57"/>
              <w:jc w:val="center"/>
              <w:rPr>
                <w:szCs w:val="24"/>
              </w:rPr>
            </w:pPr>
            <w:r>
              <w:rPr>
                <w:szCs w:val="24"/>
              </w:rPr>
              <w:t>Будет выполнено в начале 2022 г.</w:t>
            </w:r>
          </w:p>
        </w:tc>
        <w:tc>
          <w:tcPr>
            <w:tcW w:w="709" w:type="dxa"/>
            <w:tcBorders>
              <w:bottom w:val="single" w:sz="4" w:space="0" w:color="auto"/>
            </w:tcBorders>
            <w:shd w:val="clear" w:color="auto" w:fill="C5E0B3" w:themeFill="accent6" w:themeFillTint="66"/>
          </w:tcPr>
          <w:p w14:paraId="09A7F716" w14:textId="77777777" w:rsidR="002E01C3" w:rsidRPr="0085179F" w:rsidRDefault="002E01C3" w:rsidP="00596CD5">
            <w:pPr>
              <w:ind w:left="-57" w:right="-57"/>
              <w:jc w:val="center"/>
              <w:rPr>
                <w:szCs w:val="24"/>
              </w:rPr>
            </w:pPr>
          </w:p>
        </w:tc>
        <w:tc>
          <w:tcPr>
            <w:tcW w:w="709" w:type="dxa"/>
            <w:tcBorders>
              <w:bottom w:val="single" w:sz="4" w:space="0" w:color="auto"/>
            </w:tcBorders>
            <w:shd w:val="clear" w:color="auto" w:fill="C5E0B3" w:themeFill="accent6" w:themeFillTint="66"/>
          </w:tcPr>
          <w:p w14:paraId="0BBEBC92" w14:textId="77777777" w:rsidR="002E01C3" w:rsidRPr="0085179F" w:rsidRDefault="002E01C3" w:rsidP="00596CD5">
            <w:pPr>
              <w:ind w:left="-57" w:right="-57"/>
              <w:jc w:val="center"/>
              <w:rPr>
                <w:szCs w:val="24"/>
              </w:rPr>
            </w:pPr>
          </w:p>
        </w:tc>
        <w:tc>
          <w:tcPr>
            <w:tcW w:w="708" w:type="dxa"/>
            <w:tcBorders>
              <w:bottom w:val="single" w:sz="4" w:space="0" w:color="auto"/>
            </w:tcBorders>
            <w:shd w:val="clear" w:color="auto" w:fill="C5E0B3" w:themeFill="accent6" w:themeFillTint="66"/>
          </w:tcPr>
          <w:p w14:paraId="2F54DBA5" w14:textId="77777777" w:rsidR="002E01C3" w:rsidRPr="0085179F" w:rsidRDefault="002E01C3" w:rsidP="00596CD5">
            <w:pPr>
              <w:ind w:left="-57" w:right="-57"/>
              <w:jc w:val="center"/>
              <w:rPr>
                <w:szCs w:val="24"/>
              </w:rPr>
            </w:pPr>
          </w:p>
        </w:tc>
        <w:tc>
          <w:tcPr>
            <w:tcW w:w="851" w:type="dxa"/>
            <w:tcBorders>
              <w:bottom w:val="single" w:sz="4" w:space="0" w:color="auto"/>
            </w:tcBorders>
            <w:shd w:val="clear" w:color="auto" w:fill="C5E0B3" w:themeFill="accent6" w:themeFillTint="66"/>
          </w:tcPr>
          <w:p w14:paraId="657B2207" w14:textId="77777777" w:rsidR="002E01C3" w:rsidRPr="0085179F" w:rsidRDefault="002E01C3" w:rsidP="00596CD5">
            <w:pPr>
              <w:ind w:left="-57" w:right="-57"/>
              <w:jc w:val="center"/>
              <w:rPr>
                <w:szCs w:val="24"/>
              </w:rPr>
            </w:pPr>
          </w:p>
        </w:tc>
        <w:tc>
          <w:tcPr>
            <w:tcW w:w="709" w:type="dxa"/>
            <w:tcBorders>
              <w:bottom w:val="single" w:sz="4" w:space="0" w:color="auto"/>
            </w:tcBorders>
            <w:shd w:val="clear" w:color="auto" w:fill="C5E0B3" w:themeFill="accent6" w:themeFillTint="66"/>
          </w:tcPr>
          <w:p w14:paraId="3FD5659F" w14:textId="77777777" w:rsidR="002E01C3" w:rsidRPr="0085179F" w:rsidRDefault="002E01C3" w:rsidP="00596CD5">
            <w:pPr>
              <w:ind w:left="-57" w:right="-57"/>
              <w:jc w:val="center"/>
              <w:rPr>
                <w:szCs w:val="24"/>
              </w:rPr>
            </w:pPr>
          </w:p>
        </w:tc>
        <w:tc>
          <w:tcPr>
            <w:tcW w:w="850" w:type="dxa"/>
            <w:tcBorders>
              <w:bottom w:val="single" w:sz="4" w:space="0" w:color="auto"/>
            </w:tcBorders>
            <w:shd w:val="clear" w:color="auto" w:fill="C5E0B3" w:themeFill="accent6" w:themeFillTint="66"/>
          </w:tcPr>
          <w:p w14:paraId="78A860FF" w14:textId="77777777" w:rsidR="002E01C3" w:rsidRPr="0085179F" w:rsidRDefault="002E01C3" w:rsidP="00596CD5">
            <w:pPr>
              <w:ind w:left="-57" w:right="-57"/>
              <w:jc w:val="center"/>
              <w:rPr>
                <w:szCs w:val="24"/>
              </w:rPr>
            </w:pPr>
          </w:p>
        </w:tc>
        <w:tc>
          <w:tcPr>
            <w:tcW w:w="852" w:type="dxa"/>
            <w:tcBorders>
              <w:bottom w:val="single" w:sz="4" w:space="0" w:color="auto"/>
            </w:tcBorders>
            <w:shd w:val="clear" w:color="auto" w:fill="C5E0B3" w:themeFill="accent6" w:themeFillTint="66"/>
          </w:tcPr>
          <w:p w14:paraId="6E9E077A" w14:textId="77777777" w:rsidR="002E01C3" w:rsidRPr="0085179F" w:rsidRDefault="002E01C3" w:rsidP="00596CD5">
            <w:pPr>
              <w:ind w:left="-57" w:right="-57"/>
              <w:jc w:val="center"/>
              <w:rPr>
                <w:szCs w:val="24"/>
              </w:rPr>
            </w:pPr>
          </w:p>
        </w:tc>
      </w:tr>
      <w:tr w:rsidR="00CB11FE" w:rsidRPr="0085179F" w14:paraId="45D084DA" w14:textId="77777777" w:rsidTr="00AE11A2">
        <w:trPr>
          <w:trHeight w:val="20"/>
          <w:jc w:val="center"/>
        </w:trPr>
        <w:tc>
          <w:tcPr>
            <w:tcW w:w="4248" w:type="dxa"/>
            <w:shd w:val="clear" w:color="auto" w:fill="FFE599" w:themeFill="accent4" w:themeFillTint="66"/>
          </w:tcPr>
          <w:p w14:paraId="55DD2AE9" w14:textId="77777777" w:rsidR="00CB11FE" w:rsidRPr="0085179F" w:rsidRDefault="00CB11FE" w:rsidP="00D5421A">
            <w:pPr>
              <w:rPr>
                <w:szCs w:val="24"/>
              </w:rPr>
            </w:pPr>
            <w:r>
              <w:rPr>
                <w:b/>
                <w:i/>
                <w:szCs w:val="24"/>
              </w:rPr>
              <w:t>Намечаемые п</w:t>
            </w:r>
            <w:r w:rsidRPr="0085179F">
              <w:rPr>
                <w:b/>
                <w:i/>
                <w:szCs w:val="24"/>
              </w:rPr>
              <w:t xml:space="preserve">роектные решения </w:t>
            </w:r>
            <w:r w:rsidR="00D5421A">
              <w:rPr>
                <w:b/>
                <w:i/>
                <w:szCs w:val="24"/>
              </w:rPr>
              <w:t xml:space="preserve">к проекту закачки </w:t>
            </w:r>
            <w:r w:rsidRPr="0085179F">
              <w:rPr>
                <w:b/>
                <w:i/>
                <w:szCs w:val="24"/>
              </w:rPr>
              <w:t>согласно Дополнени</w:t>
            </w:r>
            <w:r w:rsidR="00D5421A">
              <w:rPr>
                <w:b/>
                <w:i/>
                <w:szCs w:val="24"/>
              </w:rPr>
              <w:t>ю</w:t>
            </w:r>
            <w:r>
              <w:rPr>
                <w:b/>
                <w:i/>
                <w:szCs w:val="24"/>
              </w:rPr>
              <w:t xml:space="preserve"> №3 (разработка Дополнения</w:t>
            </w:r>
            <w:r w:rsidR="00A64ADD">
              <w:rPr>
                <w:b/>
                <w:i/>
                <w:szCs w:val="24"/>
              </w:rPr>
              <w:t xml:space="preserve"> №3 </w:t>
            </w:r>
            <w:r>
              <w:rPr>
                <w:b/>
                <w:i/>
                <w:szCs w:val="24"/>
              </w:rPr>
              <w:t xml:space="preserve"> намечен</w:t>
            </w:r>
            <w:r w:rsidR="004F1DEE">
              <w:rPr>
                <w:b/>
                <w:i/>
                <w:szCs w:val="24"/>
              </w:rPr>
              <w:t>а</w:t>
            </w:r>
            <w:r>
              <w:rPr>
                <w:b/>
                <w:i/>
                <w:szCs w:val="24"/>
              </w:rPr>
              <w:t xml:space="preserve"> на </w:t>
            </w:r>
            <w:r w:rsidR="004F1DEE">
              <w:rPr>
                <w:b/>
                <w:i/>
                <w:szCs w:val="24"/>
              </w:rPr>
              <w:t xml:space="preserve">конец </w:t>
            </w:r>
            <w:r>
              <w:rPr>
                <w:b/>
                <w:i/>
                <w:szCs w:val="24"/>
              </w:rPr>
              <w:t>2021</w:t>
            </w:r>
            <w:r w:rsidR="00AE11A2">
              <w:rPr>
                <w:b/>
                <w:i/>
                <w:szCs w:val="24"/>
              </w:rPr>
              <w:t xml:space="preserve">, ОВОС к </w:t>
            </w:r>
            <w:proofErr w:type="spellStart"/>
            <w:r w:rsidR="00AE11A2">
              <w:rPr>
                <w:b/>
                <w:i/>
                <w:szCs w:val="24"/>
              </w:rPr>
              <w:t>До</w:t>
            </w:r>
            <w:r w:rsidR="00A64ADD">
              <w:rPr>
                <w:b/>
                <w:i/>
                <w:szCs w:val="24"/>
              </w:rPr>
              <w:t>п</w:t>
            </w:r>
            <w:proofErr w:type="spellEnd"/>
            <w:r w:rsidR="00A64ADD">
              <w:rPr>
                <w:b/>
                <w:i/>
                <w:szCs w:val="24"/>
              </w:rPr>
              <w:t xml:space="preserve"> №3  - на середину 2022 г.</w:t>
            </w:r>
            <w:r w:rsidR="00AE11A2">
              <w:rPr>
                <w:b/>
                <w:i/>
                <w:szCs w:val="24"/>
              </w:rPr>
              <w:t xml:space="preserve"> Период охватываемый Дополнением №3 – 2023-2037 гг.</w:t>
            </w:r>
            <w:r>
              <w:rPr>
                <w:b/>
                <w:i/>
                <w:szCs w:val="24"/>
              </w:rPr>
              <w:t>)</w:t>
            </w:r>
            <w:r w:rsidRPr="0085179F">
              <w:rPr>
                <w:b/>
                <w:i/>
                <w:szCs w:val="24"/>
              </w:rPr>
              <w:t>:</w:t>
            </w:r>
          </w:p>
        </w:tc>
        <w:tc>
          <w:tcPr>
            <w:tcW w:w="1417" w:type="dxa"/>
            <w:shd w:val="clear" w:color="auto" w:fill="auto"/>
          </w:tcPr>
          <w:p w14:paraId="20C41FE3" w14:textId="77777777" w:rsidR="00CB11FE" w:rsidRPr="00F60CA7" w:rsidRDefault="00CB11FE" w:rsidP="00CB11FE">
            <w:pPr>
              <w:ind w:left="-57" w:right="-57"/>
              <w:jc w:val="center"/>
              <w:rPr>
                <w:b/>
                <w:szCs w:val="24"/>
              </w:rPr>
            </w:pPr>
            <w:r w:rsidRPr="00F60CA7">
              <w:rPr>
                <w:b/>
                <w:szCs w:val="24"/>
              </w:rPr>
              <w:t>2020</w:t>
            </w:r>
            <w:r>
              <w:rPr>
                <w:b/>
                <w:szCs w:val="24"/>
              </w:rPr>
              <w:t>г.</w:t>
            </w:r>
          </w:p>
        </w:tc>
        <w:tc>
          <w:tcPr>
            <w:tcW w:w="2127" w:type="dxa"/>
            <w:shd w:val="clear" w:color="auto" w:fill="auto"/>
          </w:tcPr>
          <w:p w14:paraId="1F0808E1" w14:textId="77777777" w:rsidR="00CB11FE" w:rsidRPr="00F60CA7" w:rsidRDefault="00CB11FE" w:rsidP="00CB11FE">
            <w:pPr>
              <w:ind w:left="-57" w:right="-57"/>
              <w:jc w:val="center"/>
              <w:rPr>
                <w:b/>
                <w:szCs w:val="24"/>
              </w:rPr>
            </w:pPr>
            <w:r w:rsidRPr="00F60CA7">
              <w:rPr>
                <w:b/>
                <w:szCs w:val="24"/>
              </w:rPr>
              <w:t>2021</w:t>
            </w:r>
            <w:r>
              <w:rPr>
                <w:b/>
                <w:szCs w:val="24"/>
              </w:rPr>
              <w:t>г.</w:t>
            </w:r>
          </w:p>
        </w:tc>
        <w:tc>
          <w:tcPr>
            <w:tcW w:w="850" w:type="dxa"/>
            <w:shd w:val="clear" w:color="auto" w:fill="auto"/>
          </w:tcPr>
          <w:p w14:paraId="1249692C" w14:textId="77777777" w:rsidR="00CB11FE" w:rsidRPr="00F60CA7" w:rsidRDefault="00CB11FE" w:rsidP="00CB11FE">
            <w:pPr>
              <w:ind w:left="-57" w:right="-57"/>
              <w:jc w:val="center"/>
              <w:rPr>
                <w:b/>
                <w:szCs w:val="24"/>
              </w:rPr>
            </w:pPr>
            <w:r w:rsidRPr="00F60CA7">
              <w:rPr>
                <w:b/>
                <w:szCs w:val="24"/>
              </w:rPr>
              <w:t>2022</w:t>
            </w:r>
            <w:r>
              <w:rPr>
                <w:b/>
                <w:szCs w:val="24"/>
              </w:rPr>
              <w:t>г.</w:t>
            </w:r>
          </w:p>
        </w:tc>
        <w:tc>
          <w:tcPr>
            <w:tcW w:w="709" w:type="dxa"/>
            <w:shd w:val="clear" w:color="auto" w:fill="FFE599" w:themeFill="accent4" w:themeFillTint="66"/>
          </w:tcPr>
          <w:p w14:paraId="255470C3" w14:textId="77777777" w:rsidR="00CB11FE" w:rsidRPr="00F60CA7" w:rsidRDefault="00CB11FE" w:rsidP="00CB11FE">
            <w:pPr>
              <w:ind w:left="-57" w:right="-57"/>
              <w:jc w:val="center"/>
              <w:rPr>
                <w:b/>
                <w:szCs w:val="24"/>
              </w:rPr>
            </w:pPr>
            <w:r w:rsidRPr="00F60CA7">
              <w:rPr>
                <w:b/>
                <w:szCs w:val="24"/>
              </w:rPr>
              <w:t>2023</w:t>
            </w:r>
          </w:p>
        </w:tc>
        <w:tc>
          <w:tcPr>
            <w:tcW w:w="709" w:type="dxa"/>
            <w:shd w:val="clear" w:color="auto" w:fill="FFE599" w:themeFill="accent4" w:themeFillTint="66"/>
          </w:tcPr>
          <w:p w14:paraId="3376B006" w14:textId="77777777" w:rsidR="00CB11FE" w:rsidRPr="00F60CA7" w:rsidRDefault="00CB11FE" w:rsidP="00CB11FE">
            <w:pPr>
              <w:ind w:left="-57" w:right="-57"/>
              <w:jc w:val="center"/>
              <w:rPr>
                <w:b/>
                <w:szCs w:val="24"/>
              </w:rPr>
            </w:pPr>
            <w:r w:rsidRPr="00F60CA7">
              <w:rPr>
                <w:b/>
                <w:szCs w:val="24"/>
              </w:rPr>
              <w:t>2024</w:t>
            </w:r>
            <w:r>
              <w:rPr>
                <w:b/>
                <w:szCs w:val="24"/>
              </w:rPr>
              <w:t>г.</w:t>
            </w:r>
          </w:p>
        </w:tc>
        <w:tc>
          <w:tcPr>
            <w:tcW w:w="708" w:type="dxa"/>
            <w:shd w:val="clear" w:color="auto" w:fill="FFE599" w:themeFill="accent4" w:themeFillTint="66"/>
          </w:tcPr>
          <w:p w14:paraId="6B4B9F15" w14:textId="77777777" w:rsidR="00CB11FE" w:rsidRPr="00F60CA7" w:rsidRDefault="00CB11FE" w:rsidP="00CB11FE">
            <w:pPr>
              <w:ind w:left="-57" w:right="-57"/>
              <w:jc w:val="center"/>
              <w:rPr>
                <w:b/>
                <w:szCs w:val="24"/>
              </w:rPr>
            </w:pPr>
            <w:r w:rsidRPr="00F60CA7">
              <w:rPr>
                <w:b/>
                <w:szCs w:val="24"/>
              </w:rPr>
              <w:t>2025</w:t>
            </w:r>
            <w:r>
              <w:rPr>
                <w:b/>
                <w:szCs w:val="24"/>
              </w:rPr>
              <w:t>г.</w:t>
            </w:r>
          </w:p>
        </w:tc>
        <w:tc>
          <w:tcPr>
            <w:tcW w:w="851" w:type="dxa"/>
            <w:shd w:val="clear" w:color="auto" w:fill="FFE599" w:themeFill="accent4" w:themeFillTint="66"/>
          </w:tcPr>
          <w:p w14:paraId="4F22DEB7" w14:textId="77777777" w:rsidR="00CB11FE" w:rsidRPr="00F60CA7" w:rsidRDefault="00CB11FE" w:rsidP="00CB11FE">
            <w:pPr>
              <w:ind w:left="-57" w:right="-57"/>
              <w:jc w:val="center"/>
              <w:rPr>
                <w:b/>
                <w:szCs w:val="24"/>
              </w:rPr>
            </w:pPr>
            <w:r w:rsidRPr="00F60CA7">
              <w:rPr>
                <w:b/>
                <w:szCs w:val="24"/>
              </w:rPr>
              <w:t>2026</w:t>
            </w:r>
            <w:r>
              <w:rPr>
                <w:b/>
                <w:szCs w:val="24"/>
              </w:rPr>
              <w:t>г.</w:t>
            </w:r>
          </w:p>
        </w:tc>
        <w:tc>
          <w:tcPr>
            <w:tcW w:w="709" w:type="dxa"/>
            <w:shd w:val="clear" w:color="auto" w:fill="FFE599" w:themeFill="accent4" w:themeFillTint="66"/>
          </w:tcPr>
          <w:p w14:paraId="07C6F683" w14:textId="77777777" w:rsidR="00CB11FE" w:rsidRPr="00F60CA7" w:rsidRDefault="00CB11FE" w:rsidP="00CB11FE">
            <w:pPr>
              <w:ind w:left="-57" w:right="-57"/>
              <w:jc w:val="center"/>
              <w:rPr>
                <w:b/>
                <w:szCs w:val="24"/>
              </w:rPr>
            </w:pPr>
            <w:r w:rsidRPr="00F60CA7">
              <w:rPr>
                <w:b/>
                <w:szCs w:val="24"/>
              </w:rPr>
              <w:t>2027</w:t>
            </w:r>
            <w:r>
              <w:rPr>
                <w:b/>
                <w:szCs w:val="24"/>
              </w:rPr>
              <w:t>г.</w:t>
            </w:r>
          </w:p>
        </w:tc>
        <w:tc>
          <w:tcPr>
            <w:tcW w:w="850" w:type="dxa"/>
            <w:shd w:val="clear" w:color="auto" w:fill="FFE599" w:themeFill="accent4" w:themeFillTint="66"/>
          </w:tcPr>
          <w:p w14:paraId="76EBC5DF" w14:textId="77777777" w:rsidR="00CB11FE" w:rsidRPr="00F60CA7" w:rsidRDefault="00CB11FE" w:rsidP="00CB11FE">
            <w:pPr>
              <w:ind w:left="-57" w:right="-57"/>
              <w:jc w:val="center"/>
              <w:rPr>
                <w:b/>
                <w:szCs w:val="24"/>
              </w:rPr>
            </w:pPr>
            <w:r w:rsidRPr="00F60CA7">
              <w:rPr>
                <w:b/>
                <w:szCs w:val="24"/>
              </w:rPr>
              <w:t>2028-2032</w:t>
            </w:r>
            <w:r>
              <w:rPr>
                <w:b/>
                <w:szCs w:val="24"/>
              </w:rPr>
              <w:t>гг.</w:t>
            </w:r>
          </w:p>
        </w:tc>
        <w:tc>
          <w:tcPr>
            <w:tcW w:w="852" w:type="dxa"/>
            <w:shd w:val="clear" w:color="auto" w:fill="FFE599" w:themeFill="accent4" w:themeFillTint="66"/>
          </w:tcPr>
          <w:p w14:paraId="4E12E463" w14:textId="77777777" w:rsidR="00CB11FE" w:rsidRPr="00F60CA7" w:rsidRDefault="00CB11FE" w:rsidP="00CB11FE">
            <w:pPr>
              <w:ind w:left="-57" w:right="-57"/>
              <w:jc w:val="center"/>
              <w:rPr>
                <w:b/>
                <w:szCs w:val="24"/>
              </w:rPr>
            </w:pPr>
            <w:r w:rsidRPr="00F60CA7">
              <w:rPr>
                <w:b/>
                <w:szCs w:val="24"/>
              </w:rPr>
              <w:t>2033-2037</w:t>
            </w:r>
            <w:r>
              <w:rPr>
                <w:b/>
                <w:szCs w:val="24"/>
              </w:rPr>
              <w:t>гг.</w:t>
            </w:r>
          </w:p>
        </w:tc>
      </w:tr>
      <w:tr w:rsidR="00CB11FE" w:rsidRPr="0085179F" w14:paraId="59C30166" w14:textId="77777777" w:rsidTr="00AE11A2">
        <w:trPr>
          <w:trHeight w:val="20"/>
          <w:jc w:val="center"/>
        </w:trPr>
        <w:tc>
          <w:tcPr>
            <w:tcW w:w="4248" w:type="dxa"/>
            <w:shd w:val="clear" w:color="auto" w:fill="FFE599" w:themeFill="accent4" w:themeFillTint="66"/>
          </w:tcPr>
          <w:p w14:paraId="6B8585B2" w14:textId="77777777" w:rsidR="00CB11FE" w:rsidRPr="00493C43" w:rsidRDefault="00CB11FE" w:rsidP="00B61EA7">
            <w:pPr>
              <w:pStyle w:val="ListParagraph"/>
              <w:numPr>
                <w:ilvl w:val="0"/>
                <w:numId w:val="3"/>
              </w:numPr>
              <w:rPr>
                <w:szCs w:val="24"/>
              </w:rPr>
            </w:pPr>
            <w:r w:rsidRPr="00493C43">
              <w:rPr>
                <w:szCs w:val="24"/>
              </w:rPr>
              <w:t>Прогнозные объемы закачки, тыс. м</w:t>
            </w:r>
            <w:r w:rsidRPr="00364293">
              <w:rPr>
                <w:szCs w:val="24"/>
                <w:vertAlign w:val="superscript"/>
              </w:rPr>
              <w:t>3</w:t>
            </w:r>
            <w:r w:rsidRPr="00493C43">
              <w:rPr>
                <w:szCs w:val="24"/>
              </w:rPr>
              <w:t xml:space="preserve">/год </w:t>
            </w:r>
          </w:p>
        </w:tc>
        <w:tc>
          <w:tcPr>
            <w:tcW w:w="1417" w:type="dxa"/>
            <w:shd w:val="clear" w:color="auto" w:fill="auto"/>
          </w:tcPr>
          <w:p w14:paraId="7C66EA15" w14:textId="77777777" w:rsidR="00CB11FE" w:rsidRPr="00364293" w:rsidRDefault="00CB11FE" w:rsidP="00CB11FE">
            <w:pPr>
              <w:ind w:left="-57" w:right="-57"/>
              <w:jc w:val="center"/>
              <w:rPr>
                <w:szCs w:val="24"/>
              </w:rPr>
            </w:pPr>
            <w:r w:rsidRPr="00364293">
              <w:rPr>
                <w:szCs w:val="24"/>
              </w:rPr>
              <w:t>595 (</w:t>
            </w:r>
            <w:proofErr w:type="spellStart"/>
            <w:r w:rsidRPr="00364293">
              <w:rPr>
                <w:szCs w:val="24"/>
              </w:rPr>
              <w:t>фактич</w:t>
            </w:r>
            <w:proofErr w:type="spellEnd"/>
            <w:r>
              <w:rPr>
                <w:szCs w:val="24"/>
              </w:rPr>
              <w:t>.</w:t>
            </w:r>
            <w:r w:rsidRPr="00364293">
              <w:rPr>
                <w:szCs w:val="24"/>
              </w:rPr>
              <w:t xml:space="preserve"> объем)</w:t>
            </w:r>
          </w:p>
        </w:tc>
        <w:tc>
          <w:tcPr>
            <w:tcW w:w="2127" w:type="dxa"/>
            <w:shd w:val="clear" w:color="auto" w:fill="auto"/>
          </w:tcPr>
          <w:p w14:paraId="132F218A" w14:textId="77777777" w:rsidR="00CB11FE" w:rsidRPr="00D5421A" w:rsidRDefault="00CB11FE" w:rsidP="00CB11FE">
            <w:pPr>
              <w:ind w:left="-57" w:right="-57"/>
              <w:jc w:val="center"/>
              <w:rPr>
                <w:szCs w:val="24"/>
              </w:rPr>
            </w:pPr>
            <w:r w:rsidRPr="00D5421A">
              <w:rPr>
                <w:szCs w:val="24"/>
              </w:rPr>
              <w:t>788</w:t>
            </w:r>
          </w:p>
          <w:p w14:paraId="122672FE" w14:textId="77777777" w:rsidR="00CB11FE" w:rsidRPr="00D5421A" w:rsidRDefault="00CB11FE" w:rsidP="00CB11FE">
            <w:pPr>
              <w:ind w:left="-57" w:right="-57"/>
              <w:jc w:val="center"/>
              <w:rPr>
                <w:szCs w:val="24"/>
              </w:rPr>
            </w:pPr>
            <w:r w:rsidRPr="00D5421A">
              <w:rPr>
                <w:szCs w:val="24"/>
              </w:rPr>
              <w:t xml:space="preserve">(За 8 месяцев 2021 г. фактический объем составил -479) </w:t>
            </w:r>
          </w:p>
        </w:tc>
        <w:tc>
          <w:tcPr>
            <w:tcW w:w="850" w:type="dxa"/>
            <w:shd w:val="clear" w:color="auto" w:fill="auto"/>
          </w:tcPr>
          <w:p w14:paraId="6816352A" w14:textId="77777777" w:rsidR="00CB11FE" w:rsidRPr="00D5421A" w:rsidRDefault="00CB11FE" w:rsidP="00CB11FE">
            <w:pPr>
              <w:ind w:left="-57" w:right="-57"/>
              <w:jc w:val="center"/>
              <w:rPr>
                <w:szCs w:val="24"/>
              </w:rPr>
            </w:pPr>
            <w:r w:rsidRPr="00D5421A">
              <w:rPr>
                <w:szCs w:val="24"/>
              </w:rPr>
              <w:t>788</w:t>
            </w:r>
          </w:p>
          <w:p w14:paraId="3702839F" w14:textId="77777777" w:rsidR="007D74A0" w:rsidRPr="00D5421A" w:rsidRDefault="007D74A0" w:rsidP="00CB11FE">
            <w:pPr>
              <w:ind w:left="-57" w:right="-57"/>
              <w:jc w:val="center"/>
              <w:rPr>
                <w:szCs w:val="24"/>
              </w:rPr>
            </w:pPr>
          </w:p>
        </w:tc>
        <w:tc>
          <w:tcPr>
            <w:tcW w:w="709" w:type="dxa"/>
            <w:shd w:val="clear" w:color="auto" w:fill="FFE599" w:themeFill="accent4" w:themeFillTint="66"/>
          </w:tcPr>
          <w:p w14:paraId="76802BCC" w14:textId="77777777" w:rsidR="00CB11FE" w:rsidRPr="0085179F" w:rsidRDefault="00CB11FE" w:rsidP="00CB11FE">
            <w:pPr>
              <w:ind w:left="-57" w:right="-57"/>
              <w:jc w:val="center"/>
              <w:rPr>
                <w:szCs w:val="24"/>
              </w:rPr>
            </w:pPr>
            <w:r>
              <w:rPr>
                <w:szCs w:val="24"/>
              </w:rPr>
              <w:t>1100</w:t>
            </w:r>
          </w:p>
        </w:tc>
        <w:tc>
          <w:tcPr>
            <w:tcW w:w="709" w:type="dxa"/>
            <w:shd w:val="clear" w:color="auto" w:fill="FFE599" w:themeFill="accent4" w:themeFillTint="66"/>
          </w:tcPr>
          <w:p w14:paraId="2E1D246D" w14:textId="77777777" w:rsidR="00CB11FE" w:rsidRPr="0085179F" w:rsidRDefault="00CB11FE" w:rsidP="00CB11FE">
            <w:pPr>
              <w:ind w:left="-57" w:right="-57"/>
              <w:jc w:val="center"/>
              <w:rPr>
                <w:szCs w:val="24"/>
              </w:rPr>
            </w:pPr>
            <w:r>
              <w:rPr>
                <w:szCs w:val="24"/>
              </w:rPr>
              <w:t>1100</w:t>
            </w:r>
          </w:p>
        </w:tc>
        <w:tc>
          <w:tcPr>
            <w:tcW w:w="708" w:type="dxa"/>
            <w:shd w:val="clear" w:color="auto" w:fill="FFE599" w:themeFill="accent4" w:themeFillTint="66"/>
          </w:tcPr>
          <w:p w14:paraId="2F0B320E" w14:textId="77777777" w:rsidR="00CB11FE" w:rsidRPr="0085179F" w:rsidRDefault="00CB11FE" w:rsidP="00CB11FE">
            <w:pPr>
              <w:ind w:left="-57" w:right="-57"/>
              <w:jc w:val="center"/>
              <w:rPr>
                <w:szCs w:val="24"/>
              </w:rPr>
            </w:pPr>
            <w:r>
              <w:rPr>
                <w:szCs w:val="24"/>
              </w:rPr>
              <w:t>1100</w:t>
            </w:r>
          </w:p>
        </w:tc>
        <w:tc>
          <w:tcPr>
            <w:tcW w:w="851" w:type="dxa"/>
            <w:shd w:val="clear" w:color="auto" w:fill="FFE599" w:themeFill="accent4" w:themeFillTint="66"/>
          </w:tcPr>
          <w:p w14:paraId="5B8C0F5D" w14:textId="77777777" w:rsidR="00CB11FE" w:rsidRPr="0085179F" w:rsidRDefault="00CB11FE" w:rsidP="00CB11FE">
            <w:pPr>
              <w:ind w:left="-57" w:right="-57"/>
              <w:jc w:val="center"/>
              <w:rPr>
                <w:szCs w:val="24"/>
              </w:rPr>
            </w:pPr>
            <w:r>
              <w:rPr>
                <w:szCs w:val="24"/>
              </w:rPr>
              <w:t>1100</w:t>
            </w:r>
          </w:p>
        </w:tc>
        <w:tc>
          <w:tcPr>
            <w:tcW w:w="709" w:type="dxa"/>
            <w:shd w:val="clear" w:color="auto" w:fill="FFE599" w:themeFill="accent4" w:themeFillTint="66"/>
          </w:tcPr>
          <w:p w14:paraId="2736392E" w14:textId="77777777" w:rsidR="00CB11FE" w:rsidRPr="0085179F" w:rsidRDefault="00CB11FE" w:rsidP="00CB11FE">
            <w:pPr>
              <w:ind w:left="-57" w:right="-57"/>
              <w:jc w:val="center"/>
              <w:rPr>
                <w:szCs w:val="24"/>
              </w:rPr>
            </w:pPr>
            <w:r>
              <w:rPr>
                <w:szCs w:val="24"/>
              </w:rPr>
              <w:t>1100</w:t>
            </w:r>
          </w:p>
        </w:tc>
        <w:tc>
          <w:tcPr>
            <w:tcW w:w="850" w:type="dxa"/>
            <w:shd w:val="clear" w:color="auto" w:fill="FFE599" w:themeFill="accent4" w:themeFillTint="66"/>
          </w:tcPr>
          <w:p w14:paraId="663C5DBE" w14:textId="77777777" w:rsidR="00CB11FE" w:rsidRPr="0085179F" w:rsidRDefault="00CB11FE" w:rsidP="00CB11FE">
            <w:pPr>
              <w:ind w:left="-57" w:right="-57"/>
              <w:jc w:val="center"/>
              <w:rPr>
                <w:szCs w:val="24"/>
              </w:rPr>
            </w:pPr>
            <w:r>
              <w:rPr>
                <w:szCs w:val="24"/>
              </w:rPr>
              <w:t>1100</w:t>
            </w:r>
          </w:p>
        </w:tc>
        <w:tc>
          <w:tcPr>
            <w:tcW w:w="852" w:type="dxa"/>
            <w:shd w:val="clear" w:color="auto" w:fill="FFE599" w:themeFill="accent4" w:themeFillTint="66"/>
          </w:tcPr>
          <w:p w14:paraId="34E53F88" w14:textId="77777777" w:rsidR="00CB11FE" w:rsidRPr="0085179F" w:rsidRDefault="00CB11FE" w:rsidP="00CB11FE">
            <w:pPr>
              <w:ind w:left="-57" w:right="-57"/>
              <w:jc w:val="center"/>
              <w:rPr>
                <w:szCs w:val="24"/>
              </w:rPr>
            </w:pPr>
            <w:r>
              <w:rPr>
                <w:szCs w:val="24"/>
              </w:rPr>
              <w:t>1100</w:t>
            </w:r>
          </w:p>
        </w:tc>
      </w:tr>
      <w:tr w:rsidR="00CB11FE" w:rsidRPr="0085179F" w14:paraId="36C3DCA1" w14:textId="77777777" w:rsidTr="00AE11A2">
        <w:trPr>
          <w:trHeight w:val="20"/>
          <w:jc w:val="center"/>
        </w:trPr>
        <w:tc>
          <w:tcPr>
            <w:tcW w:w="4248" w:type="dxa"/>
            <w:shd w:val="clear" w:color="auto" w:fill="FFE599" w:themeFill="accent4" w:themeFillTint="66"/>
          </w:tcPr>
          <w:p w14:paraId="29197A5A" w14:textId="77777777" w:rsidR="00CB11FE" w:rsidRPr="00F912D9" w:rsidRDefault="00127F65" w:rsidP="00B61EA7">
            <w:pPr>
              <w:pStyle w:val="ListParagraph"/>
              <w:numPr>
                <w:ilvl w:val="0"/>
                <w:numId w:val="3"/>
              </w:numPr>
              <w:rPr>
                <w:szCs w:val="24"/>
              </w:rPr>
            </w:pPr>
            <w:r>
              <w:rPr>
                <w:szCs w:val="24"/>
              </w:rPr>
              <w:lastRenderedPageBreak/>
              <w:t>КРС - д</w:t>
            </w:r>
            <w:r w:rsidR="00CB11FE" w:rsidRPr="00F912D9">
              <w:rPr>
                <w:szCs w:val="24"/>
              </w:rPr>
              <w:t>ополнительная перфорация и гидроразрыв</w:t>
            </w:r>
            <w:r w:rsidR="009E7C5B" w:rsidRPr="00F912D9">
              <w:rPr>
                <w:szCs w:val="24"/>
              </w:rPr>
              <w:t>****</w:t>
            </w:r>
            <w:r w:rsidR="001B2B72" w:rsidRPr="00F912D9">
              <w:rPr>
                <w:szCs w:val="24"/>
              </w:rPr>
              <w:t xml:space="preserve"> </w:t>
            </w:r>
          </w:p>
        </w:tc>
        <w:tc>
          <w:tcPr>
            <w:tcW w:w="1417" w:type="dxa"/>
            <w:shd w:val="clear" w:color="auto" w:fill="auto"/>
          </w:tcPr>
          <w:p w14:paraId="51778F6F" w14:textId="77777777" w:rsidR="00CB11FE" w:rsidRPr="00F912D9" w:rsidRDefault="00CB11FE" w:rsidP="00CB11FE">
            <w:pPr>
              <w:ind w:left="-57" w:right="-57"/>
              <w:jc w:val="center"/>
              <w:rPr>
                <w:szCs w:val="24"/>
              </w:rPr>
            </w:pPr>
          </w:p>
        </w:tc>
        <w:tc>
          <w:tcPr>
            <w:tcW w:w="2127" w:type="dxa"/>
            <w:shd w:val="clear" w:color="auto" w:fill="auto"/>
          </w:tcPr>
          <w:p w14:paraId="72C66CC3" w14:textId="77777777" w:rsidR="00CB11FE" w:rsidRPr="00F912D9" w:rsidRDefault="00CB11FE" w:rsidP="00CB11FE">
            <w:pPr>
              <w:ind w:left="-57" w:right="-57"/>
              <w:jc w:val="center"/>
              <w:rPr>
                <w:szCs w:val="24"/>
              </w:rPr>
            </w:pPr>
          </w:p>
        </w:tc>
        <w:tc>
          <w:tcPr>
            <w:tcW w:w="850" w:type="dxa"/>
            <w:shd w:val="clear" w:color="auto" w:fill="auto"/>
          </w:tcPr>
          <w:p w14:paraId="41477411" w14:textId="77777777" w:rsidR="00CB11FE" w:rsidRPr="00F912D9" w:rsidRDefault="00CB11FE" w:rsidP="00CB11FE">
            <w:pPr>
              <w:ind w:left="-57" w:right="-57"/>
              <w:jc w:val="center"/>
              <w:rPr>
                <w:szCs w:val="24"/>
              </w:rPr>
            </w:pPr>
          </w:p>
        </w:tc>
        <w:tc>
          <w:tcPr>
            <w:tcW w:w="709" w:type="dxa"/>
            <w:shd w:val="clear" w:color="auto" w:fill="FFE599" w:themeFill="accent4" w:themeFillTint="66"/>
          </w:tcPr>
          <w:p w14:paraId="6D3C9A7F" w14:textId="77777777" w:rsidR="00CB11FE" w:rsidRPr="00F912D9" w:rsidRDefault="000F1536" w:rsidP="00AE4640">
            <w:pPr>
              <w:ind w:left="-57" w:right="-57"/>
              <w:jc w:val="center"/>
              <w:rPr>
                <w:szCs w:val="24"/>
              </w:rPr>
            </w:pPr>
            <w:r w:rsidRPr="00F912D9">
              <w:rPr>
                <w:szCs w:val="24"/>
              </w:rPr>
              <w:t xml:space="preserve">РП-6 - </w:t>
            </w:r>
          </w:p>
        </w:tc>
        <w:tc>
          <w:tcPr>
            <w:tcW w:w="709" w:type="dxa"/>
            <w:shd w:val="clear" w:color="auto" w:fill="FFE599" w:themeFill="accent4" w:themeFillTint="66"/>
          </w:tcPr>
          <w:p w14:paraId="48FFF0AC" w14:textId="77777777" w:rsidR="00CB11FE" w:rsidRPr="00F912D9" w:rsidRDefault="00AE4640" w:rsidP="00CB11FE">
            <w:pPr>
              <w:ind w:left="-57" w:right="-57"/>
              <w:jc w:val="center"/>
              <w:rPr>
                <w:szCs w:val="24"/>
              </w:rPr>
            </w:pPr>
            <w:r w:rsidRPr="00F912D9">
              <w:rPr>
                <w:szCs w:val="24"/>
              </w:rPr>
              <w:t>РП-7</w:t>
            </w:r>
          </w:p>
        </w:tc>
        <w:tc>
          <w:tcPr>
            <w:tcW w:w="708" w:type="dxa"/>
            <w:shd w:val="clear" w:color="auto" w:fill="FFE599" w:themeFill="accent4" w:themeFillTint="66"/>
          </w:tcPr>
          <w:p w14:paraId="1DC0DE1D" w14:textId="77777777" w:rsidR="00CB11FE" w:rsidRPr="0085179F" w:rsidRDefault="00CB11FE" w:rsidP="00CB11FE">
            <w:pPr>
              <w:ind w:left="-57" w:right="-57"/>
              <w:jc w:val="center"/>
              <w:rPr>
                <w:szCs w:val="24"/>
              </w:rPr>
            </w:pPr>
          </w:p>
        </w:tc>
        <w:tc>
          <w:tcPr>
            <w:tcW w:w="851" w:type="dxa"/>
            <w:shd w:val="clear" w:color="auto" w:fill="FFE599" w:themeFill="accent4" w:themeFillTint="66"/>
          </w:tcPr>
          <w:p w14:paraId="0B15BA08" w14:textId="77777777" w:rsidR="00CB11FE" w:rsidRPr="0085179F" w:rsidRDefault="00CB11FE" w:rsidP="00CB11FE">
            <w:pPr>
              <w:ind w:left="-57" w:right="-57"/>
              <w:jc w:val="center"/>
              <w:rPr>
                <w:szCs w:val="24"/>
              </w:rPr>
            </w:pPr>
          </w:p>
        </w:tc>
        <w:tc>
          <w:tcPr>
            <w:tcW w:w="709" w:type="dxa"/>
            <w:shd w:val="clear" w:color="auto" w:fill="FFE599" w:themeFill="accent4" w:themeFillTint="66"/>
          </w:tcPr>
          <w:p w14:paraId="5B8E80EC" w14:textId="77777777" w:rsidR="00CB11FE" w:rsidRPr="0085179F" w:rsidRDefault="00CB11FE" w:rsidP="00CB11FE">
            <w:pPr>
              <w:ind w:left="-57" w:right="-57"/>
              <w:jc w:val="center"/>
              <w:rPr>
                <w:szCs w:val="24"/>
              </w:rPr>
            </w:pPr>
          </w:p>
        </w:tc>
        <w:tc>
          <w:tcPr>
            <w:tcW w:w="850" w:type="dxa"/>
            <w:shd w:val="clear" w:color="auto" w:fill="FFE599" w:themeFill="accent4" w:themeFillTint="66"/>
          </w:tcPr>
          <w:p w14:paraId="04F4CA89" w14:textId="77777777" w:rsidR="00CB11FE" w:rsidRPr="0085179F" w:rsidRDefault="00CB11FE" w:rsidP="00CB11FE">
            <w:pPr>
              <w:ind w:left="-57" w:right="-57"/>
              <w:jc w:val="center"/>
              <w:rPr>
                <w:szCs w:val="24"/>
              </w:rPr>
            </w:pPr>
          </w:p>
        </w:tc>
        <w:tc>
          <w:tcPr>
            <w:tcW w:w="852" w:type="dxa"/>
            <w:shd w:val="clear" w:color="auto" w:fill="FFE599" w:themeFill="accent4" w:themeFillTint="66"/>
          </w:tcPr>
          <w:p w14:paraId="3E0A935B" w14:textId="77777777" w:rsidR="00CB11FE" w:rsidRPr="0085179F" w:rsidRDefault="00CB11FE" w:rsidP="00CB11FE">
            <w:pPr>
              <w:ind w:left="-57" w:right="-57"/>
              <w:jc w:val="center"/>
              <w:rPr>
                <w:szCs w:val="24"/>
              </w:rPr>
            </w:pPr>
          </w:p>
        </w:tc>
      </w:tr>
      <w:tr w:rsidR="00CB11FE" w:rsidRPr="0085179F" w14:paraId="6AFE26EC" w14:textId="77777777" w:rsidTr="00AE11A2">
        <w:trPr>
          <w:trHeight w:val="20"/>
          <w:jc w:val="center"/>
        </w:trPr>
        <w:tc>
          <w:tcPr>
            <w:tcW w:w="4248" w:type="dxa"/>
            <w:shd w:val="clear" w:color="auto" w:fill="FFE599" w:themeFill="accent4" w:themeFillTint="66"/>
          </w:tcPr>
          <w:p w14:paraId="12F3ECC6" w14:textId="77777777" w:rsidR="00CB11FE" w:rsidRPr="00493C43" w:rsidRDefault="00127F65" w:rsidP="00B61EA7">
            <w:pPr>
              <w:pStyle w:val="ListParagraph"/>
              <w:numPr>
                <w:ilvl w:val="0"/>
                <w:numId w:val="3"/>
              </w:numPr>
              <w:rPr>
                <w:szCs w:val="24"/>
              </w:rPr>
            </w:pPr>
            <w:r>
              <w:rPr>
                <w:szCs w:val="24"/>
              </w:rPr>
              <w:t>КРС - п</w:t>
            </w:r>
            <w:r w:rsidR="00CB11FE">
              <w:rPr>
                <w:szCs w:val="24"/>
              </w:rPr>
              <w:t>ереоборудование добывающей скважины 9835 из добывающего фонда в нагнетательный для закачки сточных вод (при необходимости)</w:t>
            </w:r>
            <w:r w:rsidR="008409F0">
              <w:rPr>
                <w:szCs w:val="24"/>
              </w:rPr>
              <w:t xml:space="preserve"> или бурение новой нагнета. </w:t>
            </w:r>
            <w:proofErr w:type="spellStart"/>
            <w:r w:rsidR="008409F0">
              <w:rPr>
                <w:szCs w:val="24"/>
              </w:rPr>
              <w:t>скв</w:t>
            </w:r>
            <w:proofErr w:type="spellEnd"/>
            <w:r w:rsidR="008409F0">
              <w:rPr>
                <w:szCs w:val="24"/>
              </w:rPr>
              <w:t>. РП-9</w:t>
            </w:r>
          </w:p>
        </w:tc>
        <w:tc>
          <w:tcPr>
            <w:tcW w:w="1417" w:type="dxa"/>
            <w:shd w:val="clear" w:color="auto" w:fill="auto"/>
          </w:tcPr>
          <w:p w14:paraId="32CF2B11" w14:textId="77777777" w:rsidR="00CB11FE" w:rsidRPr="00493C43" w:rsidRDefault="00CB11FE" w:rsidP="00CB11FE">
            <w:pPr>
              <w:ind w:left="-57" w:right="-57"/>
              <w:jc w:val="center"/>
              <w:rPr>
                <w:szCs w:val="24"/>
                <w:highlight w:val="yellow"/>
              </w:rPr>
            </w:pPr>
          </w:p>
        </w:tc>
        <w:tc>
          <w:tcPr>
            <w:tcW w:w="2127" w:type="dxa"/>
            <w:shd w:val="clear" w:color="auto" w:fill="auto"/>
          </w:tcPr>
          <w:p w14:paraId="50B3FB6C" w14:textId="77777777" w:rsidR="00CB11FE" w:rsidRPr="00493C43" w:rsidRDefault="00CB11FE" w:rsidP="00CB11FE">
            <w:pPr>
              <w:ind w:left="-57" w:right="-57"/>
              <w:jc w:val="center"/>
              <w:rPr>
                <w:szCs w:val="24"/>
                <w:highlight w:val="red"/>
              </w:rPr>
            </w:pPr>
          </w:p>
        </w:tc>
        <w:tc>
          <w:tcPr>
            <w:tcW w:w="850" w:type="dxa"/>
            <w:shd w:val="clear" w:color="auto" w:fill="auto"/>
          </w:tcPr>
          <w:p w14:paraId="23C14CAE" w14:textId="77777777" w:rsidR="00CB11FE" w:rsidRPr="00493C43" w:rsidRDefault="00CB11FE" w:rsidP="00CB11FE">
            <w:pPr>
              <w:ind w:left="-57" w:right="-57"/>
              <w:jc w:val="center"/>
              <w:rPr>
                <w:szCs w:val="24"/>
                <w:highlight w:val="red"/>
              </w:rPr>
            </w:pPr>
          </w:p>
        </w:tc>
        <w:tc>
          <w:tcPr>
            <w:tcW w:w="709" w:type="dxa"/>
            <w:shd w:val="clear" w:color="auto" w:fill="FFE599" w:themeFill="accent4" w:themeFillTint="66"/>
          </w:tcPr>
          <w:p w14:paraId="49A77F02" w14:textId="77777777" w:rsidR="00CB11FE" w:rsidRPr="0085179F" w:rsidRDefault="00CB11FE" w:rsidP="00CB11FE">
            <w:pPr>
              <w:ind w:left="-57" w:right="-57"/>
              <w:jc w:val="center"/>
              <w:rPr>
                <w:szCs w:val="24"/>
              </w:rPr>
            </w:pPr>
          </w:p>
        </w:tc>
        <w:tc>
          <w:tcPr>
            <w:tcW w:w="709" w:type="dxa"/>
            <w:shd w:val="clear" w:color="auto" w:fill="FFE599" w:themeFill="accent4" w:themeFillTint="66"/>
          </w:tcPr>
          <w:p w14:paraId="39C05ABA" w14:textId="77777777" w:rsidR="00CB11FE" w:rsidRPr="0085179F" w:rsidRDefault="00CB11FE" w:rsidP="00CB11FE">
            <w:pPr>
              <w:ind w:left="-57" w:right="-57"/>
              <w:jc w:val="center"/>
              <w:rPr>
                <w:szCs w:val="24"/>
              </w:rPr>
            </w:pPr>
          </w:p>
        </w:tc>
        <w:tc>
          <w:tcPr>
            <w:tcW w:w="708" w:type="dxa"/>
            <w:shd w:val="clear" w:color="auto" w:fill="FFE599" w:themeFill="accent4" w:themeFillTint="66"/>
          </w:tcPr>
          <w:p w14:paraId="236553BC" w14:textId="77777777" w:rsidR="00CB11FE" w:rsidRPr="0085179F" w:rsidRDefault="00CB11FE" w:rsidP="008409F0">
            <w:pPr>
              <w:ind w:left="-57" w:right="-57"/>
              <w:jc w:val="center"/>
              <w:rPr>
                <w:szCs w:val="24"/>
              </w:rPr>
            </w:pPr>
            <w:r w:rsidRPr="008409F0">
              <w:rPr>
                <w:szCs w:val="24"/>
              </w:rPr>
              <w:t>9835</w:t>
            </w:r>
            <w:r>
              <w:rPr>
                <w:szCs w:val="24"/>
              </w:rPr>
              <w:t xml:space="preserve"> </w:t>
            </w:r>
            <w:r w:rsidR="008409F0">
              <w:rPr>
                <w:szCs w:val="24"/>
              </w:rPr>
              <w:t>или</w:t>
            </w:r>
            <w:r>
              <w:rPr>
                <w:szCs w:val="24"/>
              </w:rPr>
              <w:t xml:space="preserve"> </w:t>
            </w:r>
            <w:r w:rsidR="008409F0">
              <w:rPr>
                <w:szCs w:val="24"/>
              </w:rPr>
              <w:t>РП-9</w:t>
            </w:r>
          </w:p>
        </w:tc>
        <w:tc>
          <w:tcPr>
            <w:tcW w:w="851" w:type="dxa"/>
            <w:shd w:val="clear" w:color="auto" w:fill="FFE599" w:themeFill="accent4" w:themeFillTint="66"/>
          </w:tcPr>
          <w:p w14:paraId="014A15B0" w14:textId="77777777" w:rsidR="00CB11FE" w:rsidRPr="0085179F" w:rsidRDefault="00CB11FE" w:rsidP="00CB11FE">
            <w:pPr>
              <w:ind w:left="-57" w:right="-57"/>
              <w:jc w:val="center"/>
              <w:rPr>
                <w:szCs w:val="24"/>
              </w:rPr>
            </w:pPr>
          </w:p>
        </w:tc>
        <w:tc>
          <w:tcPr>
            <w:tcW w:w="709" w:type="dxa"/>
            <w:shd w:val="clear" w:color="auto" w:fill="FFE599" w:themeFill="accent4" w:themeFillTint="66"/>
          </w:tcPr>
          <w:p w14:paraId="122EB1DE" w14:textId="77777777" w:rsidR="00CB11FE" w:rsidRPr="0085179F" w:rsidRDefault="00CB11FE" w:rsidP="00CB11FE">
            <w:pPr>
              <w:ind w:left="-57" w:right="-57"/>
              <w:jc w:val="center"/>
              <w:rPr>
                <w:szCs w:val="24"/>
              </w:rPr>
            </w:pPr>
          </w:p>
        </w:tc>
        <w:tc>
          <w:tcPr>
            <w:tcW w:w="850" w:type="dxa"/>
            <w:shd w:val="clear" w:color="auto" w:fill="FFE599" w:themeFill="accent4" w:themeFillTint="66"/>
          </w:tcPr>
          <w:p w14:paraId="246A5C94" w14:textId="77777777" w:rsidR="00CB11FE" w:rsidRPr="0085179F" w:rsidRDefault="00CB11FE" w:rsidP="00CB11FE">
            <w:pPr>
              <w:ind w:left="-57" w:right="-57"/>
              <w:jc w:val="center"/>
              <w:rPr>
                <w:szCs w:val="24"/>
              </w:rPr>
            </w:pPr>
          </w:p>
        </w:tc>
        <w:tc>
          <w:tcPr>
            <w:tcW w:w="852" w:type="dxa"/>
            <w:shd w:val="clear" w:color="auto" w:fill="FFE599" w:themeFill="accent4" w:themeFillTint="66"/>
          </w:tcPr>
          <w:p w14:paraId="1F6E7152" w14:textId="77777777" w:rsidR="00CB11FE" w:rsidRPr="0085179F" w:rsidRDefault="00CB11FE" w:rsidP="00CB11FE">
            <w:pPr>
              <w:ind w:left="-57" w:right="-57"/>
              <w:jc w:val="center"/>
              <w:rPr>
                <w:szCs w:val="24"/>
              </w:rPr>
            </w:pPr>
          </w:p>
        </w:tc>
      </w:tr>
      <w:tr w:rsidR="00127F65" w:rsidRPr="0085179F" w14:paraId="2ABBEF99" w14:textId="77777777" w:rsidTr="00AE11A2">
        <w:trPr>
          <w:trHeight w:val="20"/>
          <w:jc w:val="center"/>
        </w:trPr>
        <w:tc>
          <w:tcPr>
            <w:tcW w:w="4248" w:type="dxa"/>
            <w:shd w:val="clear" w:color="auto" w:fill="FFE599" w:themeFill="accent4" w:themeFillTint="66"/>
          </w:tcPr>
          <w:p w14:paraId="332822E9" w14:textId="77777777" w:rsidR="00127F65" w:rsidRDefault="00127F65" w:rsidP="00B61EA7">
            <w:pPr>
              <w:pStyle w:val="ListParagraph"/>
              <w:numPr>
                <w:ilvl w:val="0"/>
                <w:numId w:val="3"/>
              </w:numPr>
              <w:rPr>
                <w:szCs w:val="24"/>
              </w:rPr>
            </w:pPr>
            <w:r>
              <w:rPr>
                <w:szCs w:val="24"/>
              </w:rPr>
              <w:t>Бурение мелкой наблюдательной скважины Г-9</w:t>
            </w:r>
          </w:p>
        </w:tc>
        <w:tc>
          <w:tcPr>
            <w:tcW w:w="1417" w:type="dxa"/>
            <w:shd w:val="clear" w:color="auto" w:fill="auto"/>
          </w:tcPr>
          <w:p w14:paraId="25D0078F" w14:textId="77777777" w:rsidR="00127F65" w:rsidRPr="00493C43" w:rsidRDefault="00127F65" w:rsidP="00CB11FE">
            <w:pPr>
              <w:ind w:left="-57" w:right="-57"/>
              <w:jc w:val="center"/>
              <w:rPr>
                <w:szCs w:val="24"/>
                <w:highlight w:val="yellow"/>
              </w:rPr>
            </w:pPr>
          </w:p>
        </w:tc>
        <w:tc>
          <w:tcPr>
            <w:tcW w:w="2127" w:type="dxa"/>
            <w:shd w:val="clear" w:color="auto" w:fill="auto"/>
          </w:tcPr>
          <w:p w14:paraId="38BEB44B" w14:textId="77777777" w:rsidR="00127F65" w:rsidRPr="00493C43" w:rsidRDefault="00127F65" w:rsidP="00CB11FE">
            <w:pPr>
              <w:ind w:left="-57" w:right="-57"/>
              <w:jc w:val="center"/>
              <w:rPr>
                <w:szCs w:val="24"/>
                <w:highlight w:val="red"/>
              </w:rPr>
            </w:pPr>
          </w:p>
        </w:tc>
        <w:tc>
          <w:tcPr>
            <w:tcW w:w="850" w:type="dxa"/>
            <w:shd w:val="clear" w:color="auto" w:fill="auto"/>
          </w:tcPr>
          <w:p w14:paraId="071775B2" w14:textId="77777777" w:rsidR="00127F65" w:rsidRPr="00493C43" w:rsidRDefault="00127F65" w:rsidP="00CB11FE">
            <w:pPr>
              <w:ind w:left="-57" w:right="-57"/>
              <w:jc w:val="center"/>
              <w:rPr>
                <w:szCs w:val="24"/>
                <w:highlight w:val="red"/>
              </w:rPr>
            </w:pPr>
          </w:p>
        </w:tc>
        <w:tc>
          <w:tcPr>
            <w:tcW w:w="709" w:type="dxa"/>
            <w:shd w:val="clear" w:color="auto" w:fill="FFE599" w:themeFill="accent4" w:themeFillTint="66"/>
          </w:tcPr>
          <w:p w14:paraId="2A0AD5FA" w14:textId="77777777" w:rsidR="00127F65" w:rsidRPr="0085179F" w:rsidRDefault="00127F65" w:rsidP="00CB11FE">
            <w:pPr>
              <w:ind w:left="-57" w:right="-57"/>
              <w:jc w:val="center"/>
              <w:rPr>
                <w:szCs w:val="24"/>
              </w:rPr>
            </w:pPr>
          </w:p>
        </w:tc>
        <w:tc>
          <w:tcPr>
            <w:tcW w:w="709" w:type="dxa"/>
            <w:shd w:val="clear" w:color="auto" w:fill="FFE599" w:themeFill="accent4" w:themeFillTint="66"/>
          </w:tcPr>
          <w:p w14:paraId="7CBFA704" w14:textId="77777777" w:rsidR="00127F65" w:rsidRPr="0085179F" w:rsidRDefault="00127F65" w:rsidP="00CB11FE">
            <w:pPr>
              <w:ind w:left="-57" w:right="-57"/>
              <w:jc w:val="center"/>
              <w:rPr>
                <w:szCs w:val="24"/>
              </w:rPr>
            </w:pPr>
          </w:p>
        </w:tc>
        <w:tc>
          <w:tcPr>
            <w:tcW w:w="708" w:type="dxa"/>
            <w:shd w:val="clear" w:color="auto" w:fill="FFE599" w:themeFill="accent4" w:themeFillTint="66"/>
          </w:tcPr>
          <w:p w14:paraId="5F77446E" w14:textId="77777777" w:rsidR="00127F65" w:rsidRPr="008409F0" w:rsidRDefault="00127F65" w:rsidP="008409F0">
            <w:pPr>
              <w:ind w:left="-57" w:right="-57"/>
              <w:jc w:val="center"/>
              <w:rPr>
                <w:szCs w:val="24"/>
              </w:rPr>
            </w:pPr>
            <w:r>
              <w:rPr>
                <w:szCs w:val="24"/>
              </w:rPr>
              <w:t>Г-9</w:t>
            </w:r>
          </w:p>
        </w:tc>
        <w:tc>
          <w:tcPr>
            <w:tcW w:w="851" w:type="dxa"/>
            <w:shd w:val="clear" w:color="auto" w:fill="FFE599" w:themeFill="accent4" w:themeFillTint="66"/>
          </w:tcPr>
          <w:p w14:paraId="7D891316" w14:textId="77777777" w:rsidR="00127F65" w:rsidRPr="0085179F" w:rsidRDefault="00127F65" w:rsidP="00CB11FE">
            <w:pPr>
              <w:ind w:left="-57" w:right="-57"/>
              <w:jc w:val="center"/>
              <w:rPr>
                <w:szCs w:val="24"/>
              </w:rPr>
            </w:pPr>
          </w:p>
        </w:tc>
        <w:tc>
          <w:tcPr>
            <w:tcW w:w="709" w:type="dxa"/>
            <w:shd w:val="clear" w:color="auto" w:fill="FFE599" w:themeFill="accent4" w:themeFillTint="66"/>
          </w:tcPr>
          <w:p w14:paraId="0EAE3F1D" w14:textId="77777777" w:rsidR="00127F65" w:rsidRPr="0085179F" w:rsidRDefault="00127F65" w:rsidP="00CB11FE">
            <w:pPr>
              <w:ind w:left="-57" w:right="-57"/>
              <w:jc w:val="center"/>
              <w:rPr>
                <w:szCs w:val="24"/>
              </w:rPr>
            </w:pPr>
          </w:p>
        </w:tc>
        <w:tc>
          <w:tcPr>
            <w:tcW w:w="850" w:type="dxa"/>
            <w:shd w:val="clear" w:color="auto" w:fill="FFE599" w:themeFill="accent4" w:themeFillTint="66"/>
          </w:tcPr>
          <w:p w14:paraId="4DB7E26C" w14:textId="77777777" w:rsidR="00127F65" w:rsidRPr="0085179F" w:rsidRDefault="00127F65" w:rsidP="00CB11FE">
            <w:pPr>
              <w:ind w:left="-57" w:right="-57"/>
              <w:jc w:val="center"/>
              <w:rPr>
                <w:szCs w:val="24"/>
              </w:rPr>
            </w:pPr>
          </w:p>
        </w:tc>
        <w:tc>
          <w:tcPr>
            <w:tcW w:w="852" w:type="dxa"/>
            <w:shd w:val="clear" w:color="auto" w:fill="FFE599" w:themeFill="accent4" w:themeFillTint="66"/>
          </w:tcPr>
          <w:p w14:paraId="22762D7E" w14:textId="77777777" w:rsidR="00127F65" w:rsidRPr="0085179F" w:rsidRDefault="00127F65" w:rsidP="00CB11FE">
            <w:pPr>
              <w:ind w:left="-57" w:right="-57"/>
              <w:jc w:val="center"/>
              <w:rPr>
                <w:szCs w:val="24"/>
              </w:rPr>
            </w:pPr>
          </w:p>
        </w:tc>
      </w:tr>
      <w:tr w:rsidR="000F1536" w:rsidRPr="0085179F" w14:paraId="41DC7C0D" w14:textId="77777777" w:rsidTr="00AE11A2">
        <w:trPr>
          <w:trHeight w:val="20"/>
          <w:jc w:val="center"/>
        </w:trPr>
        <w:tc>
          <w:tcPr>
            <w:tcW w:w="4248" w:type="dxa"/>
            <w:shd w:val="clear" w:color="auto" w:fill="FFE599" w:themeFill="accent4" w:themeFillTint="66"/>
          </w:tcPr>
          <w:p w14:paraId="06E39C99" w14:textId="77777777" w:rsidR="000F1536" w:rsidRPr="00D5421A" w:rsidRDefault="00127F65" w:rsidP="00B61EA7">
            <w:pPr>
              <w:pStyle w:val="ListParagraph"/>
              <w:numPr>
                <w:ilvl w:val="0"/>
                <w:numId w:val="3"/>
              </w:numPr>
              <w:rPr>
                <w:szCs w:val="24"/>
              </w:rPr>
            </w:pPr>
            <w:r w:rsidRPr="00D5421A">
              <w:rPr>
                <w:szCs w:val="24"/>
              </w:rPr>
              <w:t xml:space="preserve">Плановый </w:t>
            </w:r>
            <w:r w:rsidR="00F912D9" w:rsidRPr="00D5421A">
              <w:rPr>
                <w:szCs w:val="24"/>
              </w:rPr>
              <w:t xml:space="preserve">КРС </w:t>
            </w:r>
            <w:r w:rsidR="000F1536" w:rsidRPr="00D5421A">
              <w:rPr>
                <w:szCs w:val="24"/>
              </w:rPr>
              <w:t xml:space="preserve"> </w:t>
            </w:r>
            <w:r w:rsidR="00F912D9" w:rsidRPr="00D5421A">
              <w:rPr>
                <w:szCs w:val="24"/>
              </w:rPr>
              <w:t>нагнетательных  скважин</w:t>
            </w:r>
          </w:p>
        </w:tc>
        <w:tc>
          <w:tcPr>
            <w:tcW w:w="1417" w:type="dxa"/>
            <w:shd w:val="clear" w:color="auto" w:fill="auto"/>
          </w:tcPr>
          <w:p w14:paraId="64FB4F27" w14:textId="77777777" w:rsidR="000F1536" w:rsidRPr="000F1536" w:rsidRDefault="000F1536" w:rsidP="000F1536">
            <w:pPr>
              <w:keepNext/>
              <w:keepLines/>
              <w:ind w:left="-57" w:right="-57"/>
              <w:jc w:val="center"/>
              <w:rPr>
                <w:szCs w:val="24"/>
                <w:highlight w:val="red"/>
              </w:rPr>
            </w:pPr>
          </w:p>
        </w:tc>
        <w:tc>
          <w:tcPr>
            <w:tcW w:w="2127" w:type="dxa"/>
            <w:shd w:val="clear" w:color="auto" w:fill="auto"/>
          </w:tcPr>
          <w:p w14:paraId="18188681" w14:textId="77777777" w:rsidR="000F1536" w:rsidRPr="000F1536" w:rsidRDefault="000F1536" w:rsidP="000F1536">
            <w:pPr>
              <w:keepNext/>
              <w:keepLines/>
              <w:ind w:left="-57" w:right="-57"/>
              <w:jc w:val="center"/>
              <w:rPr>
                <w:szCs w:val="24"/>
                <w:highlight w:val="red"/>
              </w:rPr>
            </w:pPr>
          </w:p>
        </w:tc>
        <w:tc>
          <w:tcPr>
            <w:tcW w:w="850" w:type="dxa"/>
            <w:shd w:val="clear" w:color="auto" w:fill="auto"/>
          </w:tcPr>
          <w:p w14:paraId="7FECB596" w14:textId="77777777" w:rsidR="000F1536" w:rsidRPr="000F1536" w:rsidRDefault="000F1536" w:rsidP="000F1536">
            <w:pPr>
              <w:keepNext/>
              <w:keepLines/>
              <w:ind w:left="-57" w:right="-57"/>
              <w:jc w:val="center"/>
              <w:rPr>
                <w:szCs w:val="24"/>
                <w:highlight w:val="red"/>
              </w:rPr>
            </w:pPr>
          </w:p>
        </w:tc>
        <w:tc>
          <w:tcPr>
            <w:tcW w:w="709" w:type="dxa"/>
            <w:shd w:val="clear" w:color="auto" w:fill="FFE599" w:themeFill="accent4" w:themeFillTint="66"/>
          </w:tcPr>
          <w:p w14:paraId="36FF3A92" w14:textId="77777777" w:rsidR="000F1536" w:rsidRPr="000F1536" w:rsidRDefault="000F1536" w:rsidP="000F1536">
            <w:pPr>
              <w:keepNext/>
              <w:keepLines/>
              <w:ind w:left="-57" w:right="-57"/>
              <w:jc w:val="center"/>
              <w:rPr>
                <w:szCs w:val="24"/>
                <w:highlight w:val="red"/>
              </w:rPr>
            </w:pPr>
          </w:p>
        </w:tc>
        <w:tc>
          <w:tcPr>
            <w:tcW w:w="709" w:type="dxa"/>
            <w:shd w:val="clear" w:color="auto" w:fill="FFE599" w:themeFill="accent4" w:themeFillTint="66"/>
          </w:tcPr>
          <w:p w14:paraId="7876CF46" w14:textId="77777777" w:rsidR="000F1536" w:rsidRPr="000F1536" w:rsidRDefault="000F1536" w:rsidP="000F1536">
            <w:pPr>
              <w:keepNext/>
              <w:keepLines/>
              <w:ind w:left="-57" w:right="-57"/>
              <w:jc w:val="center"/>
              <w:rPr>
                <w:szCs w:val="24"/>
                <w:highlight w:val="red"/>
              </w:rPr>
            </w:pPr>
          </w:p>
        </w:tc>
        <w:tc>
          <w:tcPr>
            <w:tcW w:w="708" w:type="dxa"/>
            <w:shd w:val="clear" w:color="auto" w:fill="FFE599" w:themeFill="accent4" w:themeFillTint="66"/>
          </w:tcPr>
          <w:p w14:paraId="00FAA147" w14:textId="77777777" w:rsidR="000F1536" w:rsidRPr="000F1536" w:rsidRDefault="000F1536" w:rsidP="000F1536">
            <w:pPr>
              <w:keepNext/>
              <w:keepLines/>
              <w:ind w:left="-57" w:right="-57"/>
              <w:jc w:val="center"/>
              <w:rPr>
                <w:szCs w:val="24"/>
                <w:highlight w:val="red"/>
              </w:rPr>
            </w:pPr>
          </w:p>
        </w:tc>
        <w:tc>
          <w:tcPr>
            <w:tcW w:w="851" w:type="dxa"/>
            <w:shd w:val="clear" w:color="auto" w:fill="FFE599" w:themeFill="accent4" w:themeFillTint="66"/>
          </w:tcPr>
          <w:p w14:paraId="2A09C330" w14:textId="77777777" w:rsidR="000F1536" w:rsidRPr="00B74794" w:rsidRDefault="000F1536" w:rsidP="000F1536">
            <w:pPr>
              <w:keepNext/>
              <w:keepLines/>
              <w:ind w:left="-57" w:right="-57"/>
              <w:jc w:val="center"/>
              <w:rPr>
                <w:szCs w:val="24"/>
              </w:rPr>
            </w:pPr>
            <w:r w:rsidRPr="00B74794">
              <w:rPr>
                <w:szCs w:val="24"/>
              </w:rPr>
              <w:t>1</w:t>
            </w:r>
          </w:p>
        </w:tc>
        <w:tc>
          <w:tcPr>
            <w:tcW w:w="709" w:type="dxa"/>
            <w:shd w:val="clear" w:color="auto" w:fill="FFE599" w:themeFill="accent4" w:themeFillTint="66"/>
          </w:tcPr>
          <w:p w14:paraId="5391CA3A" w14:textId="77777777" w:rsidR="000F1536" w:rsidRPr="00B74794" w:rsidRDefault="000F1536" w:rsidP="000F1536">
            <w:pPr>
              <w:keepNext/>
              <w:keepLines/>
              <w:ind w:left="-57" w:right="-57"/>
              <w:jc w:val="center"/>
              <w:rPr>
                <w:szCs w:val="24"/>
              </w:rPr>
            </w:pPr>
          </w:p>
        </w:tc>
        <w:tc>
          <w:tcPr>
            <w:tcW w:w="850" w:type="dxa"/>
            <w:shd w:val="clear" w:color="auto" w:fill="FFE599" w:themeFill="accent4" w:themeFillTint="66"/>
          </w:tcPr>
          <w:p w14:paraId="1B07E47C" w14:textId="77777777" w:rsidR="000F1536" w:rsidRPr="00B74794" w:rsidRDefault="000F1536" w:rsidP="000F1536">
            <w:pPr>
              <w:keepNext/>
              <w:keepLines/>
              <w:ind w:left="-57" w:right="-57"/>
              <w:jc w:val="center"/>
              <w:rPr>
                <w:szCs w:val="24"/>
              </w:rPr>
            </w:pPr>
            <w:r w:rsidRPr="00B74794">
              <w:rPr>
                <w:szCs w:val="24"/>
              </w:rPr>
              <w:t>1</w:t>
            </w:r>
          </w:p>
        </w:tc>
        <w:tc>
          <w:tcPr>
            <w:tcW w:w="852" w:type="dxa"/>
            <w:shd w:val="clear" w:color="auto" w:fill="FFE599" w:themeFill="accent4" w:themeFillTint="66"/>
          </w:tcPr>
          <w:p w14:paraId="18D516E8" w14:textId="77777777" w:rsidR="000F1536" w:rsidRPr="00B74794" w:rsidRDefault="000F1536" w:rsidP="000F1536">
            <w:pPr>
              <w:keepNext/>
              <w:keepLines/>
              <w:ind w:left="-57" w:right="-57"/>
              <w:jc w:val="center"/>
              <w:rPr>
                <w:szCs w:val="24"/>
              </w:rPr>
            </w:pPr>
            <w:r w:rsidRPr="00B74794">
              <w:rPr>
                <w:szCs w:val="24"/>
              </w:rPr>
              <w:t>1</w:t>
            </w:r>
          </w:p>
        </w:tc>
      </w:tr>
      <w:tr w:rsidR="00127F65" w:rsidRPr="0085179F" w14:paraId="4ACEDC07" w14:textId="77777777" w:rsidTr="00AE11A2">
        <w:trPr>
          <w:trHeight w:val="20"/>
          <w:jc w:val="center"/>
        </w:trPr>
        <w:tc>
          <w:tcPr>
            <w:tcW w:w="4248" w:type="dxa"/>
            <w:shd w:val="clear" w:color="auto" w:fill="FFE599" w:themeFill="accent4" w:themeFillTint="66"/>
          </w:tcPr>
          <w:p w14:paraId="428FDA49" w14:textId="77777777" w:rsidR="00127F65" w:rsidRPr="00D5421A" w:rsidRDefault="00127F65" w:rsidP="00127F65">
            <w:pPr>
              <w:pStyle w:val="ListParagraph"/>
              <w:rPr>
                <w:szCs w:val="24"/>
              </w:rPr>
            </w:pPr>
            <w:r w:rsidRPr="00D5421A">
              <w:rPr>
                <w:szCs w:val="24"/>
              </w:rPr>
              <w:t xml:space="preserve">Кислотные обработки, остаются в объемах Дополнения №2 </w:t>
            </w:r>
          </w:p>
        </w:tc>
        <w:tc>
          <w:tcPr>
            <w:tcW w:w="1417" w:type="dxa"/>
            <w:shd w:val="clear" w:color="auto" w:fill="auto"/>
          </w:tcPr>
          <w:p w14:paraId="23B5FB03" w14:textId="77777777" w:rsidR="00127F65" w:rsidRPr="00493C43" w:rsidRDefault="00127F65" w:rsidP="00127F65">
            <w:pPr>
              <w:ind w:left="-57" w:right="-57"/>
              <w:jc w:val="center"/>
              <w:rPr>
                <w:szCs w:val="24"/>
                <w:highlight w:val="yellow"/>
              </w:rPr>
            </w:pPr>
          </w:p>
        </w:tc>
        <w:tc>
          <w:tcPr>
            <w:tcW w:w="2127" w:type="dxa"/>
            <w:shd w:val="clear" w:color="auto" w:fill="auto"/>
          </w:tcPr>
          <w:p w14:paraId="176B696D" w14:textId="77777777" w:rsidR="00127F65" w:rsidRPr="00493C43" w:rsidRDefault="00127F65" w:rsidP="00127F65">
            <w:pPr>
              <w:ind w:left="-57" w:right="-57"/>
              <w:jc w:val="center"/>
              <w:rPr>
                <w:szCs w:val="24"/>
                <w:highlight w:val="red"/>
              </w:rPr>
            </w:pPr>
          </w:p>
        </w:tc>
        <w:tc>
          <w:tcPr>
            <w:tcW w:w="850" w:type="dxa"/>
            <w:shd w:val="clear" w:color="auto" w:fill="auto"/>
          </w:tcPr>
          <w:p w14:paraId="0EB82B14" w14:textId="77777777" w:rsidR="00127F65" w:rsidRPr="00493C43" w:rsidRDefault="00127F65" w:rsidP="00127F65">
            <w:pPr>
              <w:ind w:left="-57" w:right="-57"/>
              <w:jc w:val="center"/>
              <w:rPr>
                <w:szCs w:val="24"/>
                <w:highlight w:val="red"/>
              </w:rPr>
            </w:pPr>
          </w:p>
        </w:tc>
        <w:tc>
          <w:tcPr>
            <w:tcW w:w="709" w:type="dxa"/>
            <w:shd w:val="clear" w:color="auto" w:fill="FFE599" w:themeFill="accent4" w:themeFillTint="66"/>
          </w:tcPr>
          <w:p w14:paraId="4A5965BF" w14:textId="77777777" w:rsidR="00127F65" w:rsidRPr="0085179F" w:rsidRDefault="00127F65" w:rsidP="00127F65">
            <w:pPr>
              <w:keepNext/>
              <w:keepLines/>
              <w:ind w:left="-57" w:right="-57"/>
              <w:jc w:val="center"/>
              <w:rPr>
                <w:szCs w:val="24"/>
              </w:rPr>
            </w:pPr>
            <w:r w:rsidRPr="0085179F">
              <w:rPr>
                <w:szCs w:val="24"/>
              </w:rPr>
              <w:t>10</w:t>
            </w:r>
          </w:p>
          <w:p w14:paraId="62A1352A" w14:textId="77777777" w:rsidR="00127F65" w:rsidRPr="0085179F" w:rsidRDefault="00127F65" w:rsidP="00127F65">
            <w:pPr>
              <w:keepNext/>
              <w:keepLines/>
              <w:ind w:left="-57" w:right="-57"/>
              <w:jc w:val="center"/>
              <w:rPr>
                <w:szCs w:val="24"/>
              </w:rPr>
            </w:pPr>
          </w:p>
        </w:tc>
        <w:tc>
          <w:tcPr>
            <w:tcW w:w="709" w:type="dxa"/>
            <w:shd w:val="clear" w:color="auto" w:fill="FFE599" w:themeFill="accent4" w:themeFillTint="66"/>
          </w:tcPr>
          <w:p w14:paraId="5D8171DC" w14:textId="77777777" w:rsidR="00127F65" w:rsidRPr="0085179F" w:rsidRDefault="00127F65" w:rsidP="00127F65">
            <w:pPr>
              <w:keepNext/>
              <w:keepLines/>
              <w:ind w:left="-57" w:right="-57"/>
              <w:jc w:val="center"/>
              <w:rPr>
                <w:szCs w:val="24"/>
              </w:rPr>
            </w:pPr>
            <w:r w:rsidRPr="0085179F">
              <w:rPr>
                <w:szCs w:val="24"/>
              </w:rPr>
              <w:t>10</w:t>
            </w:r>
          </w:p>
          <w:p w14:paraId="49F9EA73" w14:textId="77777777" w:rsidR="00127F65" w:rsidRPr="0085179F" w:rsidRDefault="00127F65" w:rsidP="00127F65">
            <w:pPr>
              <w:keepNext/>
              <w:keepLines/>
              <w:ind w:left="-57" w:right="-57"/>
              <w:jc w:val="center"/>
              <w:rPr>
                <w:szCs w:val="24"/>
              </w:rPr>
            </w:pPr>
          </w:p>
        </w:tc>
        <w:tc>
          <w:tcPr>
            <w:tcW w:w="708" w:type="dxa"/>
            <w:shd w:val="clear" w:color="auto" w:fill="FFE599" w:themeFill="accent4" w:themeFillTint="66"/>
          </w:tcPr>
          <w:p w14:paraId="13A41C57" w14:textId="77777777" w:rsidR="00127F65" w:rsidRPr="0085179F" w:rsidRDefault="00127F65" w:rsidP="00127F65">
            <w:pPr>
              <w:keepNext/>
              <w:keepLines/>
              <w:ind w:left="-57" w:right="-57"/>
              <w:jc w:val="center"/>
              <w:rPr>
                <w:szCs w:val="24"/>
              </w:rPr>
            </w:pPr>
            <w:r w:rsidRPr="0085179F">
              <w:rPr>
                <w:szCs w:val="24"/>
              </w:rPr>
              <w:t>10</w:t>
            </w:r>
          </w:p>
          <w:p w14:paraId="19DFF1ED" w14:textId="77777777" w:rsidR="00127F65" w:rsidRPr="0085179F" w:rsidRDefault="00127F65" w:rsidP="00127F65">
            <w:pPr>
              <w:keepNext/>
              <w:keepLines/>
              <w:ind w:left="-57" w:right="-57"/>
              <w:jc w:val="center"/>
              <w:rPr>
                <w:szCs w:val="24"/>
              </w:rPr>
            </w:pPr>
          </w:p>
        </w:tc>
        <w:tc>
          <w:tcPr>
            <w:tcW w:w="851" w:type="dxa"/>
            <w:shd w:val="clear" w:color="auto" w:fill="FFE599" w:themeFill="accent4" w:themeFillTint="66"/>
          </w:tcPr>
          <w:p w14:paraId="3F50CD0A" w14:textId="77777777" w:rsidR="00127F65" w:rsidRPr="0085179F" w:rsidRDefault="00127F65" w:rsidP="00127F65">
            <w:pPr>
              <w:keepNext/>
              <w:keepLines/>
              <w:ind w:left="-57" w:right="-57"/>
              <w:jc w:val="center"/>
              <w:rPr>
                <w:szCs w:val="24"/>
              </w:rPr>
            </w:pPr>
            <w:r w:rsidRPr="0085179F">
              <w:rPr>
                <w:szCs w:val="24"/>
              </w:rPr>
              <w:t>10</w:t>
            </w:r>
          </w:p>
          <w:p w14:paraId="19D6DE77" w14:textId="77777777" w:rsidR="00127F65" w:rsidRPr="0085179F" w:rsidRDefault="00127F65" w:rsidP="00127F65">
            <w:pPr>
              <w:keepNext/>
              <w:keepLines/>
              <w:ind w:left="-57" w:right="-57"/>
              <w:jc w:val="center"/>
              <w:rPr>
                <w:szCs w:val="24"/>
              </w:rPr>
            </w:pPr>
          </w:p>
        </w:tc>
        <w:tc>
          <w:tcPr>
            <w:tcW w:w="709" w:type="dxa"/>
            <w:shd w:val="clear" w:color="auto" w:fill="FFE599" w:themeFill="accent4" w:themeFillTint="66"/>
          </w:tcPr>
          <w:p w14:paraId="632128EF" w14:textId="77777777" w:rsidR="00127F65" w:rsidRPr="0085179F" w:rsidRDefault="00127F65" w:rsidP="00127F65">
            <w:pPr>
              <w:keepNext/>
              <w:keepLines/>
              <w:ind w:left="-57" w:right="-57"/>
              <w:jc w:val="center"/>
              <w:rPr>
                <w:szCs w:val="24"/>
              </w:rPr>
            </w:pPr>
            <w:r w:rsidRPr="0085179F">
              <w:rPr>
                <w:szCs w:val="24"/>
              </w:rPr>
              <w:t>10</w:t>
            </w:r>
          </w:p>
          <w:p w14:paraId="0A2C5163" w14:textId="77777777" w:rsidR="00127F65" w:rsidRPr="0085179F" w:rsidRDefault="00127F65" w:rsidP="00127F65">
            <w:pPr>
              <w:keepNext/>
              <w:keepLines/>
              <w:ind w:left="-57" w:right="-57"/>
              <w:jc w:val="center"/>
              <w:rPr>
                <w:szCs w:val="24"/>
              </w:rPr>
            </w:pPr>
          </w:p>
        </w:tc>
        <w:tc>
          <w:tcPr>
            <w:tcW w:w="850" w:type="dxa"/>
            <w:shd w:val="clear" w:color="auto" w:fill="FFE599" w:themeFill="accent4" w:themeFillTint="66"/>
          </w:tcPr>
          <w:p w14:paraId="613B0068" w14:textId="77777777" w:rsidR="00127F65" w:rsidRPr="0085179F" w:rsidRDefault="00127F65" w:rsidP="00127F65">
            <w:pPr>
              <w:keepNext/>
              <w:keepLines/>
              <w:ind w:left="-57" w:right="-57"/>
              <w:jc w:val="center"/>
              <w:rPr>
                <w:szCs w:val="24"/>
              </w:rPr>
            </w:pPr>
            <w:r w:rsidRPr="0085179F">
              <w:rPr>
                <w:szCs w:val="24"/>
              </w:rPr>
              <w:t>50</w:t>
            </w:r>
          </w:p>
          <w:p w14:paraId="2F8B6D86" w14:textId="77777777" w:rsidR="00127F65" w:rsidRPr="0085179F" w:rsidRDefault="00127F65" w:rsidP="00127F65">
            <w:pPr>
              <w:keepNext/>
              <w:keepLines/>
              <w:ind w:left="-57" w:right="-57"/>
              <w:jc w:val="center"/>
              <w:rPr>
                <w:szCs w:val="24"/>
              </w:rPr>
            </w:pPr>
          </w:p>
        </w:tc>
        <w:tc>
          <w:tcPr>
            <w:tcW w:w="852" w:type="dxa"/>
            <w:shd w:val="clear" w:color="auto" w:fill="FFE599" w:themeFill="accent4" w:themeFillTint="66"/>
          </w:tcPr>
          <w:p w14:paraId="12F57C0F" w14:textId="77777777" w:rsidR="00127F65" w:rsidRPr="0085179F" w:rsidRDefault="00127F65" w:rsidP="00127F65">
            <w:pPr>
              <w:keepNext/>
              <w:keepLines/>
              <w:ind w:left="-57" w:right="-57"/>
              <w:jc w:val="center"/>
              <w:rPr>
                <w:szCs w:val="24"/>
              </w:rPr>
            </w:pPr>
            <w:r w:rsidRPr="0085179F">
              <w:rPr>
                <w:szCs w:val="24"/>
              </w:rPr>
              <w:t>50</w:t>
            </w:r>
          </w:p>
          <w:p w14:paraId="6EA4FEC6" w14:textId="77777777" w:rsidR="00127F65" w:rsidRPr="0085179F" w:rsidRDefault="00127F65" w:rsidP="00127F65">
            <w:pPr>
              <w:keepNext/>
              <w:keepLines/>
              <w:ind w:left="-57" w:right="-57"/>
              <w:jc w:val="center"/>
              <w:rPr>
                <w:szCs w:val="24"/>
              </w:rPr>
            </w:pPr>
          </w:p>
        </w:tc>
      </w:tr>
      <w:tr w:rsidR="00127F65" w:rsidRPr="0085179F" w14:paraId="7B2EA3F0" w14:textId="77777777" w:rsidTr="00AE11A2">
        <w:trPr>
          <w:trHeight w:val="20"/>
          <w:jc w:val="center"/>
        </w:trPr>
        <w:tc>
          <w:tcPr>
            <w:tcW w:w="4248" w:type="dxa"/>
            <w:tcBorders>
              <w:bottom w:val="single" w:sz="4" w:space="0" w:color="auto"/>
            </w:tcBorders>
            <w:shd w:val="clear" w:color="auto" w:fill="FFE599" w:themeFill="accent4" w:themeFillTint="66"/>
          </w:tcPr>
          <w:p w14:paraId="7CDBDA2C" w14:textId="77777777" w:rsidR="00127F65" w:rsidRPr="00D5421A" w:rsidRDefault="00127F65" w:rsidP="00127F65">
            <w:pPr>
              <w:pStyle w:val="ListParagraph"/>
              <w:rPr>
                <w:szCs w:val="24"/>
              </w:rPr>
            </w:pPr>
            <w:r w:rsidRPr="00D5421A">
              <w:rPr>
                <w:szCs w:val="24"/>
              </w:rPr>
              <w:t>Мониторинг ***** –</w:t>
            </w:r>
          </w:p>
        </w:tc>
        <w:tc>
          <w:tcPr>
            <w:tcW w:w="1417" w:type="dxa"/>
            <w:tcBorders>
              <w:bottom w:val="single" w:sz="4" w:space="0" w:color="auto"/>
            </w:tcBorders>
            <w:shd w:val="clear" w:color="auto" w:fill="auto"/>
          </w:tcPr>
          <w:p w14:paraId="194DBDD4" w14:textId="77777777" w:rsidR="00127F65" w:rsidRPr="00493C43" w:rsidRDefault="00127F65" w:rsidP="00127F65">
            <w:pPr>
              <w:ind w:left="-57" w:right="-57"/>
              <w:jc w:val="center"/>
              <w:rPr>
                <w:szCs w:val="24"/>
                <w:highlight w:val="yellow"/>
              </w:rPr>
            </w:pPr>
          </w:p>
        </w:tc>
        <w:tc>
          <w:tcPr>
            <w:tcW w:w="2127" w:type="dxa"/>
            <w:tcBorders>
              <w:bottom w:val="single" w:sz="4" w:space="0" w:color="auto"/>
            </w:tcBorders>
            <w:shd w:val="clear" w:color="auto" w:fill="auto"/>
          </w:tcPr>
          <w:p w14:paraId="56781A99" w14:textId="77777777" w:rsidR="00127F65" w:rsidRPr="00493C43" w:rsidRDefault="00127F65" w:rsidP="00127F65">
            <w:pPr>
              <w:ind w:left="-57" w:right="-57"/>
              <w:jc w:val="center"/>
              <w:rPr>
                <w:szCs w:val="24"/>
                <w:highlight w:val="red"/>
              </w:rPr>
            </w:pPr>
          </w:p>
        </w:tc>
        <w:tc>
          <w:tcPr>
            <w:tcW w:w="850" w:type="dxa"/>
            <w:tcBorders>
              <w:bottom w:val="single" w:sz="4" w:space="0" w:color="auto"/>
            </w:tcBorders>
            <w:shd w:val="clear" w:color="auto" w:fill="auto"/>
          </w:tcPr>
          <w:p w14:paraId="58A13C58" w14:textId="77777777" w:rsidR="00127F65" w:rsidRPr="00493C43" w:rsidRDefault="00127F65" w:rsidP="00127F65">
            <w:pPr>
              <w:ind w:left="-57" w:right="-57"/>
              <w:jc w:val="center"/>
              <w:rPr>
                <w:szCs w:val="24"/>
                <w:highlight w:val="red"/>
              </w:rPr>
            </w:pPr>
          </w:p>
        </w:tc>
        <w:tc>
          <w:tcPr>
            <w:tcW w:w="709" w:type="dxa"/>
            <w:tcBorders>
              <w:bottom w:val="single" w:sz="4" w:space="0" w:color="auto"/>
            </w:tcBorders>
            <w:shd w:val="clear" w:color="auto" w:fill="FFE599" w:themeFill="accent4" w:themeFillTint="66"/>
          </w:tcPr>
          <w:p w14:paraId="3C94D0DD" w14:textId="77777777" w:rsidR="00127F65" w:rsidRPr="0085179F" w:rsidRDefault="00127F65" w:rsidP="00127F65">
            <w:pPr>
              <w:ind w:left="-57" w:right="-57"/>
              <w:jc w:val="center"/>
              <w:rPr>
                <w:szCs w:val="24"/>
              </w:rPr>
            </w:pPr>
            <w:r w:rsidRPr="0085179F">
              <w:rPr>
                <w:szCs w:val="24"/>
              </w:rPr>
              <w:t>42</w:t>
            </w:r>
          </w:p>
        </w:tc>
        <w:tc>
          <w:tcPr>
            <w:tcW w:w="709" w:type="dxa"/>
            <w:tcBorders>
              <w:bottom w:val="single" w:sz="4" w:space="0" w:color="auto"/>
            </w:tcBorders>
            <w:shd w:val="clear" w:color="auto" w:fill="FFE599" w:themeFill="accent4" w:themeFillTint="66"/>
          </w:tcPr>
          <w:p w14:paraId="341D8068" w14:textId="77777777" w:rsidR="00127F65" w:rsidRPr="0085179F" w:rsidRDefault="00127F65" w:rsidP="00127F65">
            <w:pPr>
              <w:ind w:left="-57" w:right="-57"/>
              <w:jc w:val="center"/>
              <w:rPr>
                <w:szCs w:val="24"/>
              </w:rPr>
            </w:pPr>
            <w:r w:rsidRPr="0085179F">
              <w:rPr>
                <w:szCs w:val="24"/>
              </w:rPr>
              <w:t>42</w:t>
            </w:r>
          </w:p>
        </w:tc>
        <w:tc>
          <w:tcPr>
            <w:tcW w:w="708" w:type="dxa"/>
            <w:tcBorders>
              <w:bottom w:val="single" w:sz="4" w:space="0" w:color="auto"/>
            </w:tcBorders>
            <w:shd w:val="clear" w:color="auto" w:fill="FFE599" w:themeFill="accent4" w:themeFillTint="66"/>
          </w:tcPr>
          <w:p w14:paraId="6AD3F29D" w14:textId="77777777" w:rsidR="00127F65" w:rsidRPr="0085179F" w:rsidRDefault="00127F65" w:rsidP="00127F65">
            <w:pPr>
              <w:ind w:left="-57" w:right="-57"/>
              <w:jc w:val="center"/>
              <w:rPr>
                <w:szCs w:val="24"/>
              </w:rPr>
            </w:pPr>
            <w:r w:rsidRPr="0085179F">
              <w:rPr>
                <w:szCs w:val="24"/>
              </w:rPr>
              <w:t>42</w:t>
            </w:r>
          </w:p>
        </w:tc>
        <w:tc>
          <w:tcPr>
            <w:tcW w:w="851" w:type="dxa"/>
            <w:tcBorders>
              <w:bottom w:val="single" w:sz="4" w:space="0" w:color="auto"/>
            </w:tcBorders>
            <w:shd w:val="clear" w:color="auto" w:fill="FFE599" w:themeFill="accent4" w:themeFillTint="66"/>
          </w:tcPr>
          <w:p w14:paraId="600F7342" w14:textId="77777777" w:rsidR="00127F65" w:rsidRPr="0085179F" w:rsidRDefault="00127F65" w:rsidP="00127F65">
            <w:pPr>
              <w:ind w:left="-57" w:right="-57"/>
              <w:jc w:val="center"/>
              <w:rPr>
                <w:szCs w:val="24"/>
              </w:rPr>
            </w:pPr>
            <w:r w:rsidRPr="0085179F">
              <w:rPr>
                <w:szCs w:val="24"/>
              </w:rPr>
              <w:t>42</w:t>
            </w:r>
          </w:p>
        </w:tc>
        <w:tc>
          <w:tcPr>
            <w:tcW w:w="709" w:type="dxa"/>
            <w:tcBorders>
              <w:bottom w:val="single" w:sz="4" w:space="0" w:color="auto"/>
            </w:tcBorders>
            <w:shd w:val="clear" w:color="auto" w:fill="FFE599" w:themeFill="accent4" w:themeFillTint="66"/>
          </w:tcPr>
          <w:p w14:paraId="4BC59F7D" w14:textId="77777777" w:rsidR="00127F65" w:rsidRPr="0085179F" w:rsidRDefault="00127F65" w:rsidP="00127F65">
            <w:pPr>
              <w:ind w:left="-57" w:right="-57"/>
              <w:jc w:val="center"/>
              <w:rPr>
                <w:szCs w:val="24"/>
              </w:rPr>
            </w:pPr>
            <w:r w:rsidRPr="0085179F">
              <w:rPr>
                <w:szCs w:val="24"/>
              </w:rPr>
              <w:t>42</w:t>
            </w:r>
          </w:p>
        </w:tc>
        <w:tc>
          <w:tcPr>
            <w:tcW w:w="850" w:type="dxa"/>
            <w:tcBorders>
              <w:bottom w:val="single" w:sz="4" w:space="0" w:color="auto"/>
            </w:tcBorders>
            <w:shd w:val="clear" w:color="auto" w:fill="FFE599" w:themeFill="accent4" w:themeFillTint="66"/>
          </w:tcPr>
          <w:p w14:paraId="7784698E" w14:textId="77777777" w:rsidR="00127F65" w:rsidRPr="0085179F" w:rsidRDefault="00127F65" w:rsidP="00127F65">
            <w:pPr>
              <w:ind w:left="-57" w:right="-57"/>
              <w:jc w:val="center"/>
              <w:rPr>
                <w:szCs w:val="24"/>
              </w:rPr>
            </w:pPr>
            <w:r w:rsidRPr="0085179F">
              <w:rPr>
                <w:szCs w:val="24"/>
              </w:rPr>
              <w:t>210</w:t>
            </w:r>
          </w:p>
        </w:tc>
        <w:tc>
          <w:tcPr>
            <w:tcW w:w="852" w:type="dxa"/>
            <w:tcBorders>
              <w:bottom w:val="single" w:sz="4" w:space="0" w:color="auto"/>
            </w:tcBorders>
            <w:shd w:val="clear" w:color="auto" w:fill="FFE599" w:themeFill="accent4" w:themeFillTint="66"/>
          </w:tcPr>
          <w:p w14:paraId="2DD2630D" w14:textId="77777777" w:rsidR="00127F65" w:rsidRPr="0085179F" w:rsidRDefault="00127F65" w:rsidP="00127F65">
            <w:pPr>
              <w:ind w:left="-57" w:right="-57"/>
              <w:jc w:val="center"/>
              <w:rPr>
                <w:szCs w:val="24"/>
              </w:rPr>
            </w:pPr>
            <w:r w:rsidRPr="0085179F">
              <w:rPr>
                <w:szCs w:val="24"/>
              </w:rPr>
              <w:t>210</w:t>
            </w:r>
          </w:p>
        </w:tc>
      </w:tr>
    </w:tbl>
    <w:p w14:paraId="4754338F" w14:textId="77777777" w:rsidR="000B29DC" w:rsidRPr="00493C43" w:rsidRDefault="000B29DC" w:rsidP="000B29DC">
      <w:pPr>
        <w:spacing w:after="0" w:line="240" w:lineRule="auto"/>
        <w:rPr>
          <w:rFonts w:ascii="Times New Roman" w:hAnsi="Times New Roman" w:cs="Times New Roman"/>
          <w:i/>
          <w:sz w:val="20"/>
          <w:szCs w:val="20"/>
        </w:rPr>
      </w:pPr>
      <w:r w:rsidRPr="00493C43">
        <w:rPr>
          <w:rFonts w:ascii="Times New Roman" w:hAnsi="Times New Roman" w:cs="Times New Roman"/>
          <w:b/>
          <w:i/>
          <w:sz w:val="20"/>
          <w:szCs w:val="20"/>
        </w:rPr>
        <w:t>Примечание:</w:t>
      </w:r>
      <w:r w:rsidRPr="00493C43">
        <w:rPr>
          <w:rFonts w:ascii="Times New Roman" w:hAnsi="Times New Roman" w:cs="Times New Roman"/>
          <w:i/>
          <w:sz w:val="20"/>
          <w:szCs w:val="20"/>
        </w:rPr>
        <w:t xml:space="preserve"> </w:t>
      </w:r>
    </w:p>
    <w:p w14:paraId="044ADB15" w14:textId="77777777" w:rsidR="000B29DC" w:rsidRPr="00493C43" w:rsidRDefault="000B29DC" w:rsidP="000B29DC">
      <w:pPr>
        <w:spacing w:after="0" w:line="240" w:lineRule="auto"/>
        <w:rPr>
          <w:rFonts w:ascii="Times New Roman" w:hAnsi="Times New Roman" w:cs="Times New Roman"/>
          <w:sz w:val="20"/>
          <w:szCs w:val="20"/>
        </w:rPr>
      </w:pPr>
      <w:r w:rsidRPr="00493C43">
        <w:rPr>
          <w:rFonts w:ascii="Times New Roman" w:hAnsi="Times New Roman" w:cs="Times New Roman"/>
          <w:sz w:val="20"/>
          <w:szCs w:val="20"/>
        </w:rPr>
        <w:t xml:space="preserve">* </w:t>
      </w:r>
      <w:r w:rsidR="00CB11FE">
        <w:rPr>
          <w:rFonts w:ascii="Times New Roman" w:hAnsi="Times New Roman" w:cs="Times New Roman"/>
          <w:sz w:val="20"/>
          <w:szCs w:val="20"/>
        </w:rPr>
        <w:t xml:space="preserve">    </w:t>
      </w:r>
      <w:r w:rsidRPr="00493C43">
        <w:rPr>
          <w:rFonts w:ascii="Times New Roman" w:hAnsi="Times New Roman" w:cs="Times New Roman"/>
          <w:sz w:val="20"/>
          <w:szCs w:val="20"/>
        </w:rPr>
        <w:t xml:space="preserve">- </w:t>
      </w:r>
      <w:r w:rsidR="00AD2CE0" w:rsidRPr="00493C43">
        <w:rPr>
          <w:rFonts w:ascii="Times New Roman" w:hAnsi="Times New Roman" w:cs="Times New Roman"/>
          <w:sz w:val="20"/>
          <w:szCs w:val="20"/>
        </w:rPr>
        <w:t xml:space="preserve">Дополнением №2 </w:t>
      </w:r>
      <w:r w:rsidR="00AD2CE0">
        <w:rPr>
          <w:rFonts w:ascii="Times New Roman" w:hAnsi="Times New Roman" w:cs="Times New Roman"/>
          <w:sz w:val="20"/>
          <w:szCs w:val="20"/>
        </w:rPr>
        <w:t>и</w:t>
      </w:r>
      <w:r w:rsidR="00364293">
        <w:rPr>
          <w:rFonts w:ascii="Times New Roman" w:hAnsi="Times New Roman" w:cs="Times New Roman"/>
          <w:sz w:val="20"/>
          <w:szCs w:val="20"/>
        </w:rPr>
        <w:t xml:space="preserve">зменение объемов </w:t>
      </w:r>
      <w:r w:rsidR="00364293" w:rsidRPr="00493C43">
        <w:rPr>
          <w:rFonts w:ascii="Times New Roman" w:hAnsi="Times New Roman" w:cs="Times New Roman"/>
          <w:sz w:val="20"/>
          <w:szCs w:val="20"/>
        </w:rPr>
        <w:t xml:space="preserve">нагнетания по Полигону №2 </w:t>
      </w:r>
      <w:r w:rsidR="00364293">
        <w:rPr>
          <w:rFonts w:ascii="Times New Roman" w:hAnsi="Times New Roman" w:cs="Times New Roman"/>
          <w:sz w:val="20"/>
          <w:szCs w:val="20"/>
        </w:rPr>
        <w:t xml:space="preserve">(по сравнению с проектом закачки 2008 г.) </w:t>
      </w:r>
      <w:r w:rsidR="00364293" w:rsidRPr="00493C43">
        <w:rPr>
          <w:rFonts w:ascii="Times New Roman" w:hAnsi="Times New Roman" w:cs="Times New Roman"/>
          <w:sz w:val="20"/>
          <w:szCs w:val="20"/>
        </w:rPr>
        <w:t>не предусматривалось.</w:t>
      </w:r>
    </w:p>
    <w:p w14:paraId="46C357D8" w14:textId="77777777" w:rsidR="00596CD5" w:rsidRDefault="000B29DC" w:rsidP="000B29DC">
      <w:pPr>
        <w:spacing w:after="0" w:line="240" w:lineRule="auto"/>
        <w:rPr>
          <w:rFonts w:ascii="Times New Roman" w:hAnsi="Times New Roman" w:cs="Times New Roman"/>
          <w:sz w:val="20"/>
          <w:szCs w:val="20"/>
        </w:rPr>
      </w:pPr>
      <w:r w:rsidRPr="00493C43">
        <w:rPr>
          <w:rFonts w:ascii="Times New Roman" w:hAnsi="Times New Roman" w:cs="Times New Roman"/>
          <w:sz w:val="20"/>
          <w:szCs w:val="20"/>
        </w:rPr>
        <w:t xml:space="preserve">** </w:t>
      </w:r>
      <w:r w:rsidR="00CB11FE">
        <w:rPr>
          <w:rFonts w:ascii="Times New Roman" w:hAnsi="Times New Roman" w:cs="Times New Roman"/>
          <w:sz w:val="20"/>
          <w:szCs w:val="20"/>
        </w:rPr>
        <w:t xml:space="preserve">  </w:t>
      </w:r>
      <w:r w:rsidRPr="00493C43">
        <w:rPr>
          <w:rFonts w:ascii="Times New Roman" w:hAnsi="Times New Roman" w:cs="Times New Roman"/>
          <w:sz w:val="20"/>
          <w:szCs w:val="20"/>
        </w:rPr>
        <w:t xml:space="preserve">- </w:t>
      </w:r>
      <w:r w:rsidR="00596CD5">
        <w:rPr>
          <w:rFonts w:ascii="Times New Roman" w:hAnsi="Times New Roman" w:cs="Times New Roman"/>
          <w:sz w:val="20"/>
          <w:szCs w:val="20"/>
        </w:rPr>
        <w:t>Виды работ</w:t>
      </w:r>
      <w:r w:rsidR="002A5B1C">
        <w:rPr>
          <w:rFonts w:ascii="Times New Roman" w:hAnsi="Times New Roman" w:cs="Times New Roman"/>
          <w:sz w:val="20"/>
          <w:szCs w:val="20"/>
        </w:rPr>
        <w:t>, намеченные Проектом закачки 2008 г.</w:t>
      </w:r>
      <w:r w:rsidR="00596CD5">
        <w:rPr>
          <w:rFonts w:ascii="Times New Roman" w:hAnsi="Times New Roman" w:cs="Times New Roman"/>
          <w:sz w:val="20"/>
          <w:szCs w:val="20"/>
        </w:rPr>
        <w:t xml:space="preserve">, </w:t>
      </w:r>
      <w:r w:rsidR="00AD2CE0">
        <w:rPr>
          <w:rFonts w:ascii="Times New Roman" w:hAnsi="Times New Roman" w:cs="Times New Roman"/>
          <w:sz w:val="20"/>
          <w:szCs w:val="20"/>
        </w:rPr>
        <w:t>объемы</w:t>
      </w:r>
      <w:r w:rsidR="00596CD5">
        <w:rPr>
          <w:rFonts w:ascii="Times New Roman" w:hAnsi="Times New Roman" w:cs="Times New Roman"/>
          <w:sz w:val="20"/>
          <w:szCs w:val="20"/>
        </w:rPr>
        <w:t xml:space="preserve"> </w:t>
      </w:r>
      <w:r w:rsidR="002A5B1C">
        <w:rPr>
          <w:rFonts w:ascii="Times New Roman" w:hAnsi="Times New Roman" w:cs="Times New Roman"/>
          <w:sz w:val="20"/>
          <w:szCs w:val="20"/>
        </w:rPr>
        <w:t xml:space="preserve">и срок выполнения </w:t>
      </w:r>
      <w:r w:rsidR="00596CD5">
        <w:rPr>
          <w:rFonts w:ascii="Times New Roman" w:hAnsi="Times New Roman" w:cs="Times New Roman"/>
          <w:sz w:val="20"/>
          <w:szCs w:val="20"/>
        </w:rPr>
        <w:t>которых был</w:t>
      </w:r>
      <w:r w:rsidR="00AD2CE0">
        <w:rPr>
          <w:rFonts w:ascii="Times New Roman" w:hAnsi="Times New Roman" w:cs="Times New Roman"/>
          <w:sz w:val="20"/>
          <w:szCs w:val="20"/>
        </w:rPr>
        <w:t>и</w:t>
      </w:r>
      <w:r w:rsidR="00596CD5">
        <w:rPr>
          <w:rFonts w:ascii="Times New Roman" w:hAnsi="Times New Roman" w:cs="Times New Roman"/>
          <w:sz w:val="20"/>
          <w:szCs w:val="20"/>
        </w:rPr>
        <w:t xml:space="preserve"> откорректирован</w:t>
      </w:r>
      <w:r w:rsidR="00AD2CE0">
        <w:rPr>
          <w:rFonts w:ascii="Times New Roman" w:hAnsi="Times New Roman" w:cs="Times New Roman"/>
          <w:sz w:val="20"/>
          <w:szCs w:val="20"/>
        </w:rPr>
        <w:t>ы</w:t>
      </w:r>
      <w:r w:rsidR="00596CD5">
        <w:rPr>
          <w:rFonts w:ascii="Times New Roman" w:hAnsi="Times New Roman" w:cs="Times New Roman"/>
          <w:sz w:val="20"/>
          <w:szCs w:val="20"/>
        </w:rPr>
        <w:t xml:space="preserve"> </w:t>
      </w:r>
      <w:r w:rsidR="002A5B1C">
        <w:rPr>
          <w:rFonts w:ascii="Times New Roman" w:hAnsi="Times New Roman" w:cs="Times New Roman"/>
          <w:sz w:val="20"/>
          <w:szCs w:val="20"/>
        </w:rPr>
        <w:t>Дополнением №2.</w:t>
      </w:r>
    </w:p>
    <w:p w14:paraId="4F0DE18B" w14:textId="77777777" w:rsidR="00811E3D" w:rsidRDefault="000B29DC" w:rsidP="00C27C25">
      <w:pPr>
        <w:spacing w:after="0" w:line="240" w:lineRule="auto"/>
        <w:rPr>
          <w:rFonts w:ascii="Times New Roman" w:hAnsi="Times New Roman" w:cs="Times New Roman"/>
          <w:sz w:val="20"/>
          <w:szCs w:val="20"/>
        </w:rPr>
      </w:pPr>
      <w:r w:rsidRPr="00493C43">
        <w:rPr>
          <w:rFonts w:ascii="Times New Roman" w:hAnsi="Times New Roman" w:cs="Times New Roman"/>
          <w:sz w:val="20"/>
          <w:szCs w:val="20"/>
        </w:rPr>
        <w:t>***</w:t>
      </w:r>
      <w:r w:rsidR="00493C43">
        <w:rPr>
          <w:rFonts w:ascii="Times New Roman" w:hAnsi="Times New Roman" w:cs="Times New Roman"/>
          <w:sz w:val="20"/>
          <w:szCs w:val="20"/>
        </w:rPr>
        <w:t xml:space="preserve"> - </w:t>
      </w:r>
      <w:r w:rsidR="00AD2CE0" w:rsidRPr="00493C43">
        <w:rPr>
          <w:rFonts w:ascii="Times New Roman" w:hAnsi="Times New Roman" w:cs="Times New Roman"/>
          <w:sz w:val="20"/>
          <w:szCs w:val="20"/>
        </w:rPr>
        <w:t xml:space="preserve">Объем мониторинговых работ </w:t>
      </w:r>
      <w:r w:rsidR="00B614AA">
        <w:rPr>
          <w:rFonts w:ascii="Times New Roman" w:hAnsi="Times New Roman" w:cs="Times New Roman"/>
          <w:sz w:val="20"/>
          <w:szCs w:val="20"/>
        </w:rPr>
        <w:t xml:space="preserve">(Дополнение №2) </w:t>
      </w:r>
      <w:r w:rsidR="00AD2CE0" w:rsidRPr="00493C43">
        <w:rPr>
          <w:rFonts w:ascii="Times New Roman" w:hAnsi="Times New Roman" w:cs="Times New Roman"/>
          <w:sz w:val="20"/>
          <w:szCs w:val="20"/>
        </w:rPr>
        <w:t xml:space="preserve">взят в соответствии с Программой проведения мониторинговых исследований на полигонах закачки на 2016-2020 гг. </w:t>
      </w:r>
    </w:p>
    <w:p w14:paraId="629276CC" w14:textId="77777777" w:rsidR="008409F0" w:rsidRDefault="009E7C5B" w:rsidP="00C27C25">
      <w:pPr>
        <w:spacing w:after="0" w:line="240" w:lineRule="auto"/>
        <w:rPr>
          <w:rFonts w:ascii="Times New Roman" w:hAnsi="Times New Roman" w:cs="Times New Roman"/>
          <w:sz w:val="20"/>
          <w:szCs w:val="20"/>
        </w:rPr>
      </w:pPr>
      <w:r w:rsidRPr="0062764A">
        <w:rPr>
          <w:rFonts w:ascii="Times New Roman" w:hAnsi="Times New Roman" w:cs="Times New Roman"/>
          <w:sz w:val="20"/>
          <w:szCs w:val="20"/>
        </w:rPr>
        <w:t>****</w:t>
      </w:r>
      <w:r w:rsidR="008409F0" w:rsidRPr="0062764A">
        <w:rPr>
          <w:rFonts w:ascii="Times New Roman" w:hAnsi="Times New Roman" w:cs="Times New Roman"/>
          <w:sz w:val="20"/>
          <w:szCs w:val="20"/>
        </w:rPr>
        <w:t xml:space="preserve"> - </w:t>
      </w:r>
      <w:r w:rsidR="00B614AA">
        <w:rPr>
          <w:rFonts w:ascii="Times New Roman" w:hAnsi="Times New Roman" w:cs="Times New Roman"/>
          <w:sz w:val="20"/>
          <w:szCs w:val="20"/>
        </w:rPr>
        <w:t>КРС и гидроразрыв РП-</w:t>
      </w:r>
      <w:r w:rsidR="0062764A" w:rsidRPr="0062764A">
        <w:rPr>
          <w:rFonts w:ascii="Times New Roman" w:hAnsi="Times New Roman" w:cs="Times New Roman"/>
          <w:sz w:val="20"/>
          <w:szCs w:val="20"/>
        </w:rPr>
        <w:t xml:space="preserve">6 и РП-7 предусмотрены в </w:t>
      </w:r>
      <w:proofErr w:type="spellStart"/>
      <w:r w:rsidR="0062764A" w:rsidRPr="0062764A">
        <w:rPr>
          <w:rFonts w:ascii="Times New Roman" w:hAnsi="Times New Roman" w:cs="Times New Roman"/>
          <w:sz w:val="20"/>
          <w:szCs w:val="20"/>
        </w:rPr>
        <w:t>Доп</w:t>
      </w:r>
      <w:proofErr w:type="spellEnd"/>
      <w:r w:rsidR="0062764A" w:rsidRPr="0062764A">
        <w:rPr>
          <w:rFonts w:ascii="Times New Roman" w:hAnsi="Times New Roman" w:cs="Times New Roman"/>
          <w:sz w:val="20"/>
          <w:szCs w:val="20"/>
        </w:rPr>
        <w:t xml:space="preserve"> №2.</w:t>
      </w:r>
      <w:r w:rsidRPr="0062764A">
        <w:rPr>
          <w:rFonts w:ascii="Times New Roman" w:hAnsi="Times New Roman" w:cs="Times New Roman"/>
          <w:sz w:val="20"/>
          <w:szCs w:val="20"/>
        </w:rPr>
        <w:t xml:space="preserve"> В рамках </w:t>
      </w:r>
      <w:r w:rsidRPr="00AE4640">
        <w:rPr>
          <w:rFonts w:ascii="Times New Roman" w:hAnsi="Times New Roman" w:cs="Times New Roman"/>
          <w:sz w:val="20"/>
          <w:szCs w:val="20"/>
        </w:rPr>
        <w:t xml:space="preserve">Дополнения №3 </w:t>
      </w:r>
      <w:r w:rsidR="00AE4640">
        <w:rPr>
          <w:rFonts w:ascii="Times New Roman" w:hAnsi="Times New Roman" w:cs="Times New Roman"/>
          <w:sz w:val="20"/>
          <w:szCs w:val="20"/>
        </w:rPr>
        <w:t>сроки проведения работ сдвинуты на 2023 и 2024 гг.</w:t>
      </w:r>
    </w:p>
    <w:p w14:paraId="27E46021" w14:textId="77777777" w:rsidR="009E7C5B" w:rsidRPr="00AA1999" w:rsidRDefault="008409F0" w:rsidP="00C27C25">
      <w:pPr>
        <w:spacing w:after="0" w:line="240" w:lineRule="auto"/>
        <w:rPr>
          <w:i/>
        </w:rPr>
      </w:pPr>
      <w:r>
        <w:rPr>
          <w:rFonts w:ascii="Times New Roman" w:hAnsi="Times New Roman" w:cs="Times New Roman"/>
          <w:sz w:val="20"/>
          <w:szCs w:val="20"/>
        </w:rPr>
        <w:t xml:space="preserve">***** - </w:t>
      </w:r>
      <w:r w:rsidR="009A1164">
        <w:rPr>
          <w:rFonts w:ascii="Times New Roman" w:hAnsi="Times New Roman" w:cs="Times New Roman"/>
          <w:sz w:val="20"/>
          <w:szCs w:val="20"/>
        </w:rPr>
        <w:t>Мониторинг осуществляется в рамках экологического контроля месторождения в соответствии с</w:t>
      </w:r>
      <w:r>
        <w:rPr>
          <w:rFonts w:ascii="Times New Roman" w:hAnsi="Times New Roman" w:cs="Times New Roman"/>
          <w:sz w:val="20"/>
          <w:szCs w:val="20"/>
        </w:rPr>
        <w:t xml:space="preserve"> Программ</w:t>
      </w:r>
      <w:r w:rsidR="009A1164">
        <w:rPr>
          <w:rFonts w:ascii="Times New Roman" w:hAnsi="Times New Roman" w:cs="Times New Roman"/>
          <w:sz w:val="20"/>
          <w:szCs w:val="20"/>
        </w:rPr>
        <w:t>ой</w:t>
      </w:r>
      <w:r w:rsidR="00AE4640">
        <w:rPr>
          <w:rFonts w:ascii="Times New Roman" w:hAnsi="Times New Roman" w:cs="Times New Roman"/>
          <w:sz w:val="20"/>
          <w:szCs w:val="20"/>
        </w:rPr>
        <w:t xml:space="preserve"> мониторинга</w:t>
      </w:r>
      <w:r w:rsidR="009A1164">
        <w:rPr>
          <w:rFonts w:ascii="Times New Roman" w:hAnsi="Times New Roman" w:cs="Times New Roman"/>
          <w:sz w:val="20"/>
          <w:szCs w:val="20"/>
        </w:rPr>
        <w:t xml:space="preserve"> подземных вод месторождения, разработанной на</w:t>
      </w:r>
      <w:r>
        <w:rPr>
          <w:rFonts w:ascii="Times New Roman" w:hAnsi="Times New Roman" w:cs="Times New Roman"/>
          <w:sz w:val="20"/>
          <w:szCs w:val="20"/>
        </w:rPr>
        <w:t xml:space="preserve"> 2021-2025 гг.</w:t>
      </w:r>
      <w:r w:rsidR="009E7C5B">
        <w:rPr>
          <w:rFonts w:ascii="Times New Roman" w:hAnsi="Times New Roman" w:cs="Times New Roman"/>
          <w:sz w:val="20"/>
          <w:szCs w:val="20"/>
        </w:rPr>
        <w:t xml:space="preserve">  </w:t>
      </w:r>
      <w:r w:rsidR="00C443BC">
        <w:rPr>
          <w:rFonts w:ascii="Times New Roman" w:hAnsi="Times New Roman" w:cs="Times New Roman"/>
          <w:sz w:val="20"/>
          <w:szCs w:val="20"/>
        </w:rPr>
        <w:t xml:space="preserve">7. </w:t>
      </w:r>
    </w:p>
    <w:p w14:paraId="7F489AAA" w14:textId="77777777" w:rsidR="000B29DC" w:rsidRDefault="000B29DC" w:rsidP="002B65EC">
      <w:pPr>
        <w:jc w:val="both"/>
        <w:rPr>
          <w:rFonts w:ascii="Times New Roman" w:hAnsi="Times New Roman" w:cs="Times New Roman"/>
          <w:b/>
          <w:sz w:val="24"/>
          <w:szCs w:val="24"/>
        </w:rPr>
        <w:sectPr w:rsidR="000B29DC" w:rsidSect="00566A27">
          <w:pgSz w:w="16838" w:h="11906" w:orient="landscape"/>
          <w:pgMar w:top="1701" w:right="1134" w:bottom="850" w:left="1134" w:header="708" w:footer="708" w:gutter="0"/>
          <w:cols w:space="708"/>
          <w:docGrid w:linePitch="360"/>
        </w:sectPr>
      </w:pPr>
    </w:p>
    <w:p w14:paraId="1F62734E" w14:textId="77777777" w:rsidR="00EF522F" w:rsidRDefault="00EF522F" w:rsidP="00EF522F">
      <w:pPr>
        <w:spacing w:after="0" w:line="240" w:lineRule="auto"/>
        <w:ind w:firstLine="709"/>
        <w:jc w:val="both"/>
        <w:rPr>
          <w:rFonts w:ascii="Times New Roman" w:hAnsi="Times New Roman" w:cs="Times New Roman"/>
          <w:sz w:val="24"/>
          <w:szCs w:val="24"/>
        </w:rPr>
      </w:pPr>
      <w:r w:rsidRPr="002E7EA4">
        <w:rPr>
          <w:rFonts w:ascii="Times New Roman" w:hAnsi="Times New Roman" w:cs="Times New Roman"/>
          <w:sz w:val="24"/>
          <w:szCs w:val="24"/>
        </w:rPr>
        <w:lastRenderedPageBreak/>
        <w:t>К 2023 г. намечается увеличение объемов закачки на Полигоне №2 до величин</w:t>
      </w:r>
      <w:r>
        <w:rPr>
          <w:rFonts w:ascii="Times New Roman" w:hAnsi="Times New Roman" w:cs="Times New Roman"/>
          <w:sz w:val="24"/>
          <w:szCs w:val="24"/>
        </w:rPr>
        <w:t xml:space="preserve"> (1100 тыс. м</w:t>
      </w:r>
      <w:r w:rsidRPr="00EE1825">
        <w:rPr>
          <w:rFonts w:ascii="Times New Roman" w:hAnsi="Times New Roman" w:cs="Times New Roman"/>
          <w:sz w:val="24"/>
          <w:szCs w:val="24"/>
          <w:vertAlign w:val="superscript"/>
        </w:rPr>
        <w:t>3</w:t>
      </w:r>
      <w:r>
        <w:rPr>
          <w:rFonts w:ascii="Times New Roman" w:hAnsi="Times New Roman" w:cs="Times New Roman"/>
          <w:sz w:val="24"/>
          <w:szCs w:val="24"/>
        </w:rPr>
        <w:t>/год)</w:t>
      </w:r>
      <w:r w:rsidRPr="002E7EA4">
        <w:rPr>
          <w:rFonts w:ascii="Times New Roman" w:hAnsi="Times New Roman" w:cs="Times New Roman"/>
          <w:sz w:val="24"/>
          <w:szCs w:val="24"/>
        </w:rPr>
        <w:t>, превышающих лимитированный объем</w:t>
      </w:r>
      <w:r>
        <w:rPr>
          <w:rFonts w:ascii="Times New Roman" w:hAnsi="Times New Roman" w:cs="Times New Roman"/>
          <w:sz w:val="24"/>
          <w:szCs w:val="24"/>
        </w:rPr>
        <w:t xml:space="preserve"> (823,0 тыс. м</w:t>
      </w:r>
      <w:r w:rsidRPr="00EE1825">
        <w:rPr>
          <w:rFonts w:ascii="Times New Roman" w:hAnsi="Times New Roman" w:cs="Times New Roman"/>
          <w:sz w:val="24"/>
          <w:szCs w:val="24"/>
          <w:vertAlign w:val="superscript"/>
        </w:rPr>
        <w:t>3</w:t>
      </w:r>
      <w:r>
        <w:rPr>
          <w:rFonts w:ascii="Times New Roman" w:hAnsi="Times New Roman" w:cs="Times New Roman"/>
          <w:sz w:val="24"/>
          <w:szCs w:val="24"/>
        </w:rPr>
        <w:t>/год)</w:t>
      </w:r>
      <w:r w:rsidRPr="002E7EA4">
        <w:rPr>
          <w:rFonts w:ascii="Times New Roman" w:hAnsi="Times New Roman" w:cs="Times New Roman"/>
          <w:sz w:val="24"/>
          <w:szCs w:val="24"/>
        </w:rPr>
        <w:t xml:space="preserve">. Моделирование закачки промстоков (основной вариант прогноза) величиной равной прогнозируемым объемам, показало возможность принятия </w:t>
      </w:r>
      <w:r>
        <w:rPr>
          <w:rFonts w:ascii="Times New Roman" w:hAnsi="Times New Roman" w:cs="Times New Roman"/>
          <w:sz w:val="24"/>
          <w:szCs w:val="24"/>
        </w:rPr>
        <w:t>этих</w:t>
      </w:r>
      <w:r w:rsidRPr="002E7EA4">
        <w:rPr>
          <w:rFonts w:ascii="Times New Roman" w:hAnsi="Times New Roman" w:cs="Times New Roman"/>
          <w:sz w:val="24"/>
          <w:szCs w:val="24"/>
        </w:rPr>
        <w:t xml:space="preserve"> объемов промстоков пластами-коллекторами в течение оставшегося срока эксплуатации </w:t>
      </w:r>
      <w:r>
        <w:rPr>
          <w:rFonts w:ascii="Times New Roman" w:hAnsi="Times New Roman" w:cs="Times New Roman"/>
          <w:sz w:val="24"/>
          <w:szCs w:val="24"/>
        </w:rPr>
        <w:t xml:space="preserve">– 2021-2037 гг. </w:t>
      </w:r>
      <w:r w:rsidRPr="002E7EA4">
        <w:rPr>
          <w:rFonts w:ascii="Times New Roman" w:hAnsi="Times New Roman" w:cs="Times New Roman"/>
          <w:sz w:val="24"/>
          <w:szCs w:val="24"/>
        </w:rPr>
        <w:t xml:space="preserve">(Геологический отчет по результатам </w:t>
      </w:r>
      <w:proofErr w:type="spellStart"/>
      <w:r w:rsidRPr="002E7EA4">
        <w:rPr>
          <w:rFonts w:ascii="Times New Roman" w:hAnsi="Times New Roman" w:cs="Times New Roman"/>
          <w:sz w:val="24"/>
          <w:szCs w:val="24"/>
        </w:rPr>
        <w:t>доразведки</w:t>
      </w:r>
      <w:proofErr w:type="spellEnd"/>
      <w:r w:rsidRPr="002E7EA4">
        <w:rPr>
          <w:rFonts w:ascii="Times New Roman" w:hAnsi="Times New Roman" w:cs="Times New Roman"/>
          <w:sz w:val="24"/>
          <w:szCs w:val="24"/>
        </w:rPr>
        <w:t xml:space="preserve"> участка Полигона №2, 2021 г.) при условии выполнения операций по ПРС в существующих нагнетательных скважинах (дополнительная перфорация перспективных интервалов) плюс КРС и гидроразрыв с закачкой </w:t>
      </w:r>
      <w:proofErr w:type="spellStart"/>
      <w:r w:rsidRPr="002E7EA4">
        <w:rPr>
          <w:rFonts w:ascii="Times New Roman" w:hAnsi="Times New Roman" w:cs="Times New Roman"/>
          <w:sz w:val="24"/>
          <w:szCs w:val="24"/>
        </w:rPr>
        <w:t>про</w:t>
      </w:r>
      <w:r>
        <w:rPr>
          <w:rFonts w:ascii="Times New Roman" w:hAnsi="Times New Roman" w:cs="Times New Roman"/>
          <w:sz w:val="24"/>
          <w:szCs w:val="24"/>
        </w:rPr>
        <w:t>п</w:t>
      </w:r>
      <w:r w:rsidRPr="002E7EA4">
        <w:rPr>
          <w:rFonts w:ascii="Times New Roman" w:hAnsi="Times New Roman" w:cs="Times New Roman"/>
          <w:sz w:val="24"/>
          <w:szCs w:val="24"/>
        </w:rPr>
        <w:t>панта</w:t>
      </w:r>
      <w:proofErr w:type="spellEnd"/>
      <w:r w:rsidRPr="002E7EA4">
        <w:rPr>
          <w:rFonts w:ascii="Times New Roman" w:hAnsi="Times New Roman" w:cs="Times New Roman"/>
          <w:sz w:val="24"/>
          <w:szCs w:val="24"/>
        </w:rPr>
        <w:t xml:space="preserve"> в скважине РП-4 </w:t>
      </w:r>
      <w:r>
        <w:rPr>
          <w:rFonts w:ascii="Times New Roman" w:hAnsi="Times New Roman" w:cs="Times New Roman"/>
          <w:sz w:val="24"/>
          <w:szCs w:val="24"/>
        </w:rPr>
        <w:t>в 2021 г.</w:t>
      </w:r>
      <w:r w:rsidRPr="002E7EA4">
        <w:rPr>
          <w:rFonts w:ascii="Times New Roman" w:hAnsi="Times New Roman" w:cs="Times New Roman"/>
          <w:sz w:val="24"/>
          <w:szCs w:val="24"/>
        </w:rPr>
        <w:t xml:space="preserve">(КРС скважины РП-5 и гидроразрыв в ней был выполнен еще в 2020 г.). С этой целью в 2020-2021 г. была проведена дополнительная перфорация </w:t>
      </w:r>
      <w:r w:rsidRPr="00D75497">
        <w:rPr>
          <w:rFonts w:ascii="Times New Roman" w:hAnsi="Times New Roman" w:cs="Times New Roman"/>
          <w:sz w:val="24"/>
          <w:szCs w:val="24"/>
        </w:rPr>
        <w:t>практически во всех</w:t>
      </w:r>
      <w:r w:rsidRPr="00337C39">
        <w:rPr>
          <w:rFonts w:ascii="Times New Roman" w:hAnsi="Times New Roman" w:cs="Times New Roman"/>
          <w:sz w:val="24"/>
          <w:szCs w:val="24"/>
        </w:rPr>
        <w:t xml:space="preserve"> нагнетательных</w:t>
      </w:r>
      <w:r w:rsidRPr="002E7EA4">
        <w:rPr>
          <w:rFonts w:ascii="Times New Roman" w:hAnsi="Times New Roman" w:cs="Times New Roman"/>
          <w:sz w:val="24"/>
          <w:szCs w:val="24"/>
        </w:rPr>
        <w:t xml:space="preserve"> скважинах (ПРС в нагнетательной скважине РП-7 будет проведен в начале 2022 г.). Во избежание снижения рисков, связанных с падением производительности скважин, </w:t>
      </w:r>
      <w:r>
        <w:rPr>
          <w:rFonts w:ascii="Times New Roman" w:hAnsi="Times New Roman" w:cs="Times New Roman"/>
          <w:sz w:val="24"/>
          <w:szCs w:val="24"/>
        </w:rPr>
        <w:t xml:space="preserve">геологическим отчетом было рекомендовано проведение </w:t>
      </w:r>
      <w:r w:rsidRPr="002E7EA4">
        <w:rPr>
          <w:rFonts w:ascii="Times New Roman" w:hAnsi="Times New Roman" w:cs="Times New Roman"/>
          <w:sz w:val="24"/>
          <w:szCs w:val="24"/>
        </w:rPr>
        <w:t xml:space="preserve">КРС и гидроразрыв </w:t>
      </w:r>
      <w:r>
        <w:rPr>
          <w:rFonts w:ascii="Times New Roman" w:hAnsi="Times New Roman" w:cs="Times New Roman"/>
          <w:sz w:val="24"/>
          <w:szCs w:val="24"/>
        </w:rPr>
        <w:t xml:space="preserve">с закачкой </w:t>
      </w:r>
      <w:proofErr w:type="spellStart"/>
      <w:r>
        <w:rPr>
          <w:rFonts w:ascii="Times New Roman" w:hAnsi="Times New Roman" w:cs="Times New Roman"/>
          <w:sz w:val="24"/>
          <w:szCs w:val="24"/>
        </w:rPr>
        <w:t>проппанта</w:t>
      </w:r>
      <w:proofErr w:type="spellEnd"/>
      <w:r>
        <w:rPr>
          <w:rFonts w:ascii="Times New Roman" w:hAnsi="Times New Roman" w:cs="Times New Roman"/>
          <w:sz w:val="24"/>
          <w:szCs w:val="24"/>
        </w:rPr>
        <w:t xml:space="preserve"> </w:t>
      </w:r>
      <w:r w:rsidRPr="002E7EA4">
        <w:rPr>
          <w:rFonts w:ascii="Times New Roman" w:hAnsi="Times New Roman" w:cs="Times New Roman"/>
          <w:sz w:val="24"/>
          <w:szCs w:val="24"/>
        </w:rPr>
        <w:t>в скважинах РП-6 и РП-7</w:t>
      </w:r>
      <w:r>
        <w:rPr>
          <w:rFonts w:ascii="Times New Roman" w:hAnsi="Times New Roman" w:cs="Times New Roman"/>
          <w:sz w:val="24"/>
          <w:szCs w:val="24"/>
        </w:rPr>
        <w:t xml:space="preserve"> в 2023 и 2024 гг. соответственно</w:t>
      </w:r>
      <w:r w:rsidRPr="002E7EA4">
        <w:rPr>
          <w:rFonts w:ascii="Times New Roman" w:hAnsi="Times New Roman" w:cs="Times New Roman"/>
          <w:sz w:val="24"/>
          <w:szCs w:val="24"/>
        </w:rPr>
        <w:t xml:space="preserve">, </w:t>
      </w:r>
      <w:r>
        <w:rPr>
          <w:rFonts w:ascii="Times New Roman" w:hAnsi="Times New Roman" w:cs="Times New Roman"/>
          <w:sz w:val="24"/>
          <w:szCs w:val="24"/>
        </w:rPr>
        <w:t xml:space="preserve">хотя </w:t>
      </w:r>
      <w:r w:rsidRPr="002E7EA4">
        <w:rPr>
          <w:rFonts w:ascii="Times New Roman" w:hAnsi="Times New Roman" w:cs="Times New Roman"/>
          <w:sz w:val="24"/>
          <w:szCs w:val="24"/>
        </w:rPr>
        <w:t xml:space="preserve">проведение </w:t>
      </w:r>
      <w:r>
        <w:rPr>
          <w:rFonts w:ascii="Times New Roman" w:hAnsi="Times New Roman" w:cs="Times New Roman"/>
          <w:sz w:val="24"/>
          <w:szCs w:val="24"/>
        </w:rPr>
        <w:t>этого вида работ</w:t>
      </w:r>
      <w:r w:rsidRPr="002E7EA4">
        <w:rPr>
          <w:rFonts w:ascii="Times New Roman" w:hAnsi="Times New Roman" w:cs="Times New Roman"/>
          <w:sz w:val="24"/>
          <w:szCs w:val="24"/>
        </w:rPr>
        <w:t xml:space="preserve"> было намечено</w:t>
      </w:r>
      <w:r>
        <w:rPr>
          <w:rFonts w:ascii="Times New Roman" w:hAnsi="Times New Roman" w:cs="Times New Roman"/>
          <w:sz w:val="24"/>
          <w:szCs w:val="24"/>
        </w:rPr>
        <w:t>, как сказано выше,</w:t>
      </w:r>
      <w:r w:rsidRPr="002E7EA4">
        <w:rPr>
          <w:rFonts w:ascii="Times New Roman" w:hAnsi="Times New Roman" w:cs="Times New Roman"/>
          <w:sz w:val="24"/>
          <w:szCs w:val="24"/>
        </w:rPr>
        <w:t xml:space="preserve"> еще в рамках Дополнения №2</w:t>
      </w:r>
      <w:r>
        <w:rPr>
          <w:rFonts w:ascii="Times New Roman" w:hAnsi="Times New Roman" w:cs="Times New Roman"/>
          <w:sz w:val="24"/>
          <w:szCs w:val="24"/>
        </w:rPr>
        <w:t xml:space="preserve"> н</w:t>
      </w:r>
      <w:r w:rsidRPr="002E7EA4">
        <w:rPr>
          <w:rFonts w:ascii="Times New Roman" w:hAnsi="Times New Roman" w:cs="Times New Roman"/>
          <w:sz w:val="24"/>
          <w:szCs w:val="24"/>
        </w:rPr>
        <w:t xml:space="preserve">а 2022 г. </w:t>
      </w:r>
    </w:p>
    <w:p w14:paraId="1EEE4171" w14:textId="77777777" w:rsidR="00127F65" w:rsidRPr="00634F25" w:rsidRDefault="003931FE" w:rsidP="00127F65">
      <w:pPr>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И так, планируемые работы в рамках Дополнения №3 сводятся к следующему </w:t>
      </w:r>
      <w:r w:rsidRPr="004D5A7B">
        <w:rPr>
          <w:rFonts w:ascii="Times New Roman" w:hAnsi="Times New Roman" w:cs="Times New Roman"/>
          <w:sz w:val="24"/>
          <w:szCs w:val="24"/>
        </w:rPr>
        <w:t>(т</w:t>
      </w:r>
      <w:r w:rsidRPr="00B74794">
        <w:rPr>
          <w:rFonts w:ascii="Times New Roman" w:hAnsi="Times New Roman" w:cs="Times New Roman"/>
          <w:sz w:val="24"/>
          <w:szCs w:val="24"/>
        </w:rPr>
        <w:t>абл. 1).</w:t>
      </w:r>
      <w:r>
        <w:rPr>
          <w:rFonts w:ascii="Times New Roman" w:hAnsi="Times New Roman" w:cs="Times New Roman"/>
          <w:sz w:val="24"/>
          <w:szCs w:val="24"/>
        </w:rPr>
        <w:t xml:space="preserve"> С 2023 г. намечается повышение объемов закачки </w:t>
      </w:r>
      <w:proofErr w:type="spellStart"/>
      <w:r>
        <w:rPr>
          <w:rFonts w:ascii="Times New Roman" w:hAnsi="Times New Roman" w:cs="Times New Roman"/>
          <w:sz w:val="24"/>
          <w:szCs w:val="24"/>
        </w:rPr>
        <w:t>промсточных</w:t>
      </w:r>
      <w:proofErr w:type="spellEnd"/>
      <w:r>
        <w:rPr>
          <w:rFonts w:ascii="Times New Roman" w:hAnsi="Times New Roman" w:cs="Times New Roman"/>
          <w:sz w:val="24"/>
          <w:szCs w:val="24"/>
        </w:rPr>
        <w:t xml:space="preserve"> вод вплоть до конца срока эксплуатации полигона (2037 г.)</w:t>
      </w:r>
      <w:r w:rsidR="00723114">
        <w:rPr>
          <w:rFonts w:ascii="Times New Roman" w:hAnsi="Times New Roman" w:cs="Times New Roman"/>
          <w:sz w:val="24"/>
          <w:szCs w:val="24"/>
        </w:rPr>
        <w:t xml:space="preserve"> до 100 тыс. м</w:t>
      </w:r>
      <w:r w:rsidR="00723114" w:rsidRPr="00723114">
        <w:rPr>
          <w:rFonts w:ascii="Times New Roman" w:hAnsi="Times New Roman" w:cs="Times New Roman"/>
          <w:sz w:val="24"/>
          <w:szCs w:val="24"/>
          <w:vertAlign w:val="superscript"/>
        </w:rPr>
        <w:t>3</w:t>
      </w:r>
      <w:r w:rsidR="00723114">
        <w:rPr>
          <w:rFonts w:ascii="Times New Roman" w:hAnsi="Times New Roman" w:cs="Times New Roman"/>
          <w:sz w:val="24"/>
          <w:szCs w:val="24"/>
        </w:rPr>
        <w:t>/год.</w:t>
      </w:r>
      <w:r>
        <w:rPr>
          <w:rFonts w:ascii="Times New Roman" w:hAnsi="Times New Roman" w:cs="Times New Roman"/>
          <w:sz w:val="24"/>
          <w:szCs w:val="24"/>
        </w:rPr>
        <w:t xml:space="preserve"> </w:t>
      </w:r>
      <w:r w:rsidRPr="00634F25">
        <w:rPr>
          <w:rFonts w:ascii="Times New Roman" w:hAnsi="Times New Roman" w:cs="Times New Roman"/>
          <w:sz w:val="24"/>
          <w:szCs w:val="24"/>
        </w:rPr>
        <w:t>Планируемая последова</w:t>
      </w:r>
      <w:r w:rsidR="00723114">
        <w:rPr>
          <w:rFonts w:ascii="Times New Roman" w:hAnsi="Times New Roman" w:cs="Times New Roman"/>
          <w:sz w:val="24"/>
          <w:szCs w:val="24"/>
        </w:rPr>
        <w:t>тельность проведения работ по</w:t>
      </w:r>
      <w:r w:rsidRPr="00634F25">
        <w:rPr>
          <w:rFonts w:ascii="Times New Roman" w:hAnsi="Times New Roman" w:cs="Times New Roman"/>
          <w:sz w:val="24"/>
          <w:szCs w:val="24"/>
        </w:rPr>
        <w:t xml:space="preserve"> увеличению потенциала нагнетательных скважин такова: в 2023 г. намечается </w:t>
      </w:r>
      <w:r w:rsidRPr="00634F25">
        <w:rPr>
          <w:rFonts w:ascii="Times New Roman" w:hAnsi="Times New Roman" w:cs="Times New Roman"/>
          <w:b/>
          <w:bCs/>
          <w:sz w:val="24"/>
          <w:szCs w:val="24"/>
        </w:rPr>
        <w:t xml:space="preserve">КРС в скважине РП-6 </w:t>
      </w:r>
      <w:r w:rsidRPr="00634F25">
        <w:rPr>
          <w:rFonts w:ascii="Times New Roman" w:hAnsi="Times New Roman" w:cs="Times New Roman"/>
          <w:sz w:val="24"/>
          <w:szCs w:val="24"/>
        </w:rPr>
        <w:t xml:space="preserve">с целью увеличения интервалов перфораций в Резервуаре II; в 2024 г. намечается </w:t>
      </w:r>
      <w:r w:rsidRPr="00634F25">
        <w:rPr>
          <w:rFonts w:ascii="Times New Roman" w:hAnsi="Times New Roman" w:cs="Times New Roman"/>
          <w:b/>
          <w:bCs/>
          <w:sz w:val="24"/>
          <w:szCs w:val="24"/>
        </w:rPr>
        <w:t xml:space="preserve">КРС в скважине РП-7 </w:t>
      </w:r>
      <w:r w:rsidRPr="00634F25">
        <w:rPr>
          <w:rFonts w:ascii="Times New Roman" w:hAnsi="Times New Roman" w:cs="Times New Roman"/>
          <w:sz w:val="24"/>
          <w:szCs w:val="24"/>
        </w:rPr>
        <w:t xml:space="preserve">с целью увеличения интервалов перфораций в Резервуаре II; в 2025 г.- </w:t>
      </w:r>
      <w:r w:rsidRPr="00634F25">
        <w:rPr>
          <w:rFonts w:ascii="Times New Roman" w:hAnsi="Times New Roman" w:cs="Times New Roman"/>
          <w:b/>
          <w:bCs/>
          <w:sz w:val="24"/>
          <w:szCs w:val="24"/>
        </w:rPr>
        <w:t xml:space="preserve">КРС в скважине 9835 </w:t>
      </w:r>
      <w:r w:rsidRPr="00634F25">
        <w:rPr>
          <w:rFonts w:ascii="Times New Roman" w:hAnsi="Times New Roman" w:cs="Times New Roman"/>
          <w:sz w:val="24"/>
          <w:szCs w:val="24"/>
        </w:rPr>
        <w:t xml:space="preserve">с целью перевода ее в нагнетательный фонд для утилизации </w:t>
      </w:r>
      <w:proofErr w:type="spellStart"/>
      <w:r w:rsidRPr="00634F25">
        <w:rPr>
          <w:rFonts w:ascii="Times New Roman" w:hAnsi="Times New Roman" w:cs="Times New Roman"/>
          <w:sz w:val="24"/>
          <w:szCs w:val="24"/>
        </w:rPr>
        <w:t>промсточных</w:t>
      </w:r>
      <w:proofErr w:type="spellEnd"/>
      <w:r w:rsidRPr="00634F25">
        <w:rPr>
          <w:rFonts w:ascii="Times New Roman" w:hAnsi="Times New Roman" w:cs="Times New Roman"/>
          <w:sz w:val="24"/>
          <w:szCs w:val="24"/>
        </w:rPr>
        <w:t xml:space="preserve"> вод (с перфорациями в </w:t>
      </w:r>
      <w:r w:rsidRPr="00D75497">
        <w:rPr>
          <w:rFonts w:ascii="Times New Roman" w:hAnsi="Times New Roman" w:cs="Times New Roman"/>
          <w:sz w:val="24"/>
          <w:szCs w:val="24"/>
        </w:rPr>
        <w:t>Резервуаре II</w:t>
      </w:r>
      <w:r w:rsidRPr="00634F25">
        <w:rPr>
          <w:rFonts w:ascii="Times New Roman" w:hAnsi="Times New Roman" w:cs="Times New Roman"/>
          <w:sz w:val="24"/>
          <w:szCs w:val="24"/>
        </w:rPr>
        <w:t xml:space="preserve"> и в Резервуаре III).</w:t>
      </w:r>
      <w:r w:rsidRPr="00634F25">
        <w:rPr>
          <w:rFonts w:ascii="Times New Roman" w:hAnsi="Times New Roman" w:cs="Times New Roman"/>
          <w:i/>
          <w:iCs/>
          <w:sz w:val="24"/>
          <w:szCs w:val="24"/>
        </w:rPr>
        <w:t xml:space="preserve"> </w:t>
      </w:r>
      <w:r w:rsidR="00127F65" w:rsidRPr="004F7E55">
        <w:rPr>
          <w:rFonts w:ascii="Times New Roman" w:hAnsi="Times New Roman" w:cs="Times New Roman"/>
          <w:iCs/>
          <w:sz w:val="24"/>
          <w:szCs w:val="24"/>
        </w:rPr>
        <w:t>В</w:t>
      </w:r>
      <w:r w:rsidR="00127F65" w:rsidRPr="00634F25">
        <w:rPr>
          <w:rFonts w:ascii="Times New Roman" w:hAnsi="Times New Roman" w:cs="Times New Roman"/>
          <w:iCs/>
          <w:sz w:val="24"/>
          <w:szCs w:val="24"/>
        </w:rPr>
        <w:t xml:space="preserve"> случае обнаружения непригодности скважины 9835, будет предусмотрено бурение новой скважины </w:t>
      </w:r>
      <w:r w:rsidR="00127F65" w:rsidRPr="00634F25">
        <w:rPr>
          <w:rFonts w:ascii="Times New Roman" w:hAnsi="Times New Roman" w:cs="Times New Roman"/>
          <w:b/>
          <w:iCs/>
          <w:sz w:val="24"/>
          <w:szCs w:val="24"/>
        </w:rPr>
        <w:t>РП-9</w:t>
      </w:r>
      <w:r w:rsidR="00127F65">
        <w:rPr>
          <w:rFonts w:ascii="Times New Roman" w:hAnsi="Times New Roman" w:cs="Times New Roman"/>
          <w:iCs/>
          <w:sz w:val="24"/>
          <w:szCs w:val="24"/>
        </w:rPr>
        <w:t xml:space="preserve"> и бурение наблюдательной мелкой скважина глубиной 100 м </w:t>
      </w:r>
      <w:r w:rsidR="00127F65" w:rsidRPr="00D368D9">
        <w:rPr>
          <w:rFonts w:ascii="Times New Roman" w:hAnsi="Times New Roman" w:cs="Times New Roman"/>
          <w:b/>
          <w:iCs/>
          <w:sz w:val="24"/>
          <w:szCs w:val="24"/>
        </w:rPr>
        <w:t>Г-9</w:t>
      </w:r>
      <w:r w:rsidR="00127F65">
        <w:rPr>
          <w:rFonts w:ascii="Times New Roman" w:hAnsi="Times New Roman" w:cs="Times New Roman"/>
          <w:iCs/>
          <w:sz w:val="24"/>
          <w:szCs w:val="24"/>
        </w:rPr>
        <w:t>. Бурение последней необходимо в любом случае, если даже будет в эксплуатацию введена скважина 9835.</w:t>
      </w:r>
    </w:p>
    <w:p w14:paraId="3551582E" w14:textId="77777777" w:rsidR="00127F65" w:rsidRPr="002E7EA4" w:rsidRDefault="00127F65" w:rsidP="00127F65">
      <w:pPr>
        <w:pStyle w:val="a1"/>
        <w:ind w:firstLine="709"/>
        <w:rPr>
          <w:sz w:val="24"/>
          <w:szCs w:val="24"/>
        </w:rPr>
      </w:pPr>
      <w:r w:rsidRPr="002E7EA4">
        <w:rPr>
          <w:sz w:val="24"/>
          <w:szCs w:val="24"/>
        </w:rPr>
        <w:t xml:space="preserve">Как сказано выше, проведение КРС и гидроразрыв в скважинах РП-6 и РП-7, согласно предыдущего Дополнения №2, был запланирован на 2022 г. Воздействие от этих работ </w:t>
      </w:r>
      <w:r w:rsidR="00EF522F">
        <w:rPr>
          <w:sz w:val="24"/>
          <w:szCs w:val="24"/>
        </w:rPr>
        <w:t xml:space="preserve">уже </w:t>
      </w:r>
      <w:r w:rsidRPr="002E7EA4">
        <w:rPr>
          <w:sz w:val="24"/>
          <w:szCs w:val="24"/>
        </w:rPr>
        <w:t xml:space="preserve">были рассмотрены в ОВОС к Дополнению №2. </w:t>
      </w:r>
    </w:p>
    <w:p w14:paraId="0CB0A52C" w14:textId="77777777" w:rsidR="00127F65" w:rsidRPr="002E7EA4" w:rsidRDefault="00127F65" w:rsidP="00127F65">
      <w:pPr>
        <w:pStyle w:val="a1"/>
        <w:ind w:firstLine="709"/>
        <w:rPr>
          <w:iCs/>
          <w:sz w:val="24"/>
          <w:szCs w:val="24"/>
        </w:rPr>
      </w:pPr>
      <w:r>
        <w:rPr>
          <w:sz w:val="24"/>
          <w:szCs w:val="24"/>
        </w:rPr>
        <w:t>Ранее еще в</w:t>
      </w:r>
      <w:r w:rsidRPr="002E7EA4">
        <w:rPr>
          <w:sz w:val="24"/>
          <w:szCs w:val="24"/>
        </w:rPr>
        <w:t xml:space="preserve"> </w:t>
      </w:r>
      <w:r>
        <w:rPr>
          <w:sz w:val="24"/>
          <w:szCs w:val="24"/>
        </w:rPr>
        <w:t>основном/</w:t>
      </w:r>
      <w:r w:rsidRPr="002E7EA4">
        <w:rPr>
          <w:sz w:val="24"/>
          <w:szCs w:val="24"/>
        </w:rPr>
        <w:t xml:space="preserve">первоначальном проекте к закачке </w:t>
      </w:r>
      <w:proofErr w:type="spellStart"/>
      <w:r w:rsidRPr="002E7EA4">
        <w:rPr>
          <w:sz w:val="24"/>
          <w:szCs w:val="24"/>
        </w:rPr>
        <w:t>промсточных</w:t>
      </w:r>
      <w:proofErr w:type="spellEnd"/>
      <w:r w:rsidRPr="002E7EA4">
        <w:rPr>
          <w:sz w:val="24"/>
          <w:szCs w:val="24"/>
        </w:rPr>
        <w:t xml:space="preserve"> вод (2008 г.), было предусмотрено бурение нагнетательных</w:t>
      </w:r>
      <w:r>
        <w:rPr>
          <w:sz w:val="24"/>
          <w:szCs w:val="24"/>
        </w:rPr>
        <w:t>/резервных</w:t>
      </w:r>
      <w:r w:rsidRPr="002E7EA4">
        <w:rPr>
          <w:sz w:val="24"/>
          <w:szCs w:val="24"/>
        </w:rPr>
        <w:t xml:space="preserve"> скважин РП-9, РП-10, РП-11</w:t>
      </w:r>
      <w:r w:rsidRPr="0006080F">
        <w:rPr>
          <w:sz w:val="24"/>
          <w:szCs w:val="24"/>
        </w:rPr>
        <w:t xml:space="preserve"> </w:t>
      </w:r>
      <w:r w:rsidRPr="002E7EA4">
        <w:rPr>
          <w:sz w:val="24"/>
          <w:szCs w:val="24"/>
        </w:rPr>
        <w:t>при необходимости. На бурение этих скважин был разработан групповой технический проект их строительства, который сопровождался ОВОС. На проект бурения</w:t>
      </w:r>
      <w:r>
        <w:rPr>
          <w:sz w:val="24"/>
          <w:szCs w:val="24"/>
        </w:rPr>
        <w:t xml:space="preserve"> и ОВОС к нему</w:t>
      </w:r>
      <w:r w:rsidRPr="002E7EA4">
        <w:rPr>
          <w:sz w:val="24"/>
          <w:szCs w:val="24"/>
        </w:rPr>
        <w:t xml:space="preserve"> еще в 2010 г.</w:t>
      </w:r>
      <w:r>
        <w:rPr>
          <w:sz w:val="24"/>
          <w:szCs w:val="24"/>
        </w:rPr>
        <w:t xml:space="preserve"> было получено З</w:t>
      </w:r>
      <w:r w:rsidRPr="002E7EA4">
        <w:rPr>
          <w:sz w:val="24"/>
          <w:szCs w:val="24"/>
        </w:rPr>
        <w:t xml:space="preserve">аключение государственной экологической экспертизы </w:t>
      </w:r>
      <w:r>
        <w:rPr>
          <w:sz w:val="24"/>
          <w:szCs w:val="24"/>
        </w:rPr>
        <w:t xml:space="preserve">на Групповой технический проект на «Строительство вертикальных контрольно-наблюдательных и нагнетательных скважин РП-8, РП-9, РП-10, РП-11 на месторождении </w:t>
      </w:r>
      <w:proofErr w:type="spellStart"/>
      <w:r>
        <w:rPr>
          <w:sz w:val="24"/>
          <w:szCs w:val="24"/>
        </w:rPr>
        <w:t>Карачаганак</w:t>
      </w:r>
      <w:proofErr w:type="spellEnd"/>
      <w:r>
        <w:rPr>
          <w:sz w:val="24"/>
          <w:szCs w:val="24"/>
        </w:rPr>
        <w:t xml:space="preserve"> № 1778 от 14.10.2010 г.</w:t>
      </w:r>
      <w:r w:rsidRPr="002E7EA4">
        <w:rPr>
          <w:sz w:val="24"/>
          <w:szCs w:val="24"/>
        </w:rPr>
        <w:t>).</w:t>
      </w:r>
      <w:r>
        <w:rPr>
          <w:sz w:val="24"/>
          <w:szCs w:val="24"/>
        </w:rPr>
        <w:t xml:space="preserve"> </w:t>
      </w:r>
      <w:r w:rsidRPr="002E7EA4">
        <w:rPr>
          <w:iCs/>
          <w:sz w:val="24"/>
          <w:szCs w:val="24"/>
        </w:rPr>
        <w:t>Остальные виды работ, намечаемые проектом закачки (2008 г) и Дополнением №2 (2019 г.) остаются без изменения (периодические кислотные обработки, компрессирование при проведении режимных работ и т.д.)</w:t>
      </w:r>
    </w:p>
    <w:p w14:paraId="6FBD2EE5" w14:textId="47F3585F" w:rsidR="00127F65" w:rsidRDefault="00127F65" w:rsidP="00127F65">
      <w:pPr>
        <w:pStyle w:val="a1"/>
        <w:ind w:firstLine="709"/>
        <w:rPr>
          <w:iCs/>
          <w:sz w:val="24"/>
          <w:szCs w:val="24"/>
        </w:rPr>
      </w:pPr>
      <w:r w:rsidRPr="002E7EA4">
        <w:rPr>
          <w:iCs/>
          <w:sz w:val="24"/>
          <w:szCs w:val="24"/>
        </w:rPr>
        <w:t xml:space="preserve">Таким образом, предстоящий технический документ Дополнение №3 будет являться некоторой корректировкой и дополнением Дополнения №2 к проекту закачки. </w:t>
      </w:r>
      <w:r w:rsidRPr="002E7EA4">
        <w:rPr>
          <w:b/>
          <w:i/>
          <w:iCs/>
          <w:sz w:val="24"/>
          <w:szCs w:val="24"/>
        </w:rPr>
        <w:t xml:space="preserve">Основным </w:t>
      </w:r>
      <w:r>
        <w:rPr>
          <w:b/>
          <w:i/>
          <w:iCs/>
          <w:sz w:val="24"/>
          <w:szCs w:val="24"/>
        </w:rPr>
        <w:t xml:space="preserve">дополнительным </w:t>
      </w:r>
      <w:r w:rsidRPr="002E7EA4">
        <w:rPr>
          <w:b/>
          <w:i/>
          <w:iCs/>
          <w:sz w:val="24"/>
          <w:szCs w:val="24"/>
        </w:rPr>
        <w:t xml:space="preserve">видом деятельности, который предусматривается Дополнением №3 является увеличение объемов закачки </w:t>
      </w:r>
      <w:proofErr w:type="spellStart"/>
      <w:r w:rsidRPr="002E7EA4">
        <w:rPr>
          <w:b/>
          <w:i/>
          <w:iCs/>
          <w:sz w:val="24"/>
          <w:szCs w:val="24"/>
        </w:rPr>
        <w:t>промсточных</w:t>
      </w:r>
      <w:proofErr w:type="spellEnd"/>
      <w:r w:rsidRPr="002E7EA4">
        <w:rPr>
          <w:b/>
          <w:i/>
          <w:iCs/>
          <w:sz w:val="24"/>
          <w:szCs w:val="24"/>
        </w:rPr>
        <w:t xml:space="preserve"> вод с 2023 г.</w:t>
      </w:r>
      <w:r w:rsidRPr="002E7EA4">
        <w:rPr>
          <w:iCs/>
          <w:sz w:val="24"/>
          <w:szCs w:val="24"/>
        </w:rPr>
        <w:t xml:space="preserve"> Остальные виды работ – КРС с гидроразрывом</w:t>
      </w:r>
      <w:r>
        <w:rPr>
          <w:iCs/>
          <w:sz w:val="24"/>
          <w:szCs w:val="24"/>
        </w:rPr>
        <w:t xml:space="preserve"> (РП-6, РП-7</w:t>
      </w:r>
      <w:r w:rsidRPr="002E7EA4">
        <w:rPr>
          <w:iCs/>
          <w:sz w:val="24"/>
          <w:szCs w:val="24"/>
        </w:rPr>
        <w:t xml:space="preserve">), бурение новой скважины (РП-9), рассматривались предыдущими проектами, однако не были реализованы в предусматриваемые проектами сроки. </w:t>
      </w:r>
    </w:p>
    <w:p w14:paraId="47BD03F2" w14:textId="77777777" w:rsidR="00127F65" w:rsidRPr="002E7EA4" w:rsidRDefault="00127F65" w:rsidP="00127F65">
      <w:pPr>
        <w:pStyle w:val="a1"/>
        <w:ind w:firstLine="709"/>
        <w:rPr>
          <w:iCs/>
          <w:sz w:val="24"/>
          <w:szCs w:val="24"/>
        </w:rPr>
      </w:pPr>
    </w:p>
    <w:p w14:paraId="394D4563" w14:textId="785A5CDA" w:rsidR="00127F65" w:rsidRPr="00E52594" w:rsidRDefault="00D27D4D" w:rsidP="00B74794">
      <w:pPr>
        <w:pStyle w:val="a1"/>
        <w:ind w:firstLine="0"/>
        <w:rPr>
          <w:b/>
          <w:iCs/>
          <w:color w:val="0070C0"/>
          <w:sz w:val="24"/>
          <w:szCs w:val="24"/>
        </w:rPr>
      </w:pPr>
      <w:r w:rsidRPr="00E52594">
        <w:rPr>
          <w:b/>
          <w:iCs/>
          <w:color w:val="0070C0"/>
          <w:sz w:val="24"/>
          <w:szCs w:val="24"/>
        </w:rPr>
        <w:t xml:space="preserve">      </w:t>
      </w:r>
      <w:r w:rsidR="00127F65" w:rsidRPr="00E52594">
        <w:rPr>
          <w:b/>
          <w:iCs/>
          <w:color w:val="0070C0"/>
          <w:sz w:val="24"/>
          <w:szCs w:val="24"/>
        </w:rPr>
        <w:t>6. Краткое описание предполагаемых технических и технологических решений для намечаемой деятельности.</w:t>
      </w:r>
    </w:p>
    <w:p w14:paraId="646BC513" w14:textId="77777777" w:rsidR="00127F65" w:rsidRDefault="00127F65" w:rsidP="00127F65">
      <w:pPr>
        <w:pStyle w:val="a1"/>
        <w:ind w:firstLine="709"/>
        <w:rPr>
          <w:iCs/>
          <w:sz w:val="24"/>
          <w:szCs w:val="24"/>
        </w:rPr>
      </w:pPr>
      <w:r>
        <w:rPr>
          <w:iCs/>
          <w:sz w:val="24"/>
          <w:szCs w:val="24"/>
        </w:rPr>
        <w:lastRenderedPageBreak/>
        <w:t xml:space="preserve">Намечаемую деятельность можно разделить на два вида деятельности. Период проведения КРС с гидроразрывом, КРС глубокой скважины для перевода ее в нагнетательный фонд, бурение новой нагнетательной скважины, то есть технические мероприятия, которые кратковременны по продолжительности, и собственно закачка увеличенных объемов </w:t>
      </w:r>
      <w:proofErr w:type="spellStart"/>
      <w:r>
        <w:rPr>
          <w:iCs/>
          <w:sz w:val="24"/>
          <w:szCs w:val="24"/>
        </w:rPr>
        <w:t>промсточных</w:t>
      </w:r>
      <w:proofErr w:type="spellEnd"/>
      <w:r>
        <w:rPr>
          <w:iCs/>
          <w:sz w:val="24"/>
          <w:szCs w:val="24"/>
        </w:rPr>
        <w:t xml:space="preserve"> вод, что будет производиться непрерывно по времени до самого конца срока эксплуатации.  </w:t>
      </w:r>
    </w:p>
    <w:p w14:paraId="15744924" w14:textId="77777777" w:rsidR="00127F65" w:rsidRDefault="00127F65" w:rsidP="00127F65">
      <w:pPr>
        <w:pStyle w:val="a1"/>
        <w:rPr>
          <w:sz w:val="24"/>
          <w:szCs w:val="24"/>
        </w:rPr>
      </w:pPr>
      <w:r>
        <w:rPr>
          <w:iCs/>
          <w:sz w:val="24"/>
          <w:szCs w:val="24"/>
        </w:rPr>
        <w:t xml:space="preserve">Для перфорации резервуара </w:t>
      </w:r>
      <w:r>
        <w:rPr>
          <w:iCs/>
          <w:sz w:val="24"/>
          <w:szCs w:val="24"/>
          <w:lang w:val="en-US"/>
        </w:rPr>
        <w:t>II</w:t>
      </w:r>
      <w:r>
        <w:rPr>
          <w:iCs/>
          <w:sz w:val="24"/>
          <w:szCs w:val="24"/>
        </w:rPr>
        <w:t xml:space="preserve"> в нагнетательных скважинах РП-6 и РП-7 требуется капитальный ремонт с привлечением бурового станка для извлечения компоновки, поскольку НКТ в этих скважинах расположено ниже перспективных интервалов резервуара </w:t>
      </w:r>
      <w:r w:rsidRPr="00BB6E04">
        <w:rPr>
          <w:iCs/>
          <w:sz w:val="24"/>
          <w:szCs w:val="24"/>
          <w:lang w:val="en-US"/>
        </w:rPr>
        <w:t>II</w:t>
      </w:r>
      <w:r w:rsidRPr="00BB6E04">
        <w:rPr>
          <w:iCs/>
          <w:sz w:val="24"/>
          <w:szCs w:val="24"/>
        </w:rPr>
        <w:t xml:space="preserve">. </w:t>
      </w:r>
      <w:r w:rsidRPr="00BB6E04">
        <w:rPr>
          <w:sz w:val="24"/>
          <w:szCs w:val="24"/>
        </w:rPr>
        <w:t xml:space="preserve">Перфорация </w:t>
      </w:r>
      <w:r>
        <w:rPr>
          <w:sz w:val="24"/>
          <w:szCs w:val="24"/>
        </w:rPr>
        <w:t>дополните</w:t>
      </w:r>
      <w:r w:rsidRPr="00BB6E04">
        <w:rPr>
          <w:sz w:val="24"/>
          <w:szCs w:val="24"/>
        </w:rPr>
        <w:t>льных перспективных интервалов резервуара III может быть осуществлена без станка во всех названных скважинах</w:t>
      </w:r>
      <w:r>
        <w:rPr>
          <w:sz w:val="24"/>
          <w:szCs w:val="24"/>
        </w:rPr>
        <w:t xml:space="preserve">. Задачи КРС сводятся: извлечение существующей компоновки, </w:t>
      </w:r>
      <w:r w:rsidRPr="00C443BC">
        <w:rPr>
          <w:sz w:val="24"/>
          <w:szCs w:val="24"/>
        </w:rPr>
        <w:t xml:space="preserve">новое </w:t>
      </w:r>
      <w:proofErr w:type="spellStart"/>
      <w:r>
        <w:rPr>
          <w:sz w:val="24"/>
          <w:szCs w:val="24"/>
        </w:rPr>
        <w:t>заканчивание</w:t>
      </w:r>
      <w:proofErr w:type="spellEnd"/>
      <w:r>
        <w:rPr>
          <w:sz w:val="24"/>
          <w:szCs w:val="24"/>
        </w:rPr>
        <w:t xml:space="preserve"> скважины, перфорирование и </w:t>
      </w:r>
      <w:r w:rsidRPr="00D368D9">
        <w:rPr>
          <w:sz w:val="24"/>
          <w:szCs w:val="24"/>
        </w:rPr>
        <w:t>стимулирова</w:t>
      </w:r>
      <w:r>
        <w:rPr>
          <w:sz w:val="24"/>
          <w:szCs w:val="24"/>
        </w:rPr>
        <w:t>ние</w:t>
      </w:r>
      <w:r w:rsidRPr="00D368D9">
        <w:rPr>
          <w:sz w:val="24"/>
          <w:szCs w:val="24"/>
        </w:rPr>
        <w:t xml:space="preserve"> коллектор</w:t>
      </w:r>
      <w:r>
        <w:rPr>
          <w:sz w:val="24"/>
          <w:szCs w:val="24"/>
        </w:rPr>
        <w:t>а</w:t>
      </w:r>
      <w:r w:rsidRPr="00D368D9">
        <w:rPr>
          <w:sz w:val="24"/>
          <w:szCs w:val="24"/>
        </w:rPr>
        <w:t xml:space="preserve">. Основные виды операций, которые необходимо провести в скважинах: </w:t>
      </w:r>
      <w:r>
        <w:rPr>
          <w:sz w:val="24"/>
          <w:szCs w:val="24"/>
        </w:rPr>
        <w:t>п</w:t>
      </w:r>
      <w:r w:rsidRPr="00D368D9">
        <w:rPr>
          <w:sz w:val="24"/>
          <w:szCs w:val="24"/>
        </w:rPr>
        <w:t xml:space="preserve">одъем текущей компоновки; </w:t>
      </w:r>
      <w:r>
        <w:rPr>
          <w:sz w:val="24"/>
          <w:szCs w:val="24"/>
        </w:rPr>
        <w:t>с</w:t>
      </w:r>
      <w:r w:rsidRPr="00D368D9">
        <w:rPr>
          <w:sz w:val="24"/>
          <w:szCs w:val="24"/>
        </w:rPr>
        <w:t xml:space="preserve">менить устье скважины, если требуется; </w:t>
      </w:r>
      <w:r>
        <w:rPr>
          <w:sz w:val="24"/>
          <w:szCs w:val="24"/>
        </w:rPr>
        <w:t>в</w:t>
      </w:r>
      <w:r w:rsidRPr="00D368D9">
        <w:rPr>
          <w:sz w:val="24"/>
          <w:szCs w:val="24"/>
        </w:rPr>
        <w:t xml:space="preserve">ыполнить каротаж для проверки состояния обсадных труб; </w:t>
      </w:r>
      <w:r>
        <w:rPr>
          <w:sz w:val="24"/>
          <w:szCs w:val="24"/>
        </w:rPr>
        <w:t>о</w:t>
      </w:r>
      <w:r w:rsidRPr="00D368D9">
        <w:rPr>
          <w:sz w:val="24"/>
          <w:szCs w:val="24"/>
        </w:rPr>
        <w:t xml:space="preserve">чистка ствола скважины при необходимости; </w:t>
      </w:r>
      <w:r>
        <w:rPr>
          <w:sz w:val="24"/>
          <w:szCs w:val="24"/>
        </w:rPr>
        <w:t>с</w:t>
      </w:r>
      <w:r w:rsidRPr="00D368D9">
        <w:rPr>
          <w:sz w:val="24"/>
          <w:szCs w:val="24"/>
        </w:rPr>
        <w:t xml:space="preserve">пустить новую компоновку; </w:t>
      </w:r>
      <w:r>
        <w:rPr>
          <w:sz w:val="24"/>
          <w:szCs w:val="24"/>
        </w:rPr>
        <w:t>п</w:t>
      </w:r>
      <w:r w:rsidRPr="00D368D9">
        <w:rPr>
          <w:sz w:val="24"/>
          <w:szCs w:val="24"/>
        </w:rPr>
        <w:t>ерфорация и стимуляция только резервуара II; Кислотная обработка перфораций Рез II и Рез. III.</w:t>
      </w:r>
      <w:r>
        <w:rPr>
          <w:sz w:val="24"/>
          <w:szCs w:val="24"/>
        </w:rPr>
        <w:t xml:space="preserve"> </w:t>
      </w:r>
    </w:p>
    <w:p w14:paraId="29269863" w14:textId="77777777" w:rsidR="00127F65" w:rsidRPr="00D368D9" w:rsidRDefault="00127F65" w:rsidP="00127F65">
      <w:pPr>
        <w:pStyle w:val="a1"/>
        <w:rPr>
          <w:sz w:val="24"/>
          <w:szCs w:val="24"/>
        </w:rPr>
      </w:pPr>
      <w:r w:rsidRPr="00D75497">
        <w:rPr>
          <w:sz w:val="24"/>
          <w:szCs w:val="24"/>
        </w:rPr>
        <w:t>КРС скважины 9835 сводится к следующему</w:t>
      </w:r>
      <w:r>
        <w:rPr>
          <w:sz w:val="24"/>
          <w:szCs w:val="24"/>
        </w:rPr>
        <w:t>: заливка цементом низов скважина до глубин 2500 м, проведение скважинной геофизики на предмет целостности скважины</w:t>
      </w:r>
      <w:r w:rsidR="00723114">
        <w:rPr>
          <w:sz w:val="24"/>
          <w:szCs w:val="24"/>
        </w:rPr>
        <w:t xml:space="preserve"> в интервалах выше 2500 глубин</w:t>
      </w:r>
      <w:r>
        <w:rPr>
          <w:sz w:val="24"/>
          <w:szCs w:val="24"/>
        </w:rPr>
        <w:t>, перфорирование и стимулирование перспективных интервалов коллекторов.</w:t>
      </w:r>
    </w:p>
    <w:p w14:paraId="48B0CB2E" w14:textId="77777777" w:rsidR="00127F65" w:rsidRPr="005805E0" w:rsidRDefault="00127F65" w:rsidP="00127F65">
      <w:pPr>
        <w:pStyle w:val="a1"/>
        <w:rPr>
          <w:sz w:val="24"/>
          <w:szCs w:val="24"/>
        </w:rPr>
      </w:pPr>
      <w:r w:rsidRPr="005805E0">
        <w:rPr>
          <w:iCs/>
          <w:sz w:val="24"/>
          <w:szCs w:val="24"/>
        </w:rPr>
        <w:t xml:space="preserve">Целевым назначением новой нагнетательной скважины РП-9 является: </w:t>
      </w:r>
      <w:r>
        <w:rPr>
          <w:sz w:val="24"/>
          <w:szCs w:val="24"/>
        </w:rPr>
        <w:t>в</w:t>
      </w:r>
      <w:r w:rsidRPr="005805E0">
        <w:rPr>
          <w:sz w:val="24"/>
          <w:szCs w:val="24"/>
        </w:rPr>
        <w:t>скрытие всего триасового коллектора; обеспечение дополнительной возможности закачки сточных вод для предотвращения производственных потерь; получение геологических данных; получение всего набора каротажных данных; отбор керна; получение данных пластового давления в пределах определенного диапазона глубин; оценка ФЭС перспективных интервалов. Скважина вертикальная, проектной глубиной 2500 м. Конструкция проектной скважины должна обеспечить: долговечность скважины как технического сооружения и высокое качество скважины, как объекта последующей эксплуатации; надежную изоляцию всех проницаемых горизонтов с применением соответствующих технологических решений и технических средств высокого уровня; сохранность естественной проницаемости пласта-коллектора; минимум затрат на единицу закачиваемых стоков; возможность бурения до проектной глубины без опасности возникновения серьезных осложнений.</w:t>
      </w:r>
      <w:r>
        <w:rPr>
          <w:sz w:val="24"/>
          <w:szCs w:val="24"/>
        </w:rPr>
        <w:t xml:space="preserve"> Проектом предусматривается: обустройство и планировка площадки скважины, ее ограждение, электроснабжение скважины, строительство подъездной дороги</w:t>
      </w:r>
      <w:r w:rsidR="006647F6">
        <w:rPr>
          <w:sz w:val="24"/>
          <w:szCs w:val="24"/>
        </w:rPr>
        <w:t xml:space="preserve">. </w:t>
      </w:r>
    </w:p>
    <w:p w14:paraId="416F8CE9" w14:textId="77777777" w:rsidR="00127F65" w:rsidRDefault="00127F65" w:rsidP="00C443BC">
      <w:pPr>
        <w:pStyle w:val="a1"/>
        <w:ind w:firstLine="0"/>
        <w:rPr>
          <w:b/>
          <w:iCs/>
          <w:sz w:val="24"/>
          <w:szCs w:val="24"/>
        </w:rPr>
      </w:pPr>
    </w:p>
    <w:p w14:paraId="6F7DA161" w14:textId="3DA90D22" w:rsidR="009B52C8" w:rsidRPr="00E52594" w:rsidRDefault="00D27D4D" w:rsidP="00C443BC">
      <w:pPr>
        <w:pStyle w:val="a1"/>
        <w:ind w:firstLine="0"/>
        <w:rPr>
          <w:b/>
          <w:iCs/>
          <w:color w:val="0070C0"/>
          <w:sz w:val="24"/>
          <w:szCs w:val="24"/>
        </w:rPr>
      </w:pPr>
      <w:r w:rsidRPr="00E52594">
        <w:rPr>
          <w:b/>
          <w:iCs/>
          <w:color w:val="0070C0"/>
          <w:sz w:val="24"/>
          <w:szCs w:val="24"/>
        </w:rPr>
        <w:t xml:space="preserve">      </w:t>
      </w:r>
      <w:r w:rsidR="00C443BC" w:rsidRPr="00E52594">
        <w:rPr>
          <w:b/>
          <w:iCs/>
          <w:color w:val="0070C0"/>
          <w:sz w:val="24"/>
          <w:szCs w:val="24"/>
        </w:rPr>
        <w:t xml:space="preserve">7. </w:t>
      </w:r>
      <w:r w:rsidR="009B52C8" w:rsidRPr="00E52594">
        <w:rPr>
          <w:b/>
          <w:iCs/>
          <w:color w:val="0070C0"/>
          <w:sz w:val="24"/>
          <w:szCs w:val="24"/>
        </w:rPr>
        <w:t>Предположительные сроки начала реализации намечаемой деятельности.</w:t>
      </w:r>
    </w:p>
    <w:p w14:paraId="41A5052B" w14:textId="5C6A37F5" w:rsidR="009B52C8" w:rsidRDefault="009B52C8" w:rsidP="009B52C8">
      <w:pPr>
        <w:pStyle w:val="a1"/>
        <w:ind w:firstLine="709"/>
        <w:rPr>
          <w:iCs/>
          <w:sz w:val="24"/>
          <w:szCs w:val="24"/>
        </w:rPr>
      </w:pPr>
      <w:r w:rsidRPr="002E7EA4">
        <w:rPr>
          <w:iCs/>
          <w:sz w:val="24"/>
          <w:szCs w:val="24"/>
        </w:rPr>
        <w:t>Период охвата Дополнением №3</w:t>
      </w:r>
      <w:r w:rsidR="006647F6">
        <w:rPr>
          <w:iCs/>
          <w:sz w:val="24"/>
          <w:szCs w:val="24"/>
        </w:rPr>
        <w:t>: 2023-</w:t>
      </w:r>
      <w:r w:rsidR="006647F6" w:rsidRPr="002E7EA4">
        <w:rPr>
          <w:iCs/>
          <w:sz w:val="24"/>
          <w:szCs w:val="24"/>
        </w:rPr>
        <w:t xml:space="preserve">2037 гг. </w:t>
      </w:r>
      <w:r w:rsidR="006647F6">
        <w:rPr>
          <w:iCs/>
          <w:sz w:val="24"/>
          <w:szCs w:val="24"/>
        </w:rPr>
        <w:t xml:space="preserve">закачка увеличенных объемов </w:t>
      </w:r>
      <w:proofErr w:type="spellStart"/>
      <w:r w:rsidR="006647F6">
        <w:rPr>
          <w:iCs/>
          <w:sz w:val="24"/>
          <w:szCs w:val="24"/>
        </w:rPr>
        <w:t>промсточных</w:t>
      </w:r>
      <w:proofErr w:type="spellEnd"/>
      <w:r w:rsidR="006647F6">
        <w:rPr>
          <w:iCs/>
          <w:sz w:val="24"/>
          <w:szCs w:val="24"/>
        </w:rPr>
        <w:t xml:space="preserve"> вод; </w:t>
      </w:r>
      <w:r w:rsidRPr="002E7EA4">
        <w:rPr>
          <w:iCs/>
          <w:sz w:val="24"/>
          <w:szCs w:val="24"/>
        </w:rPr>
        <w:t>2023-</w:t>
      </w:r>
      <w:r w:rsidR="00EC6FC9">
        <w:rPr>
          <w:iCs/>
          <w:sz w:val="24"/>
          <w:szCs w:val="24"/>
        </w:rPr>
        <w:t>2025 г. КРС, перфорация, гидроразрыв скважин, бурение нов</w:t>
      </w:r>
      <w:r w:rsidR="00130622">
        <w:rPr>
          <w:iCs/>
          <w:sz w:val="24"/>
          <w:szCs w:val="24"/>
        </w:rPr>
        <w:t>ых нагнетательной и наблюдател</w:t>
      </w:r>
      <w:r w:rsidR="00F466F6">
        <w:rPr>
          <w:iCs/>
          <w:sz w:val="24"/>
          <w:szCs w:val="24"/>
        </w:rPr>
        <w:t>ь</w:t>
      </w:r>
      <w:r w:rsidR="00130622">
        <w:rPr>
          <w:iCs/>
          <w:sz w:val="24"/>
          <w:szCs w:val="24"/>
        </w:rPr>
        <w:t>ных</w:t>
      </w:r>
      <w:r w:rsidR="00EC6FC9">
        <w:rPr>
          <w:iCs/>
          <w:sz w:val="24"/>
          <w:szCs w:val="24"/>
        </w:rPr>
        <w:t xml:space="preserve"> скважин; </w:t>
      </w:r>
    </w:p>
    <w:p w14:paraId="72C41111" w14:textId="77777777" w:rsidR="009B52C8" w:rsidRPr="002E7EA4" w:rsidRDefault="009B52C8" w:rsidP="009B52C8">
      <w:pPr>
        <w:pStyle w:val="a1"/>
        <w:ind w:firstLine="709"/>
        <w:rPr>
          <w:iCs/>
          <w:sz w:val="24"/>
          <w:szCs w:val="24"/>
        </w:rPr>
      </w:pPr>
    </w:p>
    <w:p w14:paraId="66CFC032" w14:textId="1969A799" w:rsidR="002B65EC" w:rsidRPr="00E52594" w:rsidRDefault="00D27D4D" w:rsidP="009B52C8">
      <w:pPr>
        <w:jc w:val="both"/>
        <w:rPr>
          <w:rStyle w:val="s0"/>
          <w:b/>
          <w:color w:val="0070C0"/>
          <w:sz w:val="24"/>
          <w:szCs w:val="24"/>
        </w:rPr>
      </w:pPr>
      <w:r w:rsidRPr="00E52594">
        <w:rPr>
          <w:rFonts w:ascii="Times New Roman" w:hAnsi="Times New Roman" w:cs="Times New Roman"/>
          <w:b/>
          <w:color w:val="0070C0"/>
          <w:sz w:val="24"/>
          <w:szCs w:val="24"/>
        </w:rPr>
        <w:t xml:space="preserve">      </w:t>
      </w:r>
      <w:r w:rsidR="000033D7" w:rsidRPr="00E52594">
        <w:rPr>
          <w:rFonts w:ascii="Times New Roman" w:hAnsi="Times New Roman" w:cs="Times New Roman"/>
          <w:b/>
          <w:color w:val="0070C0"/>
          <w:sz w:val="24"/>
          <w:szCs w:val="24"/>
        </w:rPr>
        <w:t>8</w:t>
      </w:r>
      <w:r w:rsidR="009B52C8" w:rsidRPr="00E52594">
        <w:rPr>
          <w:rFonts w:ascii="Times New Roman" w:hAnsi="Times New Roman" w:cs="Times New Roman"/>
          <w:b/>
          <w:color w:val="0070C0"/>
          <w:sz w:val="24"/>
          <w:szCs w:val="24"/>
        </w:rPr>
        <w:t xml:space="preserve">. </w:t>
      </w:r>
      <w:r w:rsidR="009B52C8" w:rsidRPr="00E52594">
        <w:rPr>
          <w:rStyle w:val="s0"/>
          <w:b/>
          <w:color w:val="0070C0"/>
          <w:sz w:val="24"/>
          <w:szCs w:val="24"/>
        </w:rPr>
        <w:t>Описание видов ресурсов, необходимых для осуществления намечаемой деятельности</w:t>
      </w:r>
      <w:r w:rsidR="000033D7" w:rsidRPr="00E52594">
        <w:rPr>
          <w:rStyle w:val="s0"/>
          <w:b/>
          <w:color w:val="0070C0"/>
          <w:sz w:val="24"/>
          <w:szCs w:val="24"/>
        </w:rPr>
        <w:t xml:space="preserve">, </w:t>
      </w:r>
      <w:r w:rsidR="000033D7" w:rsidRPr="00E52594">
        <w:rPr>
          <w:rStyle w:val="s0"/>
          <w:b/>
          <w:color w:val="0070C0"/>
        </w:rPr>
        <w:t xml:space="preserve">включая строительство, эксплуатацию и </w:t>
      </w:r>
      <w:proofErr w:type="spellStart"/>
      <w:r w:rsidR="000033D7" w:rsidRPr="00E52594">
        <w:rPr>
          <w:rStyle w:val="s0"/>
          <w:b/>
          <w:color w:val="0070C0"/>
        </w:rPr>
        <w:t>постутилизацию</w:t>
      </w:r>
      <w:proofErr w:type="spellEnd"/>
      <w:r w:rsidR="000033D7" w:rsidRPr="00E52594">
        <w:rPr>
          <w:rStyle w:val="s0"/>
          <w:b/>
          <w:color w:val="0070C0"/>
        </w:rPr>
        <w:t xml:space="preserve">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14:paraId="52361AD3" w14:textId="3469CCA2" w:rsidR="00DD6BF7" w:rsidRPr="005918E6" w:rsidRDefault="009D7711" w:rsidP="005918E6">
      <w:pPr>
        <w:pStyle w:val="pj"/>
        <w:rPr>
          <w:rStyle w:val="s0"/>
          <w:i/>
          <w:color w:val="0070C0"/>
        </w:rPr>
      </w:pPr>
      <w:r w:rsidRPr="00E52594">
        <w:rPr>
          <w:rStyle w:val="s0"/>
          <w:i/>
          <w:color w:val="0070C0"/>
        </w:rPr>
        <w:t>1) земельных участков, их площадей, целевого назначения, предполагаемых сроков использования;</w:t>
      </w:r>
    </w:p>
    <w:p w14:paraId="714DFA1C" w14:textId="7F9E29BC" w:rsidR="00AA1608" w:rsidRDefault="00AA1608" w:rsidP="00AA1608">
      <w:pPr>
        <w:pStyle w:val="pj"/>
        <w:rPr>
          <w:rStyle w:val="s0"/>
          <w:color w:val="auto"/>
        </w:rPr>
      </w:pPr>
      <w:r>
        <w:rPr>
          <w:rStyle w:val="s0"/>
          <w:color w:val="auto"/>
        </w:rPr>
        <w:t xml:space="preserve">Намечаемая деятельность (эксплуатация Полигона №2) будет осуществляться на территории </w:t>
      </w:r>
      <w:proofErr w:type="spellStart"/>
      <w:r>
        <w:rPr>
          <w:rStyle w:val="s0"/>
          <w:color w:val="auto"/>
        </w:rPr>
        <w:t>Карачаганакского</w:t>
      </w:r>
      <w:proofErr w:type="spellEnd"/>
      <w:r>
        <w:rPr>
          <w:rStyle w:val="s0"/>
          <w:color w:val="auto"/>
        </w:rPr>
        <w:t xml:space="preserve"> НГКМ. Горный отвод выдан АОЗТ «</w:t>
      </w:r>
      <w:proofErr w:type="spellStart"/>
      <w:r>
        <w:rPr>
          <w:rStyle w:val="s0"/>
          <w:color w:val="auto"/>
        </w:rPr>
        <w:t>Карачаганак</w:t>
      </w:r>
      <w:proofErr w:type="spellEnd"/>
      <w:r>
        <w:rPr>
          <w:rStyle w:val="s0"/>
          <w:color w:val="auto"/>
        </w:rPr>
        <w:t xml:space="preserve"> Петролеум </w:t>
      </w:r>
      <w:proofErr w:type="spellStart"/>
      <w:r>
        <w:rPr>
          <w:rStyle w:val="s0"/>
          <w:color w:val="auto"/>
        </w:rPr>
        <w:t>Оперейтинг</w:t>
      </w:r>
      <w:proofErr w:type="spellEnd"/>
      <w:r>
        <w:rPr>
          <w:rStyle w:val="s0"/>
          <w:color w:val="auto"/>
        </w:rPr>
        <w:t xml:space="preserve"> Б.В.» - Казахстанский филиал» на строительство и эксплуатацию Полигона №2 (КПК) для подземного захоронения промышленных сточных вод на КНГКМ. Площадь </w:t>
      </w:r>
      <w:r>
        <w:rPr>
          <w:rStyle w:val="s0"/>
          <w:color w:val="auto"/>
        </w:rPr>
        <w:lastRenderedPageBreak/>
        <w:t>горного отвода составляет 14,2 км2.</w:t>
      </w:r>
      <w:r w:rsidRPr="007F42AE">
        <w:rPr>
          <w:rStyle w:val="s0"/>
          <w:color w:val="auto"/>
        </w:rPr>
        <w:t xml:space="preserve"> </w:t>
      </w:r>
      <w:r>
        <w:rPr>
          <w:rStyle w:val="s0"/>
          <w:color w:val="auto"/>
        </w:rPr>
        <w:t>Глубина горного отвода 900-2900м. Срок действия: согласно ОСРП от 18.11.1997г. до 2037 года включительно</w:t>
      </w:r>
      <w:r w:rsidR="005B0D4A">
        <w:rPr>
          <w:rStyle w:val="s0"/>
          <w:color w:val="auto"/>
        </w:rPr>
        <w:t xml:space="preserve"> (Приложение №3)</w:t>
      </w:r>
      <w:r>
        <w:rPr>
          <w:rStyle w:val="s0"/>
          <w:color w:val="auto"/>
        </w:rPr>
        <w:t>.</w:t>
      </w:r>
    </w:p>
    <w:p w14:paraId="578105A6" w14:textId="77777777" w:rsidR="00AA1608" w:rsidRDefault="00AA1608" w:rsidP="00AA1608">
      <w:pPr>
        <w:pStyle w:val="pj"/>
        <w:rPr>
          <w:rStyle w:val="s0"/>
          <w:color w:val="auto"/>
        </w:rPr>
      </w:pPr>
      <w:r>
        <w:rPr>
          <w:rStyle w:val="s0"/>
        </w:rPr>
        <w:t xml:space="preserve">КПО отводит земельные участки для строительства новых объектов на основании Постановления Акимата </w:t>
      </w:r>
      <w:proofErr w:type="spellStart"/>
      <w:r>
        <w:rPr>
          <w:rStyle w:val="s0"/>
        </w:rPr>
        <w:t>Бурлинского</w:t>
      </w:r>
      <w:proofErr w:type="spellEnd"/>
      <w:r>
        <w:rPr>
          <w:rStyle w:val="s0"/>
        </w:rPr>
        <w:t xml:space="preserve"> района №518 от 25.12.2019 г. сроком до 18.11.2037 г.</w:t>
      </w:r>
    </w:p>
    <w:p w14:paraId="79E5DCDF" w14:textId="77777777" w:rsidR="00DD6BF7" w:rsidRPr="00EC6FC9" w:rsidRDefault="00DD6BF7" w:rsidP="009D7711">
      <w:pPr>
        <w:pStyle w:val="pj"/>
        <w:rPr>
          <w:rStyle w:val="s0"/>
        </w:rPr>
      </w:pPr>
    </w:p>
    <w:p w14:paraId="02574709" w14:textId="77777777" w:rsidR="009D7711" w:rsidRPr="00E52594" w:rsidRDefault="009D7711" w:rsidP="009D7711">
      <w:pPr>
        <w:pStyle w:val="pj"/>
        <w:rPr>
          <w:rStyle w:val="s0"/>
          <w:i/>
          <w:color w:val="0070C0"/>
        </w:rPr>
      </w:pPr>
      <w:r w:rsidRPr="00E52594">
        <w:rPr>
          <w:rStyle w:val="s0"/>
          <w:i/>
          <w:color w:val="0070C0"/>
        </w:rPr>
        <w:t>2) водных ресурсов с указанием:</w:t>
      </w:r>
      <w:r w:rsidRPr="00E52594">
        <w:rPr>
          <w:i/>
          <w:color w:val="0070C0"/>
        </w:rPr>
        <w:t xml:space="preserve"> </w:t>
      </w:r>
      <w:r w:rsidRPr="00E52594">
        <w:rPr>
          <w:rStyle w:val="s0"/>
          <w:i/>
          <w:color w:val="0070C0"/>
        </w:rPr>
        <w:t>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14:paraId="694CD233" w14:textId="77777777" w:rsidR="009D7711" w:rsidRPr="00E52594" w:rsidRDefault="009D7711" w:rsidP="009D7711">
      <w:pPr>
        <w:pStyle w:val="pj"/>
        <w:rPr>
          <w:i/>
          <w:color w:val="0070C0"/>
        </w:rPr>
      </w:pPr>
      <w:r w:rsidRPr="00E52594">
        <w:rPr>
          <w:rStyle w:val="s0"/>
          <w:i/>
          <w:color w:val="0070C0"/>
        </w:rPr>
        <w:t xml:space="preserve">видов водопользования (общее, специальное, обособленное), качества необходимой воды (питьевая, </w:t>
      </w:r>
      <w:proofErr w:type="spellStart"/>
      <w:r w:rsidRPr="00E52594">
        <w:rPr>
          <w:rStyle w:val="s0"/>
          <w:i/>
          <w:color w:val="0070C0"/>
        </w:rPr>
        <w:t>непитьевая</w:t>
      </w:r>
      <w:proofErr w:type="spellEnd"/>
      <w:r w:rsidRPr="00E52594">
        <w:rPr>
          <w:rStyle w:val="s0"/>
          <w:i/>
          <w:color w:val="0070C0"/>
        </w:rPr>
        <w:t>);</w:t>
      </w:r>
    </w:p>
    <w:p w14:paraId="4328D5A2" w14:textId="77777777" w:rsidR="009D7711" w:rsidRPr="00E52594" w:rsidRDefault="009D7711" w:rsidP="009D7711">
      <w:pPr>
        <w:pStyle w:val="pj"/>
        <w:rPr>
          <w:i/>
          <w:color w:val="0070C0"/>
        </w:rPr>
      </w:pPr>
      <w:r w:rsidRPr="00E52594">
        <w:rPr>
          <w:rStyle w:val="s0"/>
          <w:i/>
          <w:color w:val="0070C0"/>
        </w:rPr>
        <w:t>объемов потребления воды;</w:t>
      </w:r>
    </w:p>
    <w:p w14:paraId="430AF39F" w14:textId="00D632DC" w:rsidR="00DD6BF7" w:rsidRPr="005918E6" w:rsidRDefault="009D7711" w:rsidP="005918E6">
      <w:pPr>
        <w:pStyle w:val="pj"/>
        <w:rPr>
          <w:i/>
          <w:color w:val="0070C0"/>
        </w:rPr>
      </w:pPr>
      <w:r w:rsidRPr="00E52594">
        <w:rPr>
          <w:rStyle w:val="s0"/>
          <w:i/>
          <w:color w:val="0070C0"/>
        </w:rPr>
        <w:t>операций, для которых планируетс</w:t>
      </w:r>
      <w:r w:rsidR="00EC6FC9" w:rsidRPr="00E52594">
        <w:rPr>
          <w:rStyle w:val="s0"/>
          <w:i/>
          <w:color w:val="0070C0"/>
        </w:rPr>
        <w:t xml:space="preserve">я использование водных ресурсов. </w:t>
      </w:r>
    </w:p>
    <w:p w14:paraId="163105C3" w14:textId="7F6CFD88" w:rsidR="00EC6FC9" w:rsidRDefault="00EC6FC9" w:rsidP="009D7711">
      <w:pPr>
        <w:pStyle w:val="pj"/>
      </w:pPr>
      <w:r w:rsidRPr="00626C59">
        <w:t>Вид водопользования</w:t>
      </w:r>
      <w:r w:rsidR="00626C59">
        <w:t xml:space="preserve"> – общее. Для питьевого водоснабжения на площадку проведения работ автотранспортом доставляется бутилированная питьевая вода. Качество воды должно соответствовать ГОСТ 2874-82 «Вода питьевая». Для хозяйственных нужд вода </w:t>
      </w:r>
      <w:r w:rsidR="004F6933">
        <w:t xml:space="preserve">будет доставляться во временный лагерь рабочих </w:t>
      </w:r>
      <w:r w:rsidR="00626C59">
        <w:t xml:space="preserve">подрядной организацией по договору. </w:t>
      </w:r>
      <w:r w:rsidR="007478C1">
        <w:t xml:space="preserve">При проведении КРС скважин с применением буровой установки </w:t>
      </w:r>
      <w:r w:rsidR="007478C1" w:rsidRPr="0053648F">
        <w:rPr>
          <w:b/>
          <w:i/>
        </w:rPr>
        <w:t>на хозяйственно-бытовые</w:t>
      </w:r>
      <w:r w:rsidR="007478C1">
        <w:t xml:space="preserve"> нужды потребуется порядка 127 м</w:t>
      </w:r>
      <w:r w:rsidR="007478C1" w:rsidRPr="004F6933">
        <w:rPr>
          <w:vertAlign w:val="superscript"/>
        </w:rPr>
        <w:t>3</w:t>
      </w:r>
      <w:r w:rsidR="007478C1">
        <w:t>/период (согласно</w:t>
      </w:r>
      <w:r w:rsidR="004F6933">
        <w:t xml:space="preserve"> проекта-аналога</w:t>
      </w:r>
      <w:r w:rsidR="007478C1">
        <w:t xml:space="preserve"> Дополнения №2</w:t>
      </w:r>
      <w:r w:rsidR="004F6933">
        <w:t xml:space="preserve"> к проекту закачки</w:t>
      </w:r>
      <w:r w:rsidR="007478C1">
        <w:t>)</w:t>
      </w:r>
      <w:r w:rsidR="0053648F">
        <w:t>.</w:t>
      </w:r>
      <w:r w:rsidR="00B6689F">
        <w:t xml:space="preserve"> </w:t>
      </w:r>
      <w:r w:rsidR="0053648F">
        <w:t xml:space="preserve">При проведении бурения новой нагнетательной скважины на хозяйственно-питьевые нужды потребуется </w:t>
      </w:r>
      <w:r w:rsidR="004F6933">
        <w:t>570</w:t>
      </w:r>
      <w:r w:rsidR="0053648F">
        <w:t xml:space="preserve"> м</w:t>
      </w:r>
      <w:r w:rsidR="0053648F" w:rsidRPr="004F6933">
        <w:rPr>
          <w:vertAlign w:val="superscript"/>
        </w:rPr>
        <w:t>3</w:t>
      </w:r>
      <w:r w:rsidR="0053648F">
        <w:t xml:space="preserve">/период, при бурении мелкой наблюдательной скважины – </w:t>
      </w:r>
      <w:r w:rsidR="004F6933">
        <w:t>52</w:t>
      </w:r>
      <w:r w:rsidR="0053648F">
        <w:t xml:space="preserve"> м</w:t>
      </w:r>
      <w:r w:rsidR="0053648F" w:rsidRPr="004F6933">
        <w:rPr>
          <w:vertAlign w:val="superscript"/>
        </w:rPr>
        <w:t>3</w:t>
      </w:r>
      <w:r w:rsidR="0053648F">
        <w:t xml:space="preserve">/период. </w:t>
      </w:r>
      <w:r w:rsidR="00B6689F">
        <w:t>Для проведения гидроразрыва</w:t>
      </w:r>
      <w:r w:rsidR="00B6689F">
        <w:rPr>
          <w:rFonts w:eastAsia="Calibri"/>
        </w:rPr>
        <w:t xml:space="preserve"> скважины потребуется вода </w:t>
      </w:r>
      <w:r w:rsidR="00B6689F" w:rsidRPr="004F6933">
        <w:rPr>
          <w:rFonts w:eastAsia="Calibri"/>
        </w:rPr>
        <w:t>технического качества.</w:t>
      </w:r>
      <w:r w:rsidR="00B6689F">
        <w:rPr>
          <w:rFonts w:eastAsia="Calibri"/>
        </w:rPr>
        <w:t xml:space="preserve"> </w:t>
      </w:r>
      <w:r w:rsidR="00626C59" w:rsidRPr="00E25295">
        <w:rPr>
          <w:rFonts w:eastAsia="Calibri"/>
        </w:rPr>
        <w:t>Вода для технических нуж</w:t>
      </w:r>
      <w:r w:rsidR="00B6689F">
        <w:rPr>
          <w:rFonts w:eastAsia="Calibri"/>
        </w:rPr>
        <w:t>д будет поставляться автоцистер</w:t>
      </w:r>
      <w:r w:rsidR="00626C59" w:rsidRPr="00E25295">
        <w:rPr>
          <w:rFonts w:eastAsia="Calibri"/>
        </w:rPr>
        <w:t xml:space="preserve">нами из </w:t>
      </w:r>
      <w:r w:rsidR="003E7E7F">
        <w:rPr>
          <w:rFonts w:eastAsia="Calibri"/>
        </w:rPr>
        <w:t>Экоцентра компании.</w:t>
      </w:r>
      <w:r w:rsidR="00B6689F">
        <w:rPr>
          <w:rFonts w:eastAsia="Calibri"/>
        </w:rPr>
        <w:t xml:space="preserve"> На каждый КРС с гидроразрывом потребуется порядка 2000 м</w:t>
      </w:r>
      <w:r w:rsidR="00B6689F" w:rsidRPr="003931FE">
        <w:rPr>
          <w:rFonts w:eastAsia="Calibri"/>
          <w:vertAlign w:val="superscript"/>
        </w:rPr>
        <w:t>3</w:t>
      </w:r>
      <w:r w:rsidR="00B6689F">
        <w:rPr>
          <w:rFonts w:eastAsia="Calibri"/>
        </w:rPr>
        <w:t xml:space="preserve">. </w:t>
      </w:r>
    </w:p>
    <w:p w14:paraId="71B6CC00" w14:textId="77777777" w:rsidR="00DE3B58" w:rsidRDefault="0053648F" w:rsidP="009D7711">
      <w:pPr>
        <w:pStyle w:val="pj"/>
      </w:pPr>
      <w:r>
        <w:t xml:space="preserve">На период эксплуатации полигона водопотребление на </w:t>
      </w:r>
      <w:proofErr w:type="spellStart"/>
      <w:r>
        <w:t>хозбытовые</w:t>
      </w:r>
      <w:proofErr w:type="spellEnd"/>
      <w:r>
        <w:t xml:space="preserve"> нужды будет организовано только в период проведения кислотных обработок нагнетательных скважин (порядка 10 кислотных обработок) потребуется порядка 350 м</w:t>
      </w:r>
      <w:r w:rsidRPr="004F6933">
        <w:rPr>
          <w:vertAlign w:val="superscript"/>
        </w:rPr>
        <w:t>3</w:t>
      </w:r>
      <w:r w:rsidR="004F6933">
        <w:t>/год</w:t>
      </w:r>
      <w:r>
        <w:t>.</w:t>
      </w:r>
      <w:r w:rsidR="004F6933">
        <w:t xml:space="preserve"> Мониторинговы</w:t>
      </w:r>
      <w:r w:rsidR="00DD6BF7">
        <w:t>е работы, которые будут проводиться на всем пр</w:t>
      </w:r>
      <w:r w:rsidR="00387395">
        <w:t>отяжении эксплуатации полигонов</w:t>
      </w:r>
      <w:r w:rsidR="00DD6BF7">
        <w:t xml:space="preserve"> - не требуется ни питьевой, ни технической воды.</w:t>
      </w:r>
    </w:p>
    <w:p w14:paraId="0CBD04C1" w14:textId="77777777" w:rsidR="00DD6BF7" w:rsidRPr="00DD6BF7" w:rsidRDefault="00DD6BF7" w:rsidP="009D7711">
      <w:pPr>
        <w:pStyle w:val="pj"/>
        <w:rPr>
          <w:i/>
        </w:rPr>
      </w:pPr>
    </w:p>
    <w:p w14:paraId="2EDC5DAB" w14:textId="2ABF1D5D" w:rsidR="00DD6BF7" w:rsidRPr="005918E6" w:rsidRDefault="009D7711" w:rsidP="005918E6">
      <w:pPr>
        <w:pStyle w:val="pj"/>
        <w:rPr>
          <w:rStyle w:val="s0"/>
          <w:i/>
          <w:color w:val="0070C0"/>
        </w:rPr>
      </w:pPr>
      <w:r w:rsidRPr="00E52594">
        <w:rPr>
          <w:rStyle w:val="s0"/>
          <w:i/>
          <w:color w:val="0070C0"/>
        </w:rPr>
        <w:t>3) участков недр с указанием вида и сроков права недропользования, их географические координаты (если они известны);</w:t>
      </w:r>
    </w:p>
    <w:p w14:paraId="256EDD79" w14:textId="77777777" w:rsidR="005B0D4A" w:rsidRDefault="00C82A7B" w:rsidP="00C82A7B">
      <w:pPr>
        <w:pStyle w:val="pj"/>
        <w:rPr>
          <w:rStyle w:val="s0"/>
        </w:rPr>
      </w:pPr>
      <w:r w:rsidRPr="007F42AE">
        <w:rPr>
          <w:rStyle w:val="s0"/>
          <w:color w:val="auto"/>
        </w:rPr>
        <w:t xml:space="preserve">Проектируемые работы будут осуществляться на территории месторождения </w:t>
      </w:r>
      <w:proofErr w:type="spellStart"/>
      <w:r w:rsidRPr="007F42AE">
        <w:rPr>
          <w:rStyle w:val="s0"/>
          <w:color w:val="auto"/>
        </w:rPr>
        <w:t>Карачаганак</w:t>
      </w:r>
      <w:proofErr w:type="spellEnd"/>
      <w:r w:rsidRPr="007F42AE">
        <w:rPr>
          <w:rStyle w:val="s0"/>
          <w:color w:val="auto"/>
        </w:rPr>
        <w:t xml:space="preserve">. </w:t>
      </w:r>
      <w:r>
        <w:rPr>
          <w:rStyle w:val="s0"/>
        </w:rPr>
        <w:t xml:space="preserve">Географические координаты горного отвода Полигона №2 для использования пространства недр: </w:t>
      </w:r>
    </w:p>
    <w:p w14:paraId="2985159A" w14:textId="77777777" w:rsidR="005B0D4A" w:rsidRDefault="00C82A7B" w:rsidP="005B0D4A">
      <w:pPr>
        <w:pStyle w:val="pj"/>
        <w:ind w:firstLine="0"/>
      </w:pPr>
      <w:r>
        <w:rPr>
          <w:rStyle w:val="s0"/>
        </w:rPr>
        <w:t xml:space="preserve">угловая точка 1: сев. широта </w:t>
      </w:r>
      <w:r>
        <w:t>51º20</w:t>
      </w:r>
      <w:r w:rsidRPr="0037537F">
        <w:t>’</w:t>
      </w:r>
      <w:r>
        <w:t>18</w:t>
      </w:r>
      <w:r w:rsidRPr="0037537F">
        <w:t>’’</w:t>
      </w:r>
      <w:r>
        <w:t>, восточная долгота - 5</w:t>
      </w:r>
      <w:r w:rsidRPr="0037537F">
        <w:t>3</w:t>
      </w:r>
      <w:r>
        <w:t>º1</w:t>
      </w:r>
      <w:r w:rsidRPr="0037537F">
        <w:t>0’00’’</w:t>
      </w:r>
      <w:r>
        <w:t xml:space="preserve">; </w:t>
      </w:r>
    </w:p>
    <w:p w14:paraId="4D9332A9" w14:textId="77777777" w:rsidR="005B0D4A" w:rsidRDefault="00C82A7B" w:rsidP="005B0D4A">
      <w:pPr>
        <w:pStyle w:val="pj"/>
        <w:ind w:firstLine="0"/>
      </w:pPr>
      <w:r>
        <w:t>точка 2 – соответственно 51º20</w:t>
      </w:r>
      <w:r w:rsidRPr="0037537F">
        <w:t>’</w:t>
      </w:r>
      <w:r>
        <w:t>18</w:t>
      </w:r>
      <w:r w:rsidRPr="0037537F">
        <w:t>’’</w:t>
      </w:r>
      <w:r>
        <w:t>и 5</w:t>
      </w:r>
      <w:r w:rsidRPr="0037537F">
        <w:t>3</w:t>
      </w:r>
      <w:r>
        <w:t>º</w:t>
      </w:r>
      <w:r w:rsidRPr="0037537F">
        <w:t>13’35’’</w:t>
      </w:r>
      <w:r>
        <w:t xml:space="preserve">; </w:t>
      </w:r>
    </w:p>
    <w:p w14:paraId="08154855" w14:textId="6223AE38" w:rsidR="005B0D4A" w:rsidRDefault="00C82A7B" w:rsidP="005B0D4A">
      <w:pPr>
        <w:pStyle w:val="pj"/>
        <w:ind w:firstLine="0"/>
      </w:pPr>
      <w:r>
        <w:t>точка 3 - 51º18</w:t>
      </w:r>
      <w:r w:rsidRPr="0037537F">
        <w:t>’00’’</w:t>
      </w:r>
      <w:r>
        <w:t xml:space="preserve"> и 5</w:t>
      </w:r>
      <w:r w:rsidRPr="0037537F">
        <w:t>3</w:t>
      </w:r>
      <w:r>
        <w:t>º13</w:t>
      </w:r>
      <w:r w:rsidRPr="0037537F">
        <w:t>’</w:t>
      </w:r>
      <w:r>
        <w:t>35</w:t>
      </w:r>
      <w:r w:rsidRPr="0037537F">
        <w:t>’’</w:t>
      </w:r>
      <w:r w:rsidR="005B0D4A">
        <w:t>;</w:t>
      </w:r>
      <w:r>
        <w:t xml:space="preserve"> </w:t>
      </w:r>
    </w:p>
    <w:p w14:paraId="7EB3854D" w14:textId="77777777" w:rsidR="005B0D4A" w:rsidRDefault="00C82A7B" w:rsidP="005B0D4A">
      <w:pPr>
        <w:pStyle w:val="pj"/>
        <w:ind w:firstLine="0"/>
        <w:rPr>
          <w:rStyle w:val="s0"/>
        </w:rPr>
      </w:pPr>
      <w:r>
        <w:t>точка 4 - 51º18</w:t>
      </w:r>
      <w:r w:rsidRPr="0037537F">
        <w:t>’00’’</w:t>
      </w:r>
      <w:r>
        <w:t xml:space="preserve"> и 53º1</w:t>
      </w:r>
      <w:r w:rsidRPr="0037537F">
        <w:t>0’00’’</w:t>
      </w:r>
      <w:r>
        <w:t>.</w:t>
      </w:r>
      <w:r w:rsidRPr="00155E2B">
        <w:rPr>
          <w:rStyle w:val="s0"/>
        </w:rPr>
        <w:t xml:space="preserve"> </w:t>
      </w:r>
    </w:p>
    <w:p w14:paraId="7E0A5798" w14:textId="33848A1F" w:rsidR="00C82A7B" w:rsidRPr="005450FF" w:rsidRDefault="00C82A7B" w:rsidP="00554A8B">
      <w:pPr>
        <w:pStyle w:val="pj"/>
        <w:ind w:firstLine="0"/>
        <w:rPr>
          <w:rStyle w:val="s0"/>
        </w:rPr>
      </w:pPr>
      <w:r>
        <w:rPr>
          <w:rStyle w:val="s0"/>
        </w:rPr>
        <w:t>Согласно Разрешению на строительство и эксплуатацию подземных сооружений, срок завершения эксплуатации Полигона №2 - 2037г. Вид недропользования – сброс в нагнетательные скважины Полигона №2 высокоминерализованных промышленных сточных вод.</w:t>
      </w:r>
    </w:p>
    <w:p w14:paraId="09828F11" w14:textId="77777777" w:rsidR="00DD6BF7" w:rsidRDefault="00DD6BF7" w:rsidP="000033D7">
      <w:pPr>
        <w:pStyle w:val="pj"/>
        <w:rPr>
          <w:rStyle w:val="s0"/>
          <w:highlight w:val="yellow"/>
        </w:rPr>
      </w:pPr>
    </w:p>
    <w:p w14:paraId="3CA69ECB" w14:textId="700FD72F" w:rsidR="00DD6BF7" w:rsidRPr="005918E6" w:rsidRDefault="000033D7" w:rsidP="005918E6">
      <w:pPr>
        <w:pStyle w:val="pj"/>
        <w:rPr>
          <w:rStyle w:val="s0"/>
          <w:i/>
          <w:color w:val="0070C0"/>
        </w:rPr>
      </w:pPr>
      <w:r w:rsidRPr="00E52594">
        <w:rPr>
          <w:rStyle w:val="s0"/>
          <w:i/>
          <w:color w:val="0070C0"/>
        </w:rPr>
        <w:t xml:space="preserve">4) растительных ресурсов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w:t>
      </w:r>
      <w:r w:rsidRPr="00E52594">
        <w:rPr>
          <w:rStyle w:val="s0"/>
          <w:i/>
          <w:color w:val="0070C0"/>
        </w:rPr>
        <w:lastRenderedPageBreak/>
        <w:t>вырубки или переноса, количестве зеленых насаждений, подлежащих вырубке или переносу, а также запланированных к посадке в порядке компенсации;</w:t>
      </w:r>
    </w:p>
    <w:p w14:paraId="5F269D33" w14:textId="77777777" w:rsidR="00DD6BF7" w:rsidRDefault="00DD6BF7" w:rsidP="00657E9B">
      <w:pPr>
        <w:pStyle w:val="pj"/>
        <w:ind w:firstLine="709"/>
        <w:rPr>
          <w:rStyle w:val="s0"/>
        </w:rPr>
      </w:pPr>
      <w:r w:rsidRPr="00DD6BF7">
        <w:rPr>
          <w:rStyle w:val="s0"/>
        </w:rPr>
        <w:t>На территории предполагаемого строительства скважины зеленые насаждения отсутствуют.</w:t>
      </w:r>
    </w:p>
    <w:p w14:paraId="676983FE" w14:textId="77777777" w:rsidR="00E53BE3" w:rsidRPr="00214229" w:rsidRDefault="00E53BE3" w:rsidP="00657E9B">
      <w:pPr>
        <w:pStyle w:val="aa"/>
        <w:spacing w:before="0"/>
        <w:ind w:firstLine="709"/>
        <w:rPr>
          <w:rFonts w:ascii="Times New Roman" w:hAnsi="Times New Roman" w:cs="Times New Roman"/>
        </w:rPr>
      </w:pPr>
      <w:r w:rsidRPr="00214229">
        <w:rPr>
          <w:rFonts w:ascii="Times New Roman" w:hAnsi="Times New Roman" w:cs="Times New Roman"/>
        </w:rPr>
        <w:t xml:space="preserve">По окончании проектируемых работ осуществляются планировочные работы, включенные в состав технического этапа </w:t>
      </w:r>
      <w:r w:rsidRPr="00214229">
        <w:rPr>
          <w:rFonts w:ascii="Times New Roman" w:hAnsi="Times New Roman" w:cs="Times New Roman"/>
          <w:i/>
        </w:rPr>
        <w:t>рекультивации</w:t>
      </w:r>
      <w:r w:rsidRPr="00214229">
        <w:rPr>
          <w:rFonts w:ascii="Times New Roman" w:hAnsi="Times New Roman" w:cs="Times New Roman"/>
        </w:rPr>
        <w:t>. Биологическая рекультивация, направленная на восстановление плодородного слоя почв и использование их в хозяйстве, может быть произведена основным землепользователем, с выделением ему соответствующих средств для этой цели.</w:t>
      </w:r>
    </w:p>
    <w:p w14:paraId="55F998A4" w14:textId="77777777" w:rsidR="00DD6BF7" w:rsidRPr="00DD6BF7" w:rsidRDefault="00DD6BF7" w:rsidP="000033D7">
      <w:pPr>
        <w:pStyle w:val="pj"/>
        <w:rPr>
          <w:i/>
        </w:rPr>
      </w:pPr>
    </w:p>
    <w:p w14:paraId="63619E99" w14:textId="77777777" w:rsidR="000033D7" w:rsidRPr="00E52594" w:rsidRDefault="000033D7" w:rsidP="000033D7">
      <w:pPr>
        <w:pStyle w:val="pj"/>
        <w:rPr>
          <w:i/>
          <w:color w:val="0070C0"/>
        </w:rPr>
      </w:pPr>
      <w:r w:rsidRPr="00E52594">
        <w:rPr>
          <w:rStyle w:val="s0"/>
          <w:i/>
          <w:color w:val="0070C0"/>
        </w:rPr>
        <w:t>5) видов объектов животного мира, их частей, дериватов, полезных свойств и продуктов жизнедеятельности животных с указанием:</w:t>
      </w:r>
    </w:p>
    <w:p w14:paraId="330E3750" w14:textId="77777777" w:rsidR="000033D7" w:rsidRPr="00E52594" w:rsidRDefault="000033D7" w:rsidP="000033D7">
      <w:pPr>
        <w:pStyle w:val="pj"/>
        <w:rPr>
          <w:i/>
          <w:color w:val="0070C0"/>
        </w:rPr>
      </w:pPr>
      <w:r w:rsidRPr="00E52594">
        <w:rPr>
          <w:rStyle w:val="s0"/>
          <w:i/>
          <w:color w:val="0070C0"/>
        </w:rPr>
        <w:t>объемов пользования животным миром;</w:t>
      </w:r>
    </w:p>
    <w:p w14:paraId="436CC8D6" w14:textId="77777777" w:rsidR="000033D7" w:rsidRPr="00E52594" w:rsidRDefault="000033D7" w:rsidP="000033D7">
      <w:pPr>
        <w:pStyle w:val="pj"/>
        <w:rPr>
          <w:i/>
          <w:color w:val="0070C0"/>
        </w:rPr>
      </w:pPr>
      <w:r w:rsidRPr="00E52594">
        <w:rPr>
          <w:rStyle w:val="s0"/>
          <w:i/>
          <w:color w:val="0070C0"/>
        </w:rPr>
        <w:t>предполагаемого места пользования животным миром и вида пользования;</w:t>
      </w:r>
    </w:p>
    <w:p w14:paraId="3F618C3D" w14:textId="77777777" w:rsidR="000033D7" w:rsidRPr="00E52594" w:rsidRDefault="000033D7" w:rsidP="000033D7">
      <w:pPr>
        <w:pStyle w:val="pj"/>
        <w:rPr>
          <w:i/>
          <w:color w:val="0070C0"/>
        </w:rPr>
      </w:pPr>
      <w:r w:rsidRPr="00E52594">
        <w:rPr>
          <w:rStyle w:val="s0"/>
          <w:i/>
          <w:color w:val="0070C0"/>
        </w:rPr>
        <w:t>иных источников приобретения объектов животного мира, их частей, дериватов и продуктов жизнедеятельности животных;</w:t>
      </w:r>
    </w:p>
    <w:p w14:paraId="719CE493" w14:textId="1727E1D8" w:rsidR="00DD6BF7" w:rsidRPr="005918E6" w:rsidRDefault="000033D7" w:rsidP="005918E6">
      <w:pPr>
        <w:pStyle w:val="pj"/>
        <w:rPr>
          <w:i/>
          <w:color w:val="0070C0"/>
        </w:rPr>
      </w:pPr>
      <w:r w:rsidRPr="00E52594">
        <w:rPr>
          <w:rStyle w:val="s0"/>
          <w:i/>
          <w:color w:val="0070C0"/>
        </w:rPr>
        <w:t>операций, для которых планируется использование объектов животного мира;</w:t>
      </w:r>
    </w:p>
    <w:p w14:paraId="2AF9D1A4" w14:textId="77777777" w:rsidR="00DD6BF7" w:rsidRDefault="00DD6BF7" w:rsidP="000033D7">
      <w:pPr>
        <w:pStyle w:val="pj"/>
      </w:pPr>
      <w:r>
        <w:t>Использование объектов животного мира не предполагается.</w:t>
      </w:r>
    </w:p>
    <w:p w14:paraId="4CEC4C55" w14:textId="77777777" w:rsidR="00DD6BF7" w:rsidRPr="00DD6BF7" w:rsidRDefault="00DD6BF7" w:rsidP="000033D7">
      <w:pPr>
        <w:pStyle w:val="pj"/>
      </w:pPr>
    </w:p>
    <w:p w14:paraId="4B47C671" w14:textId="38A7C470" w:rsidR="00DD6BF7" w:rsidRPr="005918E6" w:rsidRDefault="000033D7" w:rsidP="005918E6">
      <w:pPr>
        <w:pStyle w:val="pj"/>
        <w:rPr>
          <w:rStyle w:val="s0"/>
          <w:i/>
          <w:color w:val="0070C0"/>
        </w:rPr>
      </w:pPr>
      <w:r w:rsidRPr="00E52594">
        <w:rPr>
          <w:rStyle w:val="s0"/>
          <w:i/>
          <w:color w:val="0070C0"/>
        </w:rPr>
        <w:t>6) иных ресурсов, необходимых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14:paraId="1B94B193" w14:textId="2E5FB2F1" w:rsidR="00437B83" w:rsidRPr="00590CA7" w:rsidRDefault="00B752E3" w:rsidP="00657E9B">
      <w:pPr>
        <w:pStyle w:val="pj"/>
      </w:pPr>
      <w:r w:rsidRPr="00EF522F">
        <w:rPr>
          <w:rStyle w:val="s0"/>
        </w:rPr>
        <w:t>При</w:t>
      </w:r>
      <w:r w:rsidR="00414F35">
        <w:rPr>
          <w:rStyle w:val="s0"/>
        </w:rPr>
        <w:t xml:space="preserve"> </w:t>
      </w:r>
      <w:r w:rsidR="00437B83" w:rsidRPr="00EF522F">
        <w:rPr>
          <w:rStyle w:val="s0"/>
        </w:rPr>
        <w:t>проведения гидроразрыв</w:t>
      </w:r>
      <w:r w:rsidRPr="00EF522F">
        <w:rPr>
          <w:rStyle w:val="s0"/>
        </w:rPr>
        <w:t>а</w:t>
      </w:r>
      <w:r w:rsidR="00437B83" w:rsidRPr="00EF522F">
        <w:rPr>
          <w:rStyle w:val="s0"/>
        </w:rPr>
        <w:t xml:space="preserve"> потребуется: </w:t>
      </w:r>
      <w:r w:rsidRPr="00512E9D">
        <w:rPr>
          <w:rFonts w:ascii="inherit" w:hAnsi="inherit" w:cs="Courier New"/>
          <w:color w:val="222222"/>
        </w:rPr>
        <w:t>жидкость разрыва</w:t>
      </w:r>
      <w:r>
        <w:rPr>
          <w:rFonts w:ascii="inherit" w:hAnsi="inherit" w:cs="Courier New"/>
          <w:color w:val="222222"/>
        </w:rPr>
        <w:t xml:space="preserve"> (</w:t>
      </w:r>
      <w:r w:rsidRPr="00512E9D">
        <w:t xml:space="preserve">YF100ST представляет собой солеустойчивую жидкость для разрыва на водной основе, состоящая из </w:t>
      </w:r>
      <w:proofErr w:type="spellStart"/>
      <w:r w:rsidRPr="00512E9D">
        <w:t>гелирующего</w:t>
      </w:r>
      <w:proofErr w:type="spellEnd"/>
      <w:r w:rsidRPr="00512E9D">
        <w:t xml:space="preserve"> агента </w:t>
      </w:r>
      <w:proofErr w:type="spellStart"/>
      <w:r w:rsidRPr="00512E9D">
        <w:t>гуарового</w:t>
      </w:r>
      <w:proofErr w:type="spellEnd"/>
      <w:r w:rsidRPr="00512E9D">
        <w:t xml:space="preserve"> класса, сшитого боратным сшив</w:t>
      </w:r>
      <w:r>
        <w:t>ателем)</w:t>
      </w:r>
      <w:r w:rsidRPr="00512E9D">
        <w:rPr>
          <w:rFonts w:ascii="inherit" w:hAnsi="inherit" w:cs="Courier New"/>
          <w:color w:val="222222"/>
        </w:rPr>
        <w:t>, жидкость-</w:t>
      </w:r>
      <w:proofErr w:type="spellStart"/>
      <w:r w:rsidRPr="00512E9D">
        <w:rPr>
          <w:rFonts w:ascii="inherit" w:hAnsi="inherit" w:cs="Courier New"/>
          <w:color w:val="222222"/>
        </w:rPr>
        <w:t>песконоситель</w:t>
      </w:r>
      <w:proofErr w:type="spellEnd"/>
      <w:r w:rsidRPr="00512E9D">
        <w:rPr>
          <w:rFonts w:ascii="inherit" w:hAnsi="inherit" w:cs="Courier New"/>
          <w:color w:val="222222"/>
        </w:rPr>
        <w:t xml:space="preserve">, </w:t>
      </w:r>
      <w:proofErr w:type="spellStart"/>
      <w:r w:rsidRPr="00512E9D">
        <w:rPr>
          <w:rFonts w:ascii="inherit" w:hAnsi="inherit" w:cs="Courier New"/>
          <w:color w:val="222222"/>
        </w:rPr>
        <w:t>продавочная</w:t>
      </w:r>
      <w:proofErr w:type="spellEnd"/>
      <w:r w:rsidRPr="00512E9D">
        <w:rPr>
          <w:rFonts w:ascii="inherit" w:hAnsi="inherit" w:cs="Courier New"/>
          <w:color w:val="222222"/>
        </w:rPr>
        <w:t xml:space="preserve"> жидкость</w:t>
      </w:r>
      <w:r>
        <w:rPr>
          <w:rFonts w:ascii="inherit" w:hAnsi="inherit" w:cs="Courier New"/>
          <w:color w:val="222222"/>
        </w:rPr>
        <w:t xml:space="preserve">, </w:t>
      </w:r>
      <w:proofErr w:type="spellStart"/>
      <w:r w:rsidRPr="00512E9D">
        <w:rPr>
          <w:rFonts w:ascii="inherit" w:hAnsi="inherit" w:cs="Courier New"/>
          <w:color w:val="222222"/>
        </w:rPr>
        <w:t>проппант</w:t>
      </w:r>
      <w:proofErr w:type="spellEnd"/>
      <w:r>
        <w:rPr>
          <w:rFonts w:ascii="inherit" w:hAnsi="inherit" w:cs="Courier New"/>
          <w:color w:val="222222"/>
        </w:rPr>
        <w:t xml:space="preserve"> - примерно 150 тыс. фунтов на 1 стадию</w:t>
      </w:r>
      <w:r w:rsidR="00590CA7">
        <w:rPr>
          <w:rFonts w:ascii="inherit" w:hAnsi="inherit" w:cs="Courier New"/>
          <w:color w:val="222222"/>
        </w:rPr>
        <w:t xml:space="preserve">, примерно 30% </w:t>
      </w:r>
      <w:proofErr w:type="spellStart"/>
      <w:r w:rsidR="00590CA7">
        <w:rPr>
          <w:rFonts w:ascii="inherit" w:hAnsi="inherit" w:cs="Courier New"/>
          <w:color w:val="222222"/>
        </w:rPr>
        <w:t>проппанта</w:t>
      </w:r>
      <w:proofErr w:type="spellEnd"/>
      <w:r w:rsidR="00590CA7">
        <w:rPr>
          <w:rFonts w:ascii="inherit" w:hAnsi="inherit" w:cs="Courier New"/>
          <w:color w:val="222222"/>
        </w:rPr>
        <w:t xml:space="preserve"> от общего количества будет применен </w:t>
      </w:r>
      <w:proofErr w:type="spellStart"/>
      <w:r w:rsidR="00590CA7">
        <w:rPr>
          <w:rFonts w:ascii="inherit" w:hAnsi="inherit" w:cs="Courier New"/>
          <w:color w:val="222222"/>
        </w:rPr>
        <w:t>проппант</w:t>
      </w:r>
      <w:proofErr w:type="spellEnd"/>
      <w:r w:rsidR="00590CA7">
        <w:rPr>
          <w:rFonts w:ascii="inherit" w:hAnsi="inherit" w:cs="Courier New"/>
          <w:color w:val="222222"/>
        </w:rPr>
        <w:t xml:space="preserve"> с полимерным покрытием.</w:t>
      </w:r>
      <w:r w:rsidR="00657E9B">
        <w:rPr>
          <w:rFonts w:ascii="inherit" w:hAnsi="inherit" w:cs="Courier New"/>
          <w:color w:val="222222"/>
        </w:rPr>
        <w:t xml:space="preserve"> </w:t>
      </w:r>
      <w:r w:rsidR="00590CA7" w:rsidRPr="00590CA7">
        <w:t>(</w:t>
      </w:r>
      <w:proofErr w:type="spellStart"/>
      <w:r w:rsidR="00437B83" w:rsidRPr="00590CA7">
        <w:t>Проппант</w:t>
      </w:r>
      <w:proofErr w:type="spellEnd"/>
      <w:r w:rsidR="00437B83" w:rsidRPr="00590CA7">
        <w:t xml:space="preserve"> - предполагаемая жидкость для гидроразрыва представляет собой инертную солеустойчивую смесь на водной основе, состоящую из очищенного </w:t>
      </w:r>
      <w:proofErr w:type="spellStart"/>
      <w:r w:rsidR="00437B83" w:rsidRPr="00590CA7">
        <w:t>гуарового</w:t>
      </w:r>
      <w:proofErr w:type="spellEnd"/>
      <w:r w:rsidR="00437B83" w:rsidRPr="00590CA7">
        <w:t xml:space="preserve"> </w:t>
      </w:r>
      <w:proofErr w:type="spellStart"/>
      <w:r w:rsidR="00437B83" w:rsidRPr="00590CA7">
        <w:t>гелеобразующего</w:t>
      </w:r>
      <w:proofErr w:type="spellEnd"/>
      <w:r w:rsidR="00437B83" w:rsidRPr="00590CA7">
        <w:t xml:space="preserve"> агента, скрепленного боратным сшивателем</w:t>
      </w:r>
      <w:r w:rsidR="00590CA7" w:rsidRPr="00590CA7">
        <w:t>)</w:t>
      </w:r>
      <w:r w:rsidR="00437B83" w:rsidRPr="00590CA7">
        <w:t>.</w:t>
      </w:r>
    </w:p>
    <w:p w14:paraId="326D03AF" w14:textId="77777777" w:rsidR="00313A6F" w:rsidRPr="00590CA7" w:rsidRDefault="00313A6F" w:rsidP="00590CA7">
      <w:pPr>
        <w:pStyle w:val="a0"/>
        <w:numPr>
          <w:ilvl w:val="0"/>
          <w:numId w:val="0"/>
        </w:numPr>
        <w:tabs>
          <w:tab w:val="clear" w:pos="851"/>
          <w:tab w:val="left" w:pos="709"/>
        </w:tabs>
        <w:ind w:firstLine="709"/>
        <w:rPr>
          <w:sz w:val="24"/>
        </w:rPr>
      </w:pPr>
      <w:r w:rsidRPr="00C758AF">
        <w:rPr>
          <w:rStyle w:val="s0"/>
          <w:sz w:val="24"/>
        </w:rPr>
        <w:t>Для строительства скважины потребуется песок, щебень, грунт, дизтопливо. Для приготовлени</w:t>
      </w:r>
      <w:r w:rsidR="00C758AF">
        <w:rPr>
          <w:rStyle w:val="s0"/>
          <w:sz w:val="24"/>
        </w:rPr>
        <w:t>я бурового раствора потребуются</w:t>
      </w:r>
      <w:r w:rsidRPr="00C758AF">
        <w:rPr>
          <w:rStyle w:val="s0"/>
          <w:sz w:val="24"/>
        </w:rPr>
        <w:t xml:space="preserve"> реагенты, о</w:t>
      </w:r>
      <w:r w:rsidR="00657E9B">
        <w:rPr>
          <w:rStyle w:val="s0"/>
          <w:sz w:val="24"/>
        </w:rPr>
        <w:t xml:space="preserve">риентировочный список которых: </w:t>
      </w:r>
      <w:proofErr w:type="spellStart"/>
      <w:r w:rsidRPr="00C758AF">
        <w:rPr>
          <w:sz w:val="24"/>
        </w:rPr>
        <w:t>KCl</w:t>
      </w:r>
      <w:proofErr w:type="spellEnd"/>
      <w:r w:rsidR="00657E9B">
        <w:rPr>
          <w:sz w:val="24"/>
        </w:rPr>
        <w:t xml:space="preserve"> – ингибитор глин и аргиллитов</w:t>
      </w:r>
      <w:r w:rsidRPr="00590CA7">
        <w:rPr>
          <w:sz w:val="24"/>
        </w:rPr>
        <w:t xml:space="preserve">; DEXTRID- вводится для снижения фильтрации; CONDET - для предотвращения </w:t>
      </w:r>
      <w:proofErr w:type="spellStart"/>
      <w:r w:rsidRPr="00590CA7">
        <w:rPr>
          <w:sz w:val="24"/>
        </w:rPr>
        <w:t>сальникообразования</w:t>
      </w:r>
      <w:proofErr w:type="spellEnd"/>
      <w:r w:rsidRPr="00590CA7">
        <w:rPr>
          <w:sz w:val="24"/>
        </w:rPr>
        <w:t xml:space="preserve"> использовать; KOH – для поддержания рН раствора; Na</w:t>
      </w:r>
      <w:r w:rsidRPr="00657E9B">
        <w:rPr>
          <w:sz w:val="24"/>
          <w:vertAlign w:val="subscript"/>
        </w:rPr>
        <w:t>2</w:t>
      </w:r>
      <w:r w:rsidRPr="00590CA7">
        <w:rPr>
          <w:sz w:val="24"/>
        </w:rPr>
        <w:t>CO</w:t>
      </w:r>
      <w:r w:rsidRPr="00657E9B">
        <w:rPr>
          <w:sz w:val="24"/>
          <w:vertAlign w:val="subscript"/>
        </w:rPr>
        <w:t>3</w:t>
      </w:r>
      <w:r w:rsidRPr="00590CA7">
        <w:rPr>
          <w:sz w:val="24"/>
        </w:rPr>
        <w:t xml:space="preserve"> для снижения жесткости; EZ MUD DP – полимер-</w:t>
      </w:r>
      <w:proofErr w:type="spellStart"/>
      <w:r w:rsidRPr="00590CA7">
        <w:rPr>
          <w:sz w:val="24"/>
        </w:rPr>
        <w:t>флокулянт</w:t>
      </w:r>
      <w:proofErr w:type="spellEnd"/>
      <w:r w:rsidRPr="00590CA7">
        <w:rPr>
          <w:sz w:val="24"/>
        </w:rPr>
        <w:t xml:space="preserve">; Для предотвращения </w:t>
      </w:r>
      <w:proofErr w:type="spellStart"/>
      <w:r w:rsidRPr="00590CA7">
        <w:rPr>
          <w:sz w:val="24"/>
        </w:rPr>
        <w:t>сальникообразования</w:t>
      </w:r>
      <w:proofErr w:type="spellEnd"/>
      <w:r w:rsidRPr="00590CA7">
        <w:rPr>
          <w:sz w:val="24"/>
        </w:rPr>
        <w:t xml:space="preserve"> использовать CONDET; BARACARB - для обеспечения необходимой плотности бурового раствора. </w:t>
      </w:r>
      <w:proofErr w:type="spellStart"/>
      <w:r w:rsidRPr="00590CA7">
        <w:rPr>
          <w:sz w:val="24"/>
        </w:rPr>
        <w:t>Drispac</w:t>
      </w:r>
      <w:proofErr w:type="spellEnd"/>
      <w:r w:rsidRPr="00590CA7">
        <w:rPr>
          <w:sz w:val="24"/>
        </w:rPr>
        <w:t xml:space="preserve"> SL – </w:t>
      </w:r>
      <w:proofErr w:type="spellStart"/>
      <w:r w:rsidRPr="00590CA7">
        <w:rPr>
          <w:sz w:val="24"/>
        </w:rPr>
        <w:t>понизитель</w:t>
      </w:r>
      <w:proofErr w:type="spellEnd"/>
      <w:r w:rsidRPr="00590CA7">
        <w:rPr>
          <w:sz w:val="24"/>
        </w:rPr>
        <w:t xml:space="preserve"> фильтрации; </w:t>
      </w:r>
      <w:proofErr w:type="spellStart"/>
      <w:r w:rsidRPr="00590CA7">
        <w:rPr>
          <w:sz w:val="24"/>
        </w:rPr>
        <w:t>Soltex</w:t>
      </w:r>
      <w:proofErr w:type="spellEnd"/>
      <w:r w:rsidRPr="00590CA7">
        <w:rPr>
          <w:sz w:val="24"/>
        </w:rPr>
        <w:t xml:space="preserve"> и GEM GP – ингибиторы глин и глинистых сланцев.</w:t>
      </w:r>
    </w:p>
    <w:p w14:paraId="1B331BA8" w14:textId="77777777" w:rsidR="001A4215" w:rsidRPr="00590CA7" w:rsidRDefault="001A4215" w:rsidP="00590CA7">
      <w:pPr>
        <w:spacing w:after="0" w:line="240" w:lineRule="auto"/>
        <w:ind w:firstLine="709"/>
        <w:jc w:val="both"/>
        <w:rPr>
          <w:rFonts w:ascii="Times New Roman" w:hAnsi="Times New Roman" w:cs="Times New Roman"/>
          <w:sz w:val="24"/>
          <w:szCs w:val="24"/>
        </w:rPr>
      </w:pPr>
      <w:r w:rsidRPr="00590CA7">
        <w:rPr>
          <w:rFonts w:ascii="Times New Roman" w:hAnsi="Times New Roman" w:cs="Times New Roman"/>
          <w:sz w:val="24"/>
          <w:szCs w:val="24"/>
        </w:rPr>
        <w:t xml:space="preserve">В состав перфорационной жидкости могут входить </w:t>
      </w:r>
      <w:r w:rsidRPr="00590CA7">
        <w:rPr>
          <w:rFonts w:ascii="Times New Roman" w:hAnsi="Times New Roman" w:cs="Times New Roman"/>
          <w:sz w:val="24"/>
          <w:szCs w:val="24"/>
          <w:lang w:val="en-US"/>
        </w:rPr>
        <w:t>NaCl</w:t>
      </w:r>
      <w:r w:rsidRPr="00590CA7">
        <w:rPr>
          <w:rFonts w:ascii="Times New Roman" w:hAnsi="Times New Roman" w:cs="Times New Roman"/>
          <w:sz w:val="24"/>
          <w:szCs w:val="24"/>
        </w:rPr>
        <w:t xml:space="preserve"> – для обеспечения плотности, </w:t>
      </w:r>
      <w:proofErr w:type="spellStart"/>
      <w:r w:rsidRPr="00590CA7">
        <w:rPr>
          <w:rFonts w:ascii="Times New Roman" w:hAnsi="Times New Roman" w:cs="Times New Roman"/>
          <w:sz w:val="24"/>
          <w:szCs w:val="24"/>
          <w:lang w:val="en-US"/>
        </w:rPr>
        <w:t>Barazan</w:t>
      </w:r>
      <w:proofErr w:type="spellEnd"/>
      <w:r w:rsidRPr="00590CA7">
        <w:rPr>
          <w:rFonts w:ascii="Times New Roman" w:hAnsi="Times New Roman" w:cs="Times New Roman"/>
          <w:sz w:val="24"/>
          <w:szCs w:val="24"/>
        </w:rPr>
        <w:t xml:space="preserve"> – </w:t>
      </w:r>
      <w:r w:rsidRPr="00590CA7">
        <w:rPr>
          <w:rFonts w:ascii="Times New Roman" w:hAnsi="Times New Roman" w:cs="Times New Roman"/>
          <w:sz w:val="24"/>
          <w:szCs w:val="24"/>
          <w:lang w:val="en-US"/>
        </w:rPr>
        <w:t>D</w:t>
      </w:r>
      <w:r w:rsidRPr="00590CA7">
        <w:rPr>
          <w:rFonts w:ascii="Times New Roman" w:hAnsi="Times New Roman" w:cs="Times New Roman"/>
          <w:sz w:val="24"/>
          <w:szCs w:val="24"/>
        </w:rPr>
        <w:t xml:space="preserve"> - </w:t>
      </w:r>
      <w:proofErr w:type="spellStart"/>
      <w:r w:rsidRPr="00590CA7">
        <w:rPr>
          <w:rFonts w:ascii="Times New Roman" w:hAnsi="Times New Roman" w:cs="Times New Roman"/>
          <w:sz w:val="24"/>
          <w:szCs w:val="24"/>
        </w:rPr>
        <w:t>структурообразователь</w:t>
      </w:r>
      <w:proofErr w:type="spellEnd"/>
      <w:r w:rsidRPr="00590CA7">
        <w:rPr>
          <w:rFonts w:ascii="Times New Roman" w:hAnsi="Times New Roman" w:cs="Times New Roman"/>
          <w:sz w:val="24"/>
          <w:szCs w:val="24"/>
        </w:rPr>
        <w:t xml:space="preserve">, </w:t>
      </w:r>
      <w:proofErr w:type="spellStart"/>
      <w:r w:rsidRPr="00590CA7">
        <w:rPr>
          <w:rFonts w:ascii="Times New Roman" w:hAnsi="Times New Roman" w:cs="Times New Roman"/>
          <w:sz w:val="24"/>
          <w:szCs w:val="24"/>
          <w:lang w:val="en-US"/>
        </w:rPr>
        <w:t>Aktaflo</w:t>
      </w:r>
      <w:proofErr w:type="spellEnd"/>
      <w:r w:rsidRPr="00590CA7">
        <w:rPr>
          <w:rFonts w:ascii="Times New Roman" w:hAnsi="Times New Roman" w:cs="Times New Roman"/>
          <w:sz w:val="24"/>
          <w:szCs w:val="24"/>
        </w:rPr>
        <w:t xml:space="preserve"> – </w:t>
      </w:r>
      <w:r w:rsidRPr="00590CA7">
        <w:rPr>
          <w:rFonts w:ascii="Times New Roman" w:hAnsi="Times New Roman" w:cs="Times New Roman"/>
          <w:sz w:val="24"/>
          <w:szCs w:val="24"/>
          <w:lang w:val="en-US"/>
        </w:rPr>
        <w:t>S</w:t>
      </w:r>
      <w:r w:rsidRPr="00590CA7">
        <w:rPr>
          <w:rFonts w:ascii="Times New Roman" w:hAnsi="Times New Roman" w:cs="Times New Roman"/>
          <w:sz w:val="24"/>
          <w:szCs w:val="24"/>
        </w:rPr>
        <w:t xml:space="preserve"> - ПАВ, </w:t>
      </w:r>
      <w:r w:rsidRPr="00590CA7">
        <w:rPr>
          <w:rFonts w:ascii="Times New Roman" w:hAnsi="Times New Roman" w:cs="Times New Roman"/>
          <w:sz w:val="24"/>
          <w:szCs w:val="24"/>
          <w:lang w:val="en-US"/>
        </w:rPr>
        <w:t>NaOH</w:t>
      </w:r>
      <w:r w:rsidRPr="00590CA7">
        <w:rPr>
          <w:rFonts w:ascii="Times New Roman" w:hAnsi="Times New Roman" w:cs="Times New Roman"/>
          <w:sz w:val="24"/>
          <w:szCs w:val="24"/>
        </w:rPr>
        <w:t xml:space="preserve"> – для поддержания рН.</w:t>
      </w:r>
    </w:p>
    <w:p w14:paraId="12B8AFA9" w14:textId="77777777" w:rsidR="00E53BE3" w:rsidRPr="00907115" w:rsidRDefault="00E53BE3" w:rsidP="00907115">
      <w:pPr>
        <w:pStyle w:val="aa"/>
        <w:spacing w:before="0"/>
        <w:ind w:firstLine="709"/>
        <w:rPr>
          <w:rFonts w:ascii="Times New Roman" w:hAnsi="Times New Roman" w:cs="Times New Roman"/>
        </w:rPr>
      </w:pPr>
      <w:r w:rsidRPr="00907115">
        <w:rPr>
          <w:rFonts w:ascii="Times New Roman" w:hAnsi="Times New Roman" w:cs="Times New Roman"/>
        </w:rPr>
        <w:t>В качестве источника электроснабжения в период СМР на буровой площадке предусматривается установка дизельных электростанций с дизельными генераторами различной мощности: ДЭС – 300 кВт и дизельный генератор осветительного агрегата TEREX / AMIDA AL-4000 мощностью 160 кВт.</w:t>
      </w:r>
    </w:p>
    <w:p w14:paraId="52379FA4" w14:textId="77777777" w:rsidR="00E53BE3" w:rsidRPr="00907115" w:rsidRDefault="00E53BE3" w:rsidP="00907115">
      <w:pPr>
        <w:pStyle w:val="aa"/>
        <w:spacing w:before="0"/>
        <w:ind w:firstLine="709"/>
        <w:rPr>
          <w:rFonts w:ascii="Times New Roman" w:hAnsi="Times New Roman" w:cs="Times New Roman"/>
        </w:rPr>
      </w:pPr>
      <w:r w:rsidRPr="00907115">
        <w:rPr>
          <w:rFonts w:ascii="Times New Roman" w:hAnsi="Times New Roman" w:cs="Times New Roman"/>
        </w:rPr>
        <w:t>В вахтовом городке устанавливается ДЭС, мощностью 120 кВт (1 рабочий, 1 резервный).</w:t>
      </w:r>
    </w:p>
    <w:p w14:paraId="3AF427BA" w14:textId="77777777" w:rsidR="00E53BE3" w:rsidRPr="00907115" w:rsidRDefault="00E53BE3" w:rsidP="00907115">
      <w:pPr>
        <w:pStyle w:val="aa"/>
        <w:spacing w:before="0"/>
        <w:ind w:firstLine="709"/>
        <w:rPr>
          <w:rFonts w:ascii="Times New Roman" w:hAnsi="Times New Roman" w:cs="Times New Roman"/>
        </w:rPr>
      </w:pPr>
      <w:r w:rsidRPr="00907115">
        <w:rPr>
          <w:rFonts w:ascii="Times New Roman" w:hAnsi="Times New Roman" w:cs="Times New Roman"/>
        </w:rPr>
        <w:t>Заправка строительной техники (экскаватора, бульдозера, грейдера, ДЭС) будет осуществляться топливозаправщиком (типа Урал).</w:t>
      </w:r>
    </w:p>
    <w:p w14:paraId="43A4D98B" w14:textId="77777777" w:rsidR="001B4F19" w:rsidRDefault="001B4F19" w:rsidP="000033D7">
      <w:pPr>
        <w:pStyle w:val="pj"/>
        <w:rPr>
          <w:rStyle w:val="s0"/>
          <w:i/>
        </w:rPr>
      </w:pPr>
    </w:p>
    <w:p w14:paraId="30626E2C" w14:textId="13DA4C24" w:rsidR="002A4228" w:rsidRPr="005918E6" w:rsidRDefault="000033D7" w:rsidP="005918E6">
      <w:pPr>
        <w:pStyle w:val="pj"/>
        <w:rPr>
          <w:i/>
          <w:color w:val="0070C0"/>
        </w:rPr>
      </w:pPr>
      <w:r w:rsidRPr="005918E6">
        <w:rPr>
          <w:rStyle w:val="s0"/>
          <w:i/>
          <w:color w:val="0070C0"/>
        </w:rPr>
        <w:t xml:space="preserve">7) риски истощения используемых природных ресурсов, обусловленные их дефицитностью, уникальностью и (или) </w:t>
      </w:r>
      <w:proofErr w:type="spellStart"/>
      <w:r w:rsidRPr="005918E6">
        <w:rPr>
          <w:rStyle w:val="s0"/>
          <w:i/>
          <w:color w:val="0070C0"/>
        </w:rPr>
        <w:t>невозобновляемостью</w:t>
      </w:r>
      <w:proofErr w:type="spellEnd"/>
      <w:r w:rsidRPr="005918E6">
        <w:rPr>
          <w:rStyle w:val="s0"/>
          <w:i/>
          <w:color w:val="0070C0"/>
        </w:rPr>
        <w:t>.</w:t>
      </w:r>
    </w:p>
    <w:p w14:paraId="4B294C40" w14:textId="77777777" w:rsidR="009D7711" w:rsidRPr="00657E9B" w:rsidRDefault="002A4228" w:rsidP="009D7711">
      <w:pPr>
        <w:pStyle w:val="pj"/>
      </w:pPr>
      <w:r w:rsidRPr="00657E9B">
        <w:lastRenderedPageBreak/>
        <w:t>Риски отсутствуют</w:t>
      </w:r>
    </w:p>
    <w:p w14:paraId="0A5F0AEB" w14:textId="77777777" w:rsidR="002A4228" w:rsidRPr="00E52594" w:rsidRDefault="002A4228" w:rsidP="009D7711">
      <w:pPr>
        <w:pStyle w:val="pj"/>
        <w:rPr>
          <w:color w:val="0070C0"/>
          <w:u w:val="single"/>
        </w:rPr>
      </w:pPr>
    </w:p>
    <w:p w14:paraId="604ED01A" w14:textId="0DDF7BAE" w:rsidR="006647F6" w:rsidRDefault="000033D7" w:rsidP="002408BE">
      <w:pPr>
        <w:spacing w:after="0" w:line="240" w:lineRule="auto"/>
        <w:ind w:firstLine="709"/>
        <w:jc w:val="both"/>
        <w:rPr>
          <w:rStyle w:val="s0"/>
          <w:sz w:val="24"/>
          <w:szCs w:val="24"/>
        </w:rPr>
      </w:pPr>
      <w:r w:rsidRPr="00E52594">
        <w:rPr>
          <w:rFonts w:ascii="Times New Roman" w:hAnsi="Times New Roman" w:cs="Times New Roman"/>
          <w:b/>
          <w:color w:val="0070C0"/>
          <w:sz w:val="24"/>
          <w:szCs w:val="24"/>
        </w:rPr>
        <w:t>9</w:t>
      </w:r>
      <w:r w:rsidR="009D7711" w:rsidRPr="00E52594">
        <w:rPr>
          <w:rFonts w:ascii="Times New Roman" w:hAnsi="Times New Roman" w:cs="Times New Roman"/>
          <w:b/>
          <w:color w:val="0070C0"/>
          <w:sz w:val="24"/>
          <w:szCs w:val="24"/>
        </w:rPr>
        <w:t xml:space="preserve">. </w:t>
      </w:r>
      <w:r w:rsidR="00263004" w:rsidRPr="00E52594">
        <w:rPr>
          <w:rStyle w:val="s0"/>
          <w:b/>
          <w:color w:val="0070C0"/>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r w:rsidR="009D7711" w:rsidRPr="00E52594">
        <w:rPr>
          <w:rStyle w:val="s0"/>
          <w:color w:val="0070C0"/>
          <w:sz w:val="24"/>
          <w:szCs w:val="24"/>
        </w:rPr>
        <w:t xml:space="preserve"> </w:t>
      </w:r>
    </w:p>
    <w:p w14:paraId="4A925F2B" w14:textId="7D712B3B" w:rsidR="00B13884" w:rsidRDefault="00B13884" w:rsidP="00B13884">
      <w:pPr>
        <w:spacing w:after="0" w:line="240" w:lineRule="auto"/>
        <w:ind w:firstLine="709"/>
        <w:jc w:val="both"/>
        <w:rPr>
          <w:rFonts w:ascii="Times New Roman" w:hAnsi="Times New Roman" w:cs="Times New Roman"/>
        </w:rPr>
      </w:pPr>
      <w:r>
        <w:rPr>
          <w:rFonts w:ascii="Times New Roman" w:hAnsi="Times New Roman" w:cs="Times New Roman"/>
        </w:rPr>
        <w:t xml:space="preserve">В настоящем документе ожидаемые объемы выбросов по КРС с гидроразрывом скважин РП-6 и РП-7 на 2023 и 2024 гг. приведены на </w:t>
      </w:r>
      <w:r w:rsidR="00B24104">
        <w:rPr>
          <w:rFonts w:ascii="Times New Roman" w:hAnsi="Times New Roman" w:cs="Times New Roman"/>
        </w:rPr>
        <w:t xml:space="preserve">основе расчетов, приведенных в </w:t>
      </w:r>
      <w:r>
        <w:rPr>
          <w:rFonts w:ascii="Times New Roman" w:hAnsi="Times New Roman" w:cs="Times New Roman"/>
        </w:rPr>
        <w:t>Дополнении №2 к проекту закачки. Ориентировочные о</w:t>
      </w:r>
      <w:r w:rsidRPr="000E60E9">
        <w:rPr>
          <w:rFonts w:ascii="Times New Roman" w:hAnsi="Times New Roman" w:cs="Times New Roman"/>
          <w:color w:val="000000"/>
        </w:rPr>
        <w:t>бъем</w:t>
      </w:r>
      <w:r>
        <w:rPr>
          <w:rFonts w:ascii="Times New Roman" w:hAnsi="Times New Roman" w:cs="Times New Roman"/>
          <w:color w:val="000000"/>
        </w:rPr>
        <w:t>ов</w:t>
      </w:r>
      <w:r w:rsidRPr="000E60E9">
        <w:rPr>
          <w:rFonts w:ascii="Times New Roman" w:hAnsi="Times New Roman" w:cs="Times New Roman"/>
          <w:color w:val="000000"/>
        </w:rPr>
        <w:t xml:space="preserve"> выбросов загрязняющих</w:t>
      </w:r>
      <w:r>
        <w:rPr>
          <w:rFonts w:ascii="Times New Roman" w:hAnsi="Times New Roman" w:cs="Times New Roman"/>
          <w:color w:val="000000"/>
        </w:rPr>
        <w:t xml:space="preserve"> веществ от бурения запроектированных скважин РП-9 и Г-9 тоже заимствованы из </w:t>
      </w:r>
      <w:r w:rsidR="00657E9B">
        <w:rPr>
          <w:rFonts w:ascii="Times New Roman" w:hAnsi="Times New Roman" w:cs="Times New Roman"/>
          <w:color w:val="000000"/>
        </w:rPr>
        <w:t>этого Дополнения</w:t>
      </w:r>
      <w:r>
        <w:rPr>
          <w:rFonts w:ascii="Times New Roman" w:hAnsi="Times New Roman" w:cs="Times New Roman"/>
          <w:color w:val="000000"/>
        </w:rPr>
        <w:t xml:space="preserve">, а также, как аналог, использован </w:t>
      </w:r>
      <w:r w:rsidRPr="000E60E9">
        <w:rPr>
          <w:rFonts w:ascii="Times New Roman" w:hAnsi="Times New Roman" w:cs="Times New Roman"/>
        </w:rPr>
        <w:t xml:space="preserve">«Групповой технический проект на строительство вертикальных контрольно-наблюдательных и нагнетательных скважин РП-8, РП-9, РП-10, РП-11 на месторождении </w:t>
      </w:r>
      <w:proofErr w:type="spellStart"/>
      <w:r w:rsidRPr="000E60E9">
        <w:rPr>
          <w:rFonts w:ascii="Times New Roman" w:hAnsi="Times New Roman" w:cs="Times New Roman"/>
        </w:rPr>
        <w:t>Карачаганак</w:t>
      </w:r>
      <w:proofErr w:type="spellEnd"/>
      <w:r w:rsidRPr="000E60E9">
        <w:rPr>
          <w:rFonts w:ascii="Times New Roman" w:hAnsi="Times New Roman" w:cs="Times New Roman"/>
        </w:rPr>
        <w:t>»).</w:t>
      </w:r>
    </w:p>
    <w:p w14:paraId="6C59D9C6" w14:textId="77777777" w:rsidR="00B13884" w:rsidRPr="00B13884" w:rsidRDefault="00B13884" w:rsidP="00B13884">
      <w:pPr>
        <w:spacing w:after="0" w:line="240" w:lineRule="auto"/>
        <w:ind w:firstLine="709"/>
        <w:jc w:val="both"/>
        <w:rPr>
          <w:rStyle w:val="FontStyle49"/>
          <w:sz w:val="24"/>
          <w:szCs w:val="24"/>
        </w:rPr>
      </w:pPr>
      <w:r w:rsidRPr="00625F71">
        <w:rPr>
          <w:rStyle w:val="FontStyle49"/>
          <w:sz w:val="24"/>
          <w:szCs w:val="24"/>
        </w:rPr>
        <w:t>Перечень загрязняющих веществ, присутствующих в выбросах в атмосферу в 2023 и 2024 годах при КРС и гидроразрыве</w:t>
      </w:r>
      <w:r w:rsidR="00625F71">
        <w:rPr>
          <w:rStyle w:val="FontStyle49"/>
          <w:sz w:val="24"/>
          <w:szCs w:val="24"/>
        </w:rPr>
        <w:t xml:space="preserve"> приведен в табл. </w:t>
      </w:r>
      <w:r w:rsidR="00685580">
        <w:rPr>
          <w:rStyle w:val="FontStyle49"/>
          <w:sz w:val="24"/>
          <w:szCs w:val="24"/>
        </w:rPr>
        <w:t>2</w:t>
      </w:r>
    </w:p>
    <w:p w14:paraId="4E046303" w14:textId="77777777" w:rsidR="00ED5D29" w:rsidRDefault="00C0058F" w:rsidP="00B13884">
      <w:pPr>
        <w:pStyle w:val="Default"/>
        <w:ind w:firstLine="709"/>
        <w:jc w:val="both"/>
      </w:pPr>
      <w:r w:rsidRPr="00B24104">
        <w:t>В связи с планируемым строительством новых нагнетательной и набл</w:t>
      </w:r>
      <w:r w:rsidR="003D4B76" w:rsidRPr="00B24104">
        <w:t>юдательной скважин на полигоне №2</w:t>
      </w:r>
      <w:r w:rsidRPr="00B24104">
        <w:t xml:space="preserve"> и КРС </w:t>
      </w:r>
      <w:r w:rsidR="003D4B76" w:rsidRPr="00B24104">
        <w:t>в скважинах РП-6, РП-7, 9835</w:t>
      </w:r>
      <w:r w:rsidRPr="00B24104">
        <w:t xml:space="preserve"> в соответствии с проектом–аналогом ориентировочные выбросы </w:t>
      </w:r>
      <w:r w:rsidR="00ED5D29">
        <w:t xml:space="preserve">от стационарных источников составят: </w:t>
      </w:r>
      <w:r w:rsidR="00B24104" w:rsidRPr="00B24104">
        <w:t xml:space="preserve">при КРС скважин РП-6, РП-7 </w:t>
      </w:r>
      <w:r w:rsidR="00ED5D29">
        <w:t xml:space="preserve">- </w:t>
      </w:r>
      <w:r w:rsidR="00657E9B">
        <w:t>10,615</w:t>
      </w:r>
      <w:r w:rsidR="00B24104" w:rsidRPr="00B24104">
        <w:t xml:space="preserve"> т/год (2023 и 2024 г.); при гидроразрыве на скважинах РП-6, </w:t>
      </w:r>
      <w:r w:rsidR="00657E9B">
        <w:t>РП-7 – 3,623</w:t>
      </w:r>
      <w:r w:rsidR="00B24104" w:rsidRPr="00B24104">
        <w:t xml:space="preserve"> т/год (2023-2024 г.); при КРС </w:t>
      </w:r>
      <w:r w:rsidR="005D1472">
        <w:t xml:space="preserve">с </w:t>
      </w:r>
      <w:r w:rsidR="005D1472" w:rsidRPr="00EF522F">
        <w:t xml:space="preserve">гидроразрывом </w:t>
      </w:r>
      <w:proofErr w:type="spellStart"/>
      <w:r w:rsidR="00657E9B" w:rsidRPr="00EF522F">
        <w:t>скв</w:t>
      </w:r>
      <w:proofErr w:type="spellEnd"/>
      <w:r w:rsidR="00657E9B" w:rsidRPr="00EF522F">
        <w:t>. 9835 - 14,238</w:t>
      </w:r>
      <w:r w:rsidR="00B24104" w:rsidRPr="00EF522F">
        <w:t xml:space="preserve"> т/год (2025 г.), </w:t>
      </w:r>
      <w:r w:rsidR="00ED5D29" w:rsidRPr="00EF522F">
        <w:t xml:space="preserve">при </w:t>
      </w:r>
      <w:r w:rsidRPr="00EF522F">
        <w:t>бурении скважины РП-</w:t>
      </w:r>
      <w:r w:rsidR="003D4B76" w:rsidRPr="00EF522F">
        <w:t>9</w:t>
      </w:r>
      <w:r w:rsidR="00657E9B" w:rsidRPr="00EF522F">
        <w:t xml:space="preserve"> – 26,115</w:t>
      </w:r>
      <w:r w:rsidR="00B13884" w:rsidRPr="00EF522F">
        <w:t xml:space="preserve"> т/год</w:t>
      </w:r>
      <w:r w:rsidR="00B24104" w:rsidRPr="00EF522F">
        <w:t xml:space="preserve"> (2025 г.)</w:t>
      </w:r>
      <w:r w:rsidR="00B13884" w:rsidRPr="00EF522F">
        <w:t>; бурении скважины Г-</w:t>
      </w:r>
      <w:r w:rsidR="003D4B76" w:rsidRPr="00EF522F">
        <w:t>9</w:t>
      </w:r>
      <w:r w:rsidR="00657E9B" w:rsidRPr="00EF522F">
        <w:t xml:space="preserve"> – 2,902</w:t>
      </w:r>
      <w:r w:rsidRPr="00EF522F">
        <w:t xml:space="preserve"> т/год</w:t>
      </w:r>
      <w:r w:rsidR="00B24104" w:rsidRPr="00EF522F">
        <w:t xml:space="preserve"> (2025 г.).</w:t>
      </w:r>
      <w:r w:rsidR="0054582D" w:rsidRPr="00EF522F">
        <w:t xml:space="preserve"> </w:t>
      </w:r>
      <w:r w:rsidR="00ED5D29" w:rsidRPr="00EF522F">
        <w:t xml:space="preserve">Ориентировочные объемы выбросов от передвижных источников составят: при бурении скважины РП-9 – 10,836 т/год, бурении скважины РП-9 </w:t>
      </w:r>
      <w:r w:rsidR="009E78A7" w:rsidRPr="00EF522F">
        <w:t>–</w:t>
      </w:r>
      <w:r w:rsidR="00ED5D29" w:rsidRPr="00EF522F">
        <w:t xml:space="preserve"> </w:t>
      </w:r>
      <w:r w:rsidR="009E78A7" w:rsidRPr="00EF522F">
        <w:t>1,058 т/год, при проведении КРС РП-6, РП-7, 9835 – 5,834 т/год, при гидроразрыве – 6,813т</w:t>
      </w:r>
      <w:r w:rsidR="009E78A7">
        <w:t>/год.</w:t>
      </w:r>
    </w:p>
    <w:p w14:paraId="19573B17" w14:textId="77777777" w:rsidR="00636791" w:rsidRDefault="00B24104" w:rsidP="00B13884">
      <w:pPr>
        <w:pStyle w:val="Default"/>
        <w:ind w:firstLine="709"/>
        <w:jc w:val="both"/>
      </w:pPr>
      <w:r w:rsidRPr="00B24104">
        <w:t>Итак, в</w:t>
      </w:r>
      <w:r w:rsidR="00C0058F" w:rsidRPr="00B24104">
        <w:t xml:space="preserve"> результате планируемых работ будет выделяться в атмосферу следующие загрязняющие вещества: железо (II, III) оксиды, азота диоксид, азота оксид, сажа, сера диоксид, сероводород, углерод оксид, углеводороды пред. С1-С5, бензол, ксилол, толуол, </w:t>
      </w:r>
      <w:proofErr w:type="spellStart"/>
      <w:r w:rsidR="00C0058F" w:rsidRPr="00B24104">
        <w:t>бенз</w:t>
      </w:r>
      <w:proofErr w:type="spellEnd"/>
      <w:r w:rsidR="00C0058F" w:rsidRPr="00B24104">
        <w:t>/а/</w:t>
      </w:r>
      <w:proofErr w:type="spellStart"/>
      <w:r w:rsidR="00C0058F" w:rsidRPr="00B24104">
        <w:t>пирен</w:t>
      </w:r>
      <w:proofErr w:type="spellEnd"/>
      <w:r w:rsidR="00C0058F" w:rsidRPr="00B24104">
        <w:t xml:space="preserve">, формальдегид, масло минеральное, </w:t>
      </w:r>
      <w:proofErr w:type="spellStart"/>
      <w:r w:rsidR="00C0058F" w:rsidRPr="00B24104">
        <w:t>уайт</w:t>
      </w:r>
      <w:proofErr w:type="spellEnd"/>
      <w:r w:rsidR="00C0058F" w:rsidRPr="00B24104">
        <w:t>-спирит и пыль неорганическая 70-20% SiO2.</w:t>
      </w:r>
    </w:p>
    <w:p w14:paraId="4282A265" w14:textId="77777777" w:rsidR="00EF522F" w:rsidRDefault="00EF522F" w:rsidP="00EF522F">
      <w:pPr>
        <w:pStyle w:val="Default"/>
        <w:ind w:firstLine="709"/>
        <w:jc w:val="both"/>
        <w:rPr>
          <w:rStyle w:val="s1"/>
          <w:b w:val="0"/>
        </w:rPr>
      </w:pPr>
      <w:r w:rsidRPr="000E60E9">
        <w:t>Согласно правилам ведения Регистра выбросов и переноса загрязнителей (</w:t>
      </w:r>
      <w:r w:rsidRPr="00A31BE1">
        <w:rPr>
          <w:rStyle w:val="s1"/>
          <w:b w:val="0"/>
          <w:bCs w:val="0"/>
        </w:rPr>
        <w:t>Приказ Министра экологии, геологии и природных ресурсов Республики Казахстан от 31 августа 2021 года № 346)</w:t>
      </w:r>
      <w:r w:rsidRPr="000E60E9">
        <w:rPr>
          <w:rStyle w:val="s1"/>
          <w:bCs w:val="0"/>
        </w:rPr>
        <w:t xml:space="preserve"> </w:t>
      </w:r>
      <w:r>
        <w:rPr>
          <w:rStyle w:val="s1"/>
          <w:b w:val="0"/>
          <w:bCs w:val="0"/>
        </w:rPr>
        <w:t>от планируемых работ будет образовано</w:t>
      </w:r>
      <w:r w:rsidRPr="000E60E9">
        <w:rPr>
          <w:rStyle w:val="s1"/>
          <w:b w:val="0"/>
          <w:bCs w:val="0"/>
        </w:rPr>
        <w:t xml:space="preserve"> пять веществ, входящих в регистр, но </w:t>
      </w:r>
      <w:r>
        <w:rPr>
          <w:rStyle w:val="s1"/>
          <w:b w:val="0"/>
          <w:bCs w:val="0"/>
        </w:rPr>
        <w:t>расчетные</w:t>
      </w:r>
      <w:r w:rsidRPr="000E60E9">
        <w:rPr>
          <w:rStyle w:val="s1"/>
          <w:b w:val="0"/>
          <w:bCs w:val="0"/>
        </w:rPr>
        <w:t xml:space="preserve"> значения выбросов в воздух по ним не превышают </w:t>
      </w:r>
      <w:r>
        <w:rPr>
          <w:rStyle w:val="s1"/>
          <w:b w:val="0"/>
          <w:bCs w:val="0"/>
        </w:rPr>
        <w:t xml:space="preserve">пороговых </w:t>
      </w:r>
      <w:r w:rsidRPr="000E60E9">
        <w:rPr>
          <w:rStyle w:val="s1"/>
          <w:b w:val="0"/>
          <w:bCs w:val="0"/>
        </w:rPr>
        <w:t>значений.</w:t>
      </w:r>
      <w:r>
        <w:rPr>
          <w:rStyle w:val="s1"/>
          <w:b w:val="0"/>
          <w:bCs w:val="0"/>
        </w:rPr>
        <w:t xml:space="preserve"> </w:t>
      </w:r>
      <w:r w:rsidRPr="00404C93">
        <w:rPr>
          <w:rStyle w:val="s1"/>
          <w:b w:val="0"/>
        </w:rPr>
        <w:t xml:space="preserve">То есть отчетность по загрязнителям, содержащимся в </w:t>
      </w:r>
      <w:r>
        <w:rPr>
          <w:rStyle w:val="s1"/>
          <w:b w:val="0"/>
        </w:rPr>
        <w:t>планируемых выбросах,</w:t>
      </w:r>
      <w:r w:rsidRPr="00404C93">
        <w:rPr>
          <w:rStyle w:val="s1"/>
          <w:b w:val="0"/>
        </w:rPr>
        <w:t xml:space="preserve"> в Регистр выбросов не будет требоваться</w:t>
      </w:r>
      <w:r>
        <w:rPr>
          <w:rStyle w:val="s1"/>
          <w:b w:val="0"/>
        </w:rPr>
        <w:t xml:space="preserve"> (табл. 3)</w:t>
      </w:r>
      <w:r w:rsidRPr="00404C93">
        <w:rPr>
          <w:rStyle w:val="s1"/>
          <w:b w:val="0"/>
        </w:rPr>
        <w:t>.</w:t>
      </w:r>
    </w:p>
    <w:p w14:paraId="289CC9A5" w14:textId="77777777" w:rsidR="00EF522F" w:rsidRPr="000E60E9" w:rsidRDefault="00EF522F" w:rsidP="00EF522F">
      <w:pPr>
        <w:pStyle w:val="Default"/>
        <w:ind w:firstLine="709"/>
        <w:jc w:val="right"/>
        <w:rPr>
          <w:rStyle w:val="s1"/>
          <w:b w:val="0"/>
          <w:bCs w:val="0"/>
        </w:rPr>
      </w:pPr>
      <w:r>
        <w:rPr>
          <w:rStyle w:val="s1"/>
          <w:b w:val="0"/>
          <w:bCs w:val="0"/>
        </w:rPr>
        <w:t>Таблица 3</w:t>
      </w:r>
    </w:p>
    <w:tbl>
      <w:tblPr>
        <w:tblW w:w="9345" w:type="dxa"/>
        <w:tblInd w:w="108" w:type="dxa"/>
        <w:tblLook w:val="04A0" w:firstRow="1" w:lastRow="0" w:firstColumn="1" w:lastColumn="0" w:noHBand="0" w:noVBand="1"/>
      </w:tblPr>
      <w:tblGrid>
        <w:gridCol w:w="567"/>
        <w:gridCol w:w="1272"/>
        <w:gridCol w:w="1167"/>
        <w:gridCol w:w="2239"/>
        <w:gridCol w:w="2552"/>
        <w:gridCol w:w="1548"/>
      </w:tblGrid>
      <w:tr w:rsidR="00585855" w:rsidRPr="00B13884" w14:paraId="32798FCA" w14:textId="77777777" w:rsidTr="00554A8B">
        <w:trPr>
          <w:trHeight w:val="63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1F08753" w14:textId="28608F09"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 п/п</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14:paraId="23844077" w14:textId="1B5C0AB0"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Категория (группа) веществ*</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3A9C962" w14:textId="3512C12E"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Номер по CAS**</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439F7843" w14:textId="2B89C0E1"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Загрязнитель</w:t>
            </w:r>
          </w:p>
        </w:tc>
        <w:tc>
          <w:tcPr>
            <w:tcW w:w="2552" w:type="dxa"/>
            <w:tcBorders>
              <w:top w:val="single" w:sz="4" w:space="0" w:color="auto"/>
              <w:left w:val="nil"/>
              <w:bottom w:val="single" w:sz="4" w:space="0" w:color="auto"/>
              <w:right w:val="single" w:sz="4" w:space="0" w:color="auto"/>
            </w:tcBorders>
            <w:vAlign w:val="center"/>
            <w:hideMark/>
          </w:tcPr>
          <w:p w14:paraId="57D57D00" w14:textId="5EB92FEF"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Пороговые значения выбросов в воздух по отраслям промышленности (видам деятельности), т/год</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342960F6" w14:textId="0170C682"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Проектные значения, т/год</w:t>
            </w:r>
          </w:p>
        </w:tc>
      </w:tr>
      <w:tr w:rsidR="00585855" w:rsidRPr="00B13884" w14:paraId="24910F62" w14:textId="77777777" w:rsidTr="00554A8B">
        <w:trPr>
          <w:trHeight w:val="311"/>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C8E0ABA" w14:textId="77777777" w:rsidR="00585855" w:rsidRPr="00B13884" w:rsidRDefault="00585855" w:rsidP="00585855">
            <w:pPr>
              <w:spacing w:after="0" w:line="240" w:lineRule="auto"/>
              <w:rPr>
                <w:rFonts w:ascii="Times New Roman" w:hAnsi="Times New Roman" w:cs="Times New Roman"/>
                <w:color w:val="000000"/>
                <w:sz w:val="20"/>
                <w:szCs w:val="20"/>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14:paraId="703E734F" w14:textId="77777777" w:rsidR="00585855" w:rsidRPr="00B13884" w:rsidRDefault="00585855" w:rsidP="00585855">
            <w:pPr>
              <w:spacing w:after="0" w:line="240" w:lineRule="auto"/>
              <w:rPr>
                <w:rFonts w:ascii="Times New Roman" w:hAnsi="Times New Roman" w:cs="Times New Roman"/>
                <w:color w:val="000000"/>
                <w:sz w:val="20"/>
                <w:szCs w:val="20"/>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6DA93B7" w14:textId="77777777" w:rsidR="00585855" w:rsidRPr="00B13884" w:rsidRDefault="00585855" w:rsidP="00585855">
            <w:pPr>
              <w:spacing w:after="0" w:line="240" w:lineRule="auto"/>
              <w:rPr>
                <w:rFonts w:ascii="Times New Roman" w:hAnsi="Times New Roman" w:cs="Times New Roman"/>
                <w:color w:val="000000"/>
                <w:sz w:val="20"/>
                <w:szCs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A618A41" w14:textId="77777777" w:rsidR="00585855" w:rsidRPr="00B13884" w:rsidRDefault="00585855" w:rsidP="00585855">
            <w:pPr>
              <w:spacing w:after="0" w:line="240" w:lineRule="auto"/>
              <w:rPr>
                <w:rFonts w:ascii="Times New Roman" w:hAnsi="Times New Roman" w:cs="Times New Roman"/>
                <w:color w:val="000000"/>
                <w:sz w:val="20"/>
                <w:szCs w:val="20"/>
              </w:rPr>
            </w:pPr>
          </w:p>
        </w:tc>
        <w:tc>
          <w:tcPr>
            <w:tcW w:w="2552" w:type="dxa"/>
            <w:tcBorders>
              <w:top w:val="nil"/>
              <w:left w:val="nil"/>
              <w:bottom w:val="single" w:sz="4" w:space="0" w:color="auto"/>
              <w:right w:val="single" w:sz="4" w:space="0" w:color="auto"/>
            </w:tcBorders>
            <w:vAlign w:val="center"/>
            <w:hideMark/>
          </w:tcPr>
          <w:p w14:paraId="7B01B0FB" w14:textId="5E7C252B"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Энергетика</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AEF976E" w14:textId="77777777" w:rsidR="00585855" w:rsidRPr="00B13884" w:rsidRDefault="00585855" w:rsidP="00585855">
            <w:pPr>
              <w:spacing w:after="0" w:line="240" w:lineRule="auto"/>
              <w:rPr>
                <w:rFonts w:ascii="Times New Roman" w:hAnsi="Times New Roman" w:cs="Times New Roman"/>
                <w:color w:val="000000"/>
                <w:sz w:val="20"/>
                <w:szCs w:val="20"/>
              </w:rPr>
            </w:pPr>
          </w:p>
        </w:tc>
      </w:tr>
      <w:tr w:rsidR="00585855" w:rsidRPr="00B13884" w14:paraId="24BA04E4" w14:textId="77777777" w:rsidTr="00554A8B">
        <w:trPr>
          <w:trHeight w:val="317"/>
        </w:trPr>
        <w:tc>
          <w:tcPr>
            <w:tcW w:w="567" w:type="dxa"/>
            <w:tcBorders>
              <w:top w:val="nil"/>
              <w:left w:val="single" w:sz="4" w:space="0" w:color="auto"/>
              <w:bottom w:val="single" w:sz="4" w:space="0" w:color="auto"/>
              <w:right w:val="single" w:sz="4" w:space="0" w:color="auto"/>
            </w:tcBorders>
            <w:vAlign w:val="center"/>
            <w:hideMark/>
          </w:tcPr>
          <w:p w14:paraId="6C07F3D2" w14:textId="5BAAC873"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w:t>
            </w:r>
          </w:p>
        </w:tc>
        <w:tc>
          <w:tcPr>
            <w:tcW w:w="1272" w:type="dxa"/>
            <w:tcBorders>
              <w:top w:val="nil"/>
              <w:left w:val="nil"/>
              <w:bottom w:val="single" w:sz="4" w:space="0" w:color="auto"/>
              <w:right w:val="single" w:sz="4" w:space="0" w:color="auto"/>
            </w:tcBorders>
            <w:vAlign w:val="center"/>
            <w:hideMark/>
          </w:tcPr>
          <w:p w14:paraId="0821BB99" w14:textId="41D8C350"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2</w:t>
            </w:r>
          </w:p>
        </w:tc>
        <w:tc>
          <w:tcPr>
            <w:tcW w:w="1167" w:type="dxa"/>
            <w:tcBorders>
              <w:top w:val="nil"/>
              <w:left w:val="nil"/>
              <w:bottom w:val="single" w:sz="4" w:space="0" w:color="auto"/>
              <w:right w:val="single" w:sz="4" w:space="0" w:color="auto"/>
            </w:tcBorders>
            <w:vAlign w:val="center"/>
            <w:hideMark/>
          </w:tcPr>
          <w:p w14:paraId="11269D40" w14:textId="33C99E3E"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3</w:t>
            </w:r>
          </w:p>
        </w:tc>
        <w:tc>
          <w:tcPr>
            <w:tcW w:w="2239" w:type="dxa"/>
            <w:tcBorders>
              <w:top w:val="nil"/>
              <w:left w:val="nil"/>
              <w:bottom w:val="single" w:sz="4" w:space="0" w:color="auto"/>
              <w:right w:val="single" w:sz="4" w:space="0" w:color="auto"/>
            </w:tcBorders>
            <w:vAlign w:val="center"/>
            <w:hideMark/>
          </w:tcPr>
          <w:p w14:paraId="116B4A5D" w14:textId="58C8839E"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4</w:t>
            </w:r>
          </w:p>
        </w:tc>
        <w:tc>
          <w:tcPr>
            <w:tcW w:w="2552" w:type="dxa"/>
            <w:tcBorders>
              <w:top w:val="nil"/>
              <w:left w:val="nil"/>
              <w:bottom w:val="single" w:sz="4" w:space="0" w:color="auto"/>
              <w:right w:val="single" w:sz="4" w:space="0" w:color="auto"/>
            </w:tcBorders>
            <w:vAlign w:val="center"/>
            <w:hideMark/>
          </w:tcPr>
          <w:p w14:paraId="5C108868" w14:textId="1F6E2F19"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5</w:t>
            </w:r>
          </w:p>
        </w:tc>
        <w:tc>
          <w:tcPr>
            <w:tcW w:w="1548" w:type="dxa"/>
            <w:tcBorders>
              <w:top w:val="nil"/>
              <w:left w:val="nil"/>
              <w:bottom w:val="single" w:sz="4" w:space="0" w:color="auto"/>
              <w:right w:val="single" w:sz="4" w:space="0" w:color="auto"/>
            </w:tcBorders>
            <w:vAlign w:val="center"/>
            <w:hideMark/>
          </w:tcPr>
          <w:p w14:paraId="014DE796" w14:textId="61119EBB"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6</w:t>
            </w:r>
          </w:p>
        </w:tc>
      </w:tr>
      <w:tr w:rsidR="00585855" w:rsidRPr="00B13884" w14:paraId="53D0D888" w14:textId="77777777" w:rsidTr="00554A8B">
        <w:trPr>
          <w:trHeight w:val="345"/>
        </w:trPr>
        <w:tc>
          <w:tcPr>
            <w:tcW w:w="567" w:type="dxa"/>
            <w:tcBorders>
              <w:top w:val="nil"/>
              <w:left w:val="single" w:sz="4" w:space="0" w:color="auto"/>
              <w:bottom w:val="single" w:sz="4" w:space="0" w:color="auto"/>
              <w:right w:val="single" w:sz="4" w:space="0" w:color="auto"/>
            </w:tcBorders>
            <w:vAlign w:val="center"/>
            <w:hideMark/>
          </w:tcPr>
          <w:p w14:paraId="0F5A566E" w14:textId="7C03652A"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2</w:t>
            </w:r>
          </w:p>
        </w:tc>
        <w:tc>
          <w:tcPr>
            <w:tcW w:w="1272" w:type="dxa"/>
            <w:tcBorders>
              <w:top w:val="nil"/>
              <w:left w:val="nil"/>
              <w:bottom w:val="single" w:sz="4" w:space="0" w:color="auto"/>
              <w:right w:val="single" w:sz="4" w:space="0" w:color="auto"/>
            </w:tcBorders>
            <w:vAlign w:val="center"/>
            <w:hideMark/>
          </w:tcPr>
          <w:p w14:paraId="17B27066" w14:textId="294CF86A"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w:t>
            </w:r>
          </w:p>
        </w:tc>
        <w:tc>
          <w:tcPr>
            <w:tcW w:w="1167" w:type="dxa"/>
            <w:tcBorders>
              <w:top w:val="nil"/>
              <w:left w:val="nil"/>
              <w:bottom w:val="single" w:sz="4" w:space="0" w:color="auto"/>
              <w:right w:val="single" w:sz="4" w:space="0" w:color="auto"/>
            </w:tcBorders>
            <w:vAlign w:val="center"/>
            <w:hideMark/>
          </w:tcPr>
          <w:p w14:paraId="338EBE41" w14:textId="08E2D39A"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630-08-0</w:t>
            </w:r>
          </w:p>
        </w:tc>
        <w:tc>
          <w:tcPr>
            <w:tcW w:w="2239" w:type="dxa"/>
            <w:tcBorders>
              <w:top w:val="nil"/>
              <w:left w:val="nil"/>
              <w:bottom w:val="single" w:sz="4" w:space="0" w:color="auto"/>
              <w:right w:val="single" w:sz="4" w:space="0" w:color="auto"/>
            </w:tcBorders>
            <w:vAlign w:val="center"/>
            <w:hideMark/>
          </w:tcPr>
          <w:p w14:paraId="0625807F" w14:textId="00DC6D4D"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Оксид углерода (СО)</w:t>
            </w:r>
          </w:p>
        </w:tc>
        <w:tc>
          <w:tcPr>
            <w:tcW w:w="2552" w:type="dxa"/>
            <w:tcBorders>
              <w:top w:val="nil"/>
              <w:left w:val="nil"/>
              <w:bottom w:val="single" w:sz="4" w:space="0" w:color="auto"/>
              <w:right w:val="single" w:sz="4" w:space="0" w:color="auto"/>
            </w:tcBorders>
            <w:vAlign w:val="center"/>
            <w:hideMark/>
          </w:tcPr>
          <w:p w14:paraId="67BF3ECB" w14:textId="2359D8D9"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500</w:t>
            </w:r>
          </w:p>
        </w:tc>
        <w:tc>
          <w:tcPr>
            <w:tcW w:w="1548" w:type="dxa"/>
            <w:tcBorders>
              <w:top w:val="nil"/>
              <w:left w:val="nil"/>
              <w:bottom w:val="single" w:sz="4" w:space="0" w:color="auto"/>
              <w:right w:val="single" w:sz="4" w:space="0" w:color="auto"/>
            </w:tcBorders>
            <w:vAlign w:val="center"/>
            <w:hideMark/>
          </w:tcPr>
          <w:p w14:paraId="2ED8F236" w14:textId="48E0C750"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13,3705</w:t>
            </w:r>
          </w:p>
        </w:tc>
      </w:tr>
      <w:tr w:rsidR="00585855" w:rsidRPr="00B13884" w14:paraId="37A12D27" w14:textId="77777777" w:rsidTr="00554A8B">
        <w:trPr>
          <w:trHeight w:val="345"/>
        </w:trPr>
        <w:tc>
          <w:tcPr>
            <w:tcW w:w="567" w:type="dxa"/>
            <w:tcBorders>
              <w:top w:val="nil"/>
              <w:left w:val="single" w:sz="4" w:space="0" w:color="auto"/>
              <w:bottom w:val="single" w:sz="4" w:space="0" w:color="auto"/>
              <w:right w:val="single" w:sz="4" w:space="0" w:color="auto"/>
            </w:tcBorders>
            <w:vAlign w:val="center"/>
            <w:hideMark/>
          </w:tcPr>
          <w:p w14:paraId="0E0FCE39" w14:textId="724B1C2B"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8</w:t>
            </w:r>
          </w:p>
        </w:tc>
        <w:tc>
          <w:tcPr>
            <w:tcW w:w="1272" w:type="dxa"/>
            <w:tcBorders>
              <w:top w:val="nil"/>
              <w:left w:val="nil"/>
              <w:bottom w:val="single" w:sz="4" w:space="0" w:color="auto"/>
              <w:right w:val="single" w:sz="4" w:space="0" w:color="auto"/>
            </w:tcBorders>
            <w:vAlign w:val="center"/>
            <w:hideMark/>
          </w:tcPr>
          <w:p w14:paraId="0F671B01" w14:textId="46848685"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w:t>
            </w:r>
          </w:p>
        </w:tc>
        <w:tc>
          <w:tcPr>
            <w:tcW w:w="1167" w:type="dxa"/>
            <w:tcBorders>
              <w:top w:val="nil"/>
              <w:left w:val="nil"/>
              <w:bottom w:val="single" w:sz="4" w:space="0" w:color="auto"/>
              <w:right w:val="single" w:sz="4" w:space="0" w:color="auto"/>
            </w:tcBorders>
            <w:vAlign w:val="center"/>
            <w:hideMark/>
          </w:tcPr>
          <w:p w14:paraId="0183B4FB" w14:textId="6529818B"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 </w:t>
            </w:r>
          </w:p>
        </w:tc>
        <w:tc>
          <w:tcPr>
            <w:tcW w:w="2239" w:type="dxa"/>
            <w:tcBorders>
              <w:top w:val="nil"/>
              <w:left w:val="nil"/>
              <w:bottom w:val="single" w:sz="4" w:space="0" w:color="auto"/>
              <w:right w:val="single" w:sz="4" w:space="0" w:color="auto"/>
            </w:tcBorders>
            <w:vAlign w:val="center"/>
            <w:hideMark/>
          </w:tcPr>
          <w:p w14:paraId="34C2BCD4" w14:textId="045B9A8D"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Оксиды азота (NOX/NO2)</w:t>
            </w:r>
          </w:p>
        </w:tc>
        <w:tc>
          <w:tcPr>
            <w:tcW w:w="2552" w:type="dxa"/>
            <w:tcBorders>
              <w:top w:val="nil"/>
              <w:left w:val="nil"/>
              <w:bottom w:val="single" w:sz="4" w:space="0" w:color="auto"/>
              <w:right w:val="single" w:sz="4" w:space="0" w:color="auto"/>
            </w:tcBorders>
            <w:vAlign w:val="center"/>
            <w:hideMark/>
          </w:tcPr>
          <w:p w14:paraId="2DD2DAF9" w14:textId="4944B9A9"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100</w:t>
            </w:r>
          </w:p>
        </w:tc>
        <w:tc>
          <w:tcPr>
            <w:tcW w:w="1548" w:type="dxa"/>
            <w:tcBorders>
              <w:top w:val="nil"/>
              <w:left w:val="nil"/>
              <w:bottom w:val="single" w:sz="4" w:space="0" w:color="auto"/>
              <w:right w:val="single" w:sz="4" w:space="0" w:color="auto"/>
            </w:tcBorders>
            <w:vAlign w:val="center"/>
            <w:hideMark/>
          </w:tcPr>
          <w:p w14:paraId="0D274C27" w14:textId="6C936933"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19,1928</w:t>
            </w:r>
          </w:p>
        </w:tc>
      </w:tr>
      <w:tr w:rsidR="00585855" w:rsidRPr="00B13884" w14:paraId="7F44176D" w14:textId="77777777" w:rsidTr="00554A8B">
        <w:trPr>
          <w:trHeight w:val="345"/>
        </w:trPr>
        <w:tc>
          <w:tcPr>
            <w:tcW w:w="567" w:type="dxa"/>
            <w:tcBorders>
              <w:top w:val="nil"/>
              <w:left w:val="single" w:sz="4" w:space="0" w:color="auto"/>
              <w:bottom w:val="single" w:sz="4" w:space="0" w:color="auto"/>
              <w:right w:val="single" w:sz="4" w:space="0" w:color="auto"/>
            </w:tcBorders>
            <w:vAlign w:val="center"/>
            <w:hideMark/>
          </w:tcPr>
          <w:p w14:paraId="3D4DFD1C" w14:textId="6E37BD70"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11</w:t>
            </w:r>
          </w:p>
        </w:tc>
        <w:tc>
          <w:tcPr>
            <w:tcW w:w="1272" w:type="dxa"/>
            <w:tcBorders>
              <w:top w:val="nil"/>
              <w:left w:val="nil"/>
              <w:bottom w:val="single" w:sz="4" w:space="0" w:color="auto"/>
              <w:right w:val="single" w:sz="4" w:space="0" w:color="auto"/>
            </w:tcBorders>
            <w:vAlign w:val="center"/>
            <w:hideMark/>
          </w:tcPr>
          <w:p w14:paraId="73F3E559" w14:textId="6B6B71E3"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w:t>
            </w:r>
          </w:p>
        </w:tc>
        <w:tc>
          <w:tcPr>
            <w:tcW w:w="1167" w:type="dxa"/>
            <w:tcBorders>
              <w:top w:val="nil"/>
              <w:left w:val="nil"/>
              <w:bottom w:val="single" w:sz="4" w:space="0" w:color="auto"/>
              <w:right w:val="single" w:sz="4" w:space="0" w:color="auto"/>
            </w:tcBorders>
            <w:vAlign w:val="center"/>
            <w:hideMark/>
          </w:tcPr>
          <w:p w14:paraId="6EB280CA" w14:textId="13FD0994"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 </w:t>
            </w:r>
          </w:p>
        </w:tc>
        <w:tc>
          <w:tcPr>
            <w:tcW w:w="2239" w:type="dxa"/>
            <w:tcBorders>
              <w:top w:val="nil"/>
              <w:left w:val="nil"/>
              <w:bottom w:val="single" w:sz="4" w:space="0" w:color="auto"/>
              <w:right w:val="single" w:sz="4" w:space="0" w:color="auto"/>
            </w:tcBorders>
            <w:vAlign w:val="center"/>
            <w:hideMark/>
          </w:tcPr>
          <w:p w14:paraId="5103B028" w14:textId="6D652CD5"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Оксиды серы (SOX/SO2)</w:t>
            </w:r>
          </w:p>
        </w:tc>
        <w:tc>
          <w:tcPr>
            <w:tcW w:w="2552" w:type="dxa"/>
            <w:tcBorders>
              <w:top w:val="nil"/>
              <w:left w:val="nil"/>
              <w:bottom w:val="single" w:sz="4" w:space="0" w:color="auto"/>
              <w:right w:val="single" w:sz="4" w:space="0" w:color="auto"/>
            </w:tcBorders>
            <w:vAlign w:val="center"/>
            <w:hideMark/>
          </w:tcPr>
          <w:p w14:paraId="1589C23B" w14:textId="5D75DED0"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150</w:t>
            </w:r>
          </w:p>
        </w:tc>
        <w:tc>
          <w:tcPr>
            <w:tcW w:w="1548" w:type="dxa"/>
            <w:tcBorders>
              <w:top w:val="nil"/>
              <w:left w:val="nil"/>
              <w:bottom w:val="single" w:sz="4" w:space="0" w:color="auto"/>
              <w:right w:val="single" w:sz="4" w:space="0" w:color="auto"/>
            </w:tcBorders>
            <w:vAlign w:val="center"/>
            <w:hideMark/>
          </w:tcPr>
          <w:p w14:paraId="60ED00C9" w14:textId="0DF1C016"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3,2025</w:t>
            </w:r>
          </w:p>
        </w:tc>
      </w:tr>
      <w:tr w:rsidR="00585855" w:rsidRPr="00B13884" w14:paraId="26BB5135" w14:textId="77777777" w:rsidTr="00554A8B">
        <w:trPr>
          <w:trHeight w:val="345"/>
        </w:trPr>
        <w:tc>
          <w:tcPr>
            <w:tcW w:w="567" w:type="dxa"/>
            <w:tcBorders>
              <w:top w:val="nil"/>
              <w:left w:val="single" w:sz="4" w:space="0" w:color="auto"/>
              <w:bottom w:val="single" w:sz="4" w:space="0" w:color="auto"/>
              <w:right w:val="single" w:sz="4" w:space="0" w:color="auto"/>
            </w:tcBorders>
            <w:vAlign w:val="center"/>
            <w:hideMark/>
          </w:tcPr>
          <w:p w14:paraId="7243ACD3" w14:textId="0E62BC66"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49</w:t>
            </w:r>
          </w:p>
        </w:tc>
        <w:tc>
          <w:tcPr>
            <w:tcW w:w="1272" w:type="dxa"/>
            <w:tcBorders>
              <w:top w:val="nil"/>
              <w:left w:val="nil"/>
              <w:bottom w:val="single" w:sz="4" w:space="0" w:color="auto"/>
              <w:right w:val="single" w:sz="4" w:space="0" w:color="auto"/>
            </w:tcBorders>
            <w:vAlign w:val="center"/>
            <w:hideMark/>
          </w:tcPr>
          <w:p w14:paraId="294A2126" w14:textId="7CE25591"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5</w:t>
            </w:r>
          </w:p>
        </w:tc>
        <w:tc>
          <w:tcPr>
            <w:tcW w:w="1167" w:type="dxa"/>
            <w:tcBorders>
              <w:top w:val="nil"/>
              <w:left w:val="nil"/>
              <w:bottom w:val="single" w:sz="4" w:space="0" w:color="auto"/>
              <w:right w:val="single" w:sz="4" w:space="0" w:color="auto"/>
            </w:tcBorders>
            <w:vAlign w:val="center"/>
            <w:hideMark/>
          </w:tcPr>
          <w:p w14:paraId="1BE68A72" w14:textId="11F98494"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71-43-2</w:t>
            </w:r>
          </w:p>
        </w:tc>
        <w:tc>
          <w:tcPr>
            <w:tcW w:w="2239" w:type="dxa"/>
            <w:tcBorders>
              <w:top w:val="nil"/>
              <w:left w:val="nil"/>
              <w:bottom w:val="single" w:sz="4" w:space="0" w:color="auto"/>
              <w:right w:val="single" w:sz="4" w:space="0" w:color="auto"/>
            </w:tcBorders>
            <w:vAlign w:val="center"/>
            <w:hideMark/>
          </w:tcPr>
          <w:p w14:paraId="7659F082" w14:textId="2C5FE0A2"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Бензол</w:t>
            </w:r>
          </w:p>
        </w:tc>
        <w:tc>
          <w:tcPr>
            <w:tcW w:w="2552" w:type="dxa"/>
            <w:tcBorders>
              <w:top w:val="nil"/>
              <w:left w:val="nil"/>
              <w:bottom w:val="single" w:sz="4" w:space="0" w:color="auto"/>
              <w:right w:val="single" w:sz="4" w:space="0" w:color="auto"/>
            </w:tcBorders>
            <w:vAlign w:val="center"/>
            <w:hideMark/>
          </w:tcPr>
          <w:p w14:paraId="736C94CC" w14:textId="75396989"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w:t>
            </w:r>
          </w:p>
        </w:tc>
        <w:tc>
          <w:tcPr>
            <w:tcW w:w="1548" w:type="dxa"/>
            <w:tcBorders>
              <w:top w:val="nil"/>
              <w:left w:val="nil"/>
              <w:bottom w:val="single" w:sz="4" w:space="0" w:color="auto"/>
              <w:right w:val="single" w:sz="4" w:space="0" w:color="auto"/>
            </w:tcBorders>
            <w:vAlign w:val="center"/>
            <w:hideMark/>
          </w:tcPr>
          <w:p w14:paraId="279553C4" w14:textId="36929FEF"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0,0003</w:t>
            </w:r>
          </w:p>
        </w:tc>
      </w:tr>
      <w:tr w:rsidR="00585855" w:rsidRPr="00B13884" w14:paraId="1AF38BE8" w14:textId="77777777" w:rsidTr="00554A8B">
        <w:trPr>
          <w:trHeight w:val="345"/>
        </w:trPr>
        <w:tc>
          <w:tcPr>
            <w:tcW w:w="567" w:type="dxa"/>
            <w:tcBorders>
              <w:top w:val="nil"/>
              <w:left w:val="single" w:sz="4" w:space="0" w:color="auto"/>
              <w:bottom w:val="single" w:sz="4" w:space="0" w:color="auto"/>
              <w:right w:val="single" w:sz="4" w:space="0" w:color="auto"/>
            </w:tcBorders>
            <w:vAlign w:val="center"/>
            <w:hideMark/>
          </w:tcPr>
          <w:p w14:paraId="7B273145" w14:textId="320E74B5"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7</w:t>
            </w:r>
          </w:p>
        </w:tc>
        <w:tc>
          <w:tcPr>
            <w:tcW w:w="1272" w:type="dxa"/>
            <w:tcBorders>
              <w:top w:val="nil"/>
              <w:left w:val="nil"/>
              <w:bottom w:val="single" w:sz="4" w:space="0" w:color="auto"/>
              <w:right w:val="single" w:sz="4" w:space="0" w:color="auto"/>
            </w:tcBorders>
            <w:vAlign w:val="center"/>
            <w:hideMark/>
          </w:tcPr>
          <w:p w14:paraId="299A2E29" w14:textId="6FA01845"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w:t>
            </w:r>
          </w:p>
        </w:tc>
        <w:tc>
          <w:tcPr>
            <w:tcW w:w="1167" w:type="dxa"/>
            <w:tcBorders>
              <w:top w:val="nil"/>
              <w:left w:val="nil"/>
              <w:bottom w:val="single" w:sz="4" w:space="0" w:color="auto"/>
              <w:right w:val="single" w:sz="4" w:space="0" w:color="auto"/>
            </w:tcBorders>
            <w:vAlign w:val="center"/>
            <w:hideMark/>
          </w:tcPr>
          <w:p w14:paraId="1AE9ABBF" w14:textId="6BD00B12"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 </w:t>
            </w:r>
          </w:p>
        </w:tc>
        <w:tc>
          <w:tcPr>
            <w:tcW w:w="2239" w:type="dxa"/>
            <w:tcBorders>
              <w:top w:val="nil"/>
              <w:left w:val="nil"/>
              <w:bottom w:val="single" w:sz="4" w:space="0" w:color="auto"/>
              <w:right w:val="single" w:sz="4" w:space="0" w:color="auto"/>
            </w:tcBorders>
            <w:vAlign w:val="center"/>
            <w:hideMark/>
          </w:tcPr>
          <w:p w14:paraId="116E717E" w14:textId="2745A30F" w:rsidR="00585855" w:rsidRPr="00B13884" w:rsidRDefault="00585855" w:rsidP="00585855">
            <w:pPr>
              <w:spacing w:after="0" w:line="240" w:lineRule="auto"/>
              <w:jc w:val="center"/>
              <w:rPr>
                <w:rFonts w:ascii="Times New Roman" w:hAnsi="Times New Roman" w:cs="Times New Roman"/>
                <w:color w:val="000000"/>
                <w:sz w:val="20"/>
                <w:szCs w:val="20"/>
              </w:rPr>
            </w:pPr>
            <w:proofErr w:type="spellStart"/>
            <w:r>
              <w:rPr>
                <w:rFonts w:ascii="Times New Roman" w:hAnsi="Times New Roman"/>
                <w:color w:val="000000"/>
                <w:sz w:val="20"/>
                <w:szCs w:val="20"/>
                <w:lang w:eastAsia="ru-RU"/>
              </w:rPr>
              <w:t>Неметановые</w:t>
            </w:r>
            <w:proofErr w:type="spellEnd"/>
            <w:r>
              <w:rPr>
                <w:rFonts w:ascii="Times New Roman" w:hAnsi="Times New Roman"/>
                <w:color w:val="000000"/>
                <w:sz w:val="20"/>
                <w:szCs w:val="20"/>
                <w:lang w:eastAsia="ru-RU"/>
              </w:rPr>
              <w:t xml:space="preserve"> летучие органические соединения (НМЛОС)</w:t>
            </w:r>
          </w:p>
        </w:tc>
        <w:tc>
          <w:tcPr>
            <w:tcW w:w="2552" w:type="dxa"/>
            <w:tcBorders>
              <w:top w:val="nil"/>
              <w:left w:val="nil"/>
              <w:bottom w:val="single" w:sz="4" w:space="0" w:color="auto"/>
              <w:right w:val="single" w:sz="4" w:space="0" w:color="auto"/>
            </w:tcBorders>
            <w:vAlign w:val="center"/>
            <w:hideMark/>
          </w:tcPr>
          <w:p w14:paraId="55049D9A" w14:textId="358D311E"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100</w:t>
            </w:r>
          </w:p>
        </w:tc>
        <w:tc>
          <w:tcPr>
            <w:tcW w:w="1548" w:type="dxa"/>
            <w:tcBorders>
              <w:top w:val="nil"/>
              <w:left w:val="nil"/>
              <w:bottom w:val="single" w:sz="4" w:space="0" w:color="auto"/>
              <w:right w:val="single" w:sz="4" w:space="0" w:color="auto"/>
            </w:tcBorders>
            <w:vAlign w:val="center"/>
            <w:hideMark/>
          </w:tcPr>
          <w:p w14:paraId="2D1F0AF1" w14:textId="04A22E5C" w:rsidR="00585855" w:rsidRPr="00B13884" w:rsidRDefault="00585855" w:rsidP="00585855">
            <w:pPr>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lang w:eastAsia="ru-RU"/>
              </w:rPr>
              <w:t>6,2112</w:t>
            </w:r>
          </w:p>
        </w:tc>
      </w:tr>
    </w:tbl>
    <w:p w14:paraId="0C4AFA48" w14:textId="77777777" w:rsidR="00EF522F" w:rsidRDefault="00EF522F" w:rsidP="00554A8B">
      <w:pPr>
        <w:pStyle w:val="Default"/>
        <w:jc w:val="both"/>
        <w:sectPr w:rsidR="00EF522F" w:rsidSect="005B3721">
          <w:pgSz w:w="11906" w:h="16838"/>
          <w:pgMar w:top="1134" w:right="850" w:bottom="1134" w:left="1701" w:header="708" w:footer="708" w:gutter="0"/>
          <w:cols w:space="708"/>
          <w:docGrid w:linePitch="360"/>
        </w:sectPr>
      </w:pPr>
    </w:p>
    <w:p w14:paraId="33705C12" w14:textId="77777777" w:rsidR="005D1472" w:rsidRDefault="00636791" w:rsidP="00657E9B">
      <w:pPr>
        <w:pStyle w:val="Default"/>
        <w:ind w:left="397" w:firstLine="340"/>
        <w:jc w:val="right"/>
      </w:pPr>
      <w:r>
        <w:lastRenderedPageBreak/>
        <w:t xml:space="preserve"> Таблица </w:t>
      </w:r>
      <w:r w:rsidR="00685580">
        <w:t>2</w:t>
      </w:r>
    </w:p>
    <w:tbl>
      <w:tblPr>
        <w:tblW w:w="5170" w:type="pct"/>
        <w:tblInd w:w="108" w:type="dxa"/>
        <w:tblLook w:val="04A0" w:firstRow="1" w:lastRow="0" w:firstColumn="1" w:lastColumn="0" w:noHBand="0" w:noVBand="1"/>
      </w:tblPr>
      <w:tblGrid>
        <w:gridCol w:w="665"/>
        <w:gridCol w:w="3834"/>
        <w:gridCol w:w="1109"/>
        <w:gridCol w:w="1037"/>
        <w:gridCol w:w="1176"/>
        <w:gridCol w:w="1349"/>
        <w:gridCol w:w="1198"/>
        <w:gridCol w:w="1198"/>
        <w:gridCol w:w="1198"/>
        <w:gridCol w:w="1498"/>
        <w:gridCol w:w="1649"/>
      </w:tblGrid>
      <w:tr w:rsidR="00636791" w14:paraId="1982727E" w14:textId="77777777" w:rsidTr="00554A8B">
        <w:trPr>
          <w:trHeight w:val="450"/>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14:paraId="7888F60D" w14:textId="77777777" w:rsidR="00636791" w:rsidRPr="00657E9B" w:rsidRDefault="00636791" w:rsidP="00EC37D3">
            <w:pPr>
              <w:spacing w:after="0" w:line="240" w:lineRule="auto"/>
              <w:jc w:val="center"/>
              <w:rPr>
                <w:rFonts w:ascii="Times New Roman" w:hAnsi="Times New Roman" w:cs="Times New Roman"/>
                <w:b/>
                <w:bCs/>
                <w:color w:val="000000"/>
                <w:sz w:val="18"/>
                <w:szCs w:val="18"/>
              </w:rPr>
            </w:pPr>
            <w:r w:rsidRPr="00657E9B">
              <w:rPr>
                <w:rFonts w:ascii="Times New Roman" w:hAnsi="Times New Roman" w:cs="Times New Roman"/>
                <w:b/>
                <w:bCs/>
                <w:color w:val="000000"/>
                <w:sz w:val="18"/>
                <w:szCs w:val="18"/>
              </w:rPr>
              <w:t>Код ЗВ</w:t>
            </w:r>
          </w:p>
        </w:tc>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95456EC" w14:textId="77777777" w:rsidR="00636791" w:rsidRPr="00657E9B" w:rsidRDefault="00636791" w:rsidP="00EC37D3">
            <w:pPr>
              <w:spacing w:after="0" w:line="240" w:lineRule="auto"/>
              <w:jc w:val="center"/>
              <w:rPr>
                <w:rFonts w:ascii="Times New Roman" w:hAnsi="Times New Roman" w:cs="Times New Roman"/>
                <w:b/>
                <w:bCs/>
                <w:color w:val="000000"/>
                <w:sz w:val="18"/>
                <w:szCs w:val="18"/>
              </w:rPr>
            </w:pPr>
            <w:r w:rsidRPr="00657E9B">
              <w:rPr>
                <w:rFonts w:ascii="Times New Roman" w:hAnsi="Times New Roman" w:cs="Times New Roman"/>
                <w:b/>
                <w:bCs/>
                <w:color w:val="000000"/>
                <w:sz w:val="18"/>
                <w:szCs w:val="18"/>
              </w:rPr>
              <w:t>Наименование загрязняющего вещества</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14:paraId="73975B7F" w14:textId="77777777" w:rsidR="00636791" w:rsidRPr="00657E9B" w:rsidRDefault="00636791" w:rsidP="00EC37D3">
            <w:pPr>
              <w:spacing w:after="0" w:line="240" w:lineRule="auto"/>
              <w:jc w:val="center"/>
              <w:rPr>
                <w:rFonts w:ascii="Times New Roman" w:hAnsi="Times New Roman" w:cs="Times New Roman"/>
                <w:b/>
                <w:bCs/>
                <w:color w:val="000000"/>
                <w:sz w:val="18"/>
                <w:szCs w:val="18"/>
              </w:rPr>
            </w:pPr>
            <w:r w:rsidRPr="00657E9B">
              <w:rPr>
                <w:rFonts w:ascii="Times New Roman" w:hAnsi="Times New Roman" w:cs="Times New Roman"/>
                <w:b/>
                <w:bCs/>
                <w:color w:val="000000"/>
                <w:sz w:val="18"/>
                <w:szCs w:val="18"/>
              </w:rPr>
              <w:t>Класс опасности</w:t>
            </w:r>
          </w:p>
        </w:tc>
        <w:tc>
          <w:tcPr>
            <w:tcW w:w="9749"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109E0715" w14:textId="77777777" w:rsidR="00636791" w:rsidRPr="00657E9B" w:rsidRDefault="00636791" w:rsidP="00EC37D3">
            <w:pPr>
              <w:spacing w:after="0" w:line="240" w:lineRule="auto"/>
              <w:jc w:val="center"/>
              <w:rPr>
                <w:rFonts w:ascii="Times New Roman" w:hAnsi="Times New Roman" w:cs="Times New Roman"/>
                <w:b/>
                <w:bCs/>
                <w:color w:val="000000"/>
                <w:sz w:val="18"/>
                <w:szCs w:val="18"/>
              </w:rPr>
            </w:pPr>
            <w:r w:rsidRPr="00657E9B">
              <w:rPr>
                <w:rFonts w:ascii="Times New Roman" w:hAnsi="Times New Roman" w:cs="Times New Roman"/>
                <w:b/>
                <w:bCs/>
                <w:color w:val="000000"/>
                <w:sz w:val="18"/>
                <w:szCs w:val="18"/>
              </w:rPr>
              <w:t>Выброс вещества, т/год</w:t>
            </w:r>
          </w:p>
        </w:tc>
      </w:tr>
      <w:tr w:rsidR="00636791" w14:paraId="6EA2A41C" w14:textId="77777777" w:rsidTr="00554A8B">
        <w:trPr>
          <w:trHeight w:val="450"/>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3C6F18A7"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3628" w:type="dxa"/>
            <w:vMerge/>
            <w:tcBorders>
              <w:top w:val="single" w:sz="4" w:space="0" w:color="auto"/>
              <w:left w:val="single" w:sz="4" w:space="0" w:color="auto"/>
              <w:bottom w:val="single" w:sz="4" w:space="0" w:color="auto"/>
              <w:right w:val="single" w:sz="4" w:space="0" w:color="auto"/>
            </w:tcBorders>
            <w:vAlign w:val="center"/>
            <w:hideMark/>
          </w:tcPr>
          <w:p w14:paraId="0D118015"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736B6F0E"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9749" w:type="dxa"/>
            <w:gridSpan w:val="8"/>
            <w:vMerge/>
            <w:tcBorders>
              <w:top w:val="single" w:sz="4" w:space="0" w:color="auto"/>
              <w:left w:val="single" w:sz="4" w:space="0" w:color="auto"/>
              <w:bottom w:val="single" w:sz="4" w:space="0" w:color="auto"/>
              <w:right w:val="single" w:sz="4" w:space="0" w:color="auto"/>
            </w:tcBorders>
            <w:vAlign w:val="center"/>
            <w:hideMark/>
          </w:tcPr>
          <w:p w14:paraId="7B906C96"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r>
      <w:tr w:rsidR="00636791" w14:paraId="11966D83" w14:textId="77777777" w:rsidTr="00554A8B">
        <w:trPr>
          <w:trHeight w:val="255"/>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707EBC7B"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3628" w:type="dxa"/>
            <w:vMerge/>
            <w:tcBorders>
              <w:top w:val="single" w:sz="4" w:space="0" w:color="auto"/>
              <w:left w:val="single" w:sz="4" w:space="0" w:color="auto"/>
              <w:bottom w:val="single" w:sz="4" w:space="0" w:color="auto"/>
              <w:right w:val="single" w:sz="4" w:space="0" w:color="auto"/>
            </w:tcBorders>
            <w:vAlign w:val="center"/>
            <w:hideMark/>
          </w:tcPr>
          <w:p w14:paraId="4911B3B1"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472774A0"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2094" w:type="dxa"/>
            <w:gridSpan w:val="2"/>
            <w:tcBorders>
              <w:top w:val="single" w:sz="4" w:space="0" w:color="auto"/>
              <w:left w:val="nil"/>
              <w:bottom w:val="single" w:sz="4" w:space="0" w:color="auto"/>
              <w:right w:val="single" w:sz="4" w:space="0" w:color="auto"/>
            </w:tcBorders>
            <w:vAlign w:val="center"/>
            <w:hideMark/>
          </w:tcPr>
          <w:p w14:paraId="4FB20A78"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2023 год</w:t>
            </w:r>
          </w:p>
        </w:tc>
        <w:tc>
          <w:tcPr>
            <w:tcW w:w="2410" w:type="dxa"/>
            <w:gridSpan w:val="2"/>
            <w:tcBorders>
              <w:top w:val="single" w:sz="4" w:space="0" w:color="auto"/>
              <w:left w:val="nil"/>
              <w:bottom w:val="single" w:sz="4" w:space="0" w:color="auto"/>
              <w:right w:val="single" w:sz="4" w:space="0" w:color="auto"/>
            </w:tcBorders>
            <w:vAlign w:val="center"/>
            <w:hideMark/>
          </w:tcPr>
          <w:p w14:paraId="7C489075" w14:textId="77777777" w:rsidR="00636791" w:rsidRPr="00657E9B" w:rsidRDefault="00636791" w:rsidP="00EC37D3">
            <w:pPr>
              <w:spacing w:after="0" w:line="240" w:lineRule="auto"/>
              <w:jc w:val="center"/>
              <w:rPr>
                <w:rFonts w:ascii="Times New Roman" w:hAnsi="Times New Roman" w:cs="Times New Roman"/>
                <w:b/>
                <w:bCs/>
                <w:color w:val="000000"/>
                <w:sz w:val="18"/>
                <w:szCs w:val="18"/>
              </w:rPr>
            </w:pPr>
            <w:r w:rsidRPr="00657E9B">
              <w:rPr>
                <w:rFonts w:ascii="Times New Roman" w:hAnsi="Times New Roman" w:cs="Times New Roman"/>
                <w:b/>
                <w:bCs/>
                <w:color w:val="000000"/>
                <w:sz w:val="18"/>
                <w:szCs w:val="18"/>
              </w:rPr>
              <w:t>2024 год</w:t>
            </w:r>
          </w:p>
        </w:tc>
        <w:tc>
          <w:tcPr>
            <w:tcW w:w="5245" w:type="dxa"/>
            <w:gridSpan w:val="4"/>
            <w:tcBorders>
              <w:top w:val="single" w:sz="4" w:space="0" w:color="auto"/>
              <w:left w:val="nil"/>
              <w:bottom w:val="single" w:sz="4" w:space="0" w:color="auto"/>
              <w:right w:val="single" w:sz="4" w:space="0" w:color="auto"/>
            </w:tcBorders>
            <w:vAlign w:val="center"/>
            <w:hideMark/>
          </w:tcPr>
          <w:p w14:paraId="06DAC3CE" w14:textId="77777777" w:rsidR="00636791" w:rsidRPr="00657E9B" w:rsidRDefault="00636791" w:rsidP="00EC37D3">
            <w:pPr>
              <w:spacing w:after="0" w:line="240" w:lineRule="auto"/>
              <w:jc w:val="center"/>
              <w:rPr>
                <w:rFonts w:ascii="Times New Roman" w:hAnsi="Times New Roman" w:cs="Times New Roman"/>
                <w:b/>
                <w:bCs/>
                <w:color w:val="000000"/>
                <w:sz w:val="18"/>
                <w:szCs w:val="18"/>
              </w:rPr>
            </w:pPr>
            <w:r w:rsidRPr="00657E9B">
              <w:rPr>
                <w:rFonts w:ascii="Times New Roman" w:hAnsi="Times New Roman" w:cs="Times New Roman"/>
                <w:b/>
                <w:bCs/>
                <w:color w:val="000000"/>
                <w:sz w:val="18"/>
                <w:szCs w:val="18"/>
              </w:rPr>
              <w:t>2025 год</w:t>
            </w:r>
          </w:p>
        </w:tc>
      </w:tr>
      <w:tr w:rsidR="002408BE" w14:paraId="59DC0770" w14:textId="77777777" w:rsidTr="00554A8B">
        <w:trPr>
          <w:trHeight w:val="229"/>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52F3EC7E"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3628" w:type="dxa"/>
            <w:vMerge/>
            <w:tcBorders>
              <w:top w:val="single" w:sz="4" w:space="0" w:color="auto"/>
              <w:left w:val="single" w:sz="4" w:space="0" w:color="auto"/>
              <w:bottom w:val="single" w:sz="4" w:space="0" w:color="auto"/>
              <w:right w:val="single" w:sz="4" w:space="0" w:color="auto"/>
            </w:tcBorders>
            <w:vAlign w:val="center"/>
            <w:hideMark/>
          </w:tcPr>
          <w:p w14:paraId="72C47690"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76055584" w14:textId="77777777" w:rsidR="00636791" w:rsidRPr="00657E9B" w:rsidRDefault="00636791" w:rsidP="00EC37D3">
            <w:pPr>
              <w:spacing w:after="0" w:line="240" w:lineRule="auto"/>
              <w:rPr>
                <w:rFonts w:ascii="Times New Roman" w:eastAsia="Arial Unicode MS" w:hAnsi="Times New Roman" w:cs="Times New Roman"/>
                <w:b/>
                <w:bCs/>
                <w:color w:val="000000"/>
                <w:sz w:val="18"/>
                <w:szCs w:val="18"/>
              </w:rPr>
            </w:pPr>
          </w:p>
        </w:tc>
        <w:tc>
          <w:tcPr>
            <w:tcW w:w="981" w:type="dxa"/>
            <w:tcBorders>
              <w:top w:val="single" w:sz="4" w:space="0" w:color="auto"/>
              <w:left w:val="nil"/>
              <w:bottom w:val="single" w:sz="4" w:space="0" w:color="auto"/>
              <w:right w:val="single" w:sz="4" w:space="0" w:color="auto"/>
            </w:tcBorders>
            <w:vAlign w:val="center"/>
            <w:hideMark/>
          </w:tcPr>
          <w:p w14:paraId="45AE95AD"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КРС РП-6</w:t>
            </w:r>
          </w:p>
        </w:tc>
        <w:tc>
          <w:tcPr>
            <w:tcW w:w="1113" w:type="dxa"/>
            <w:tcBorders>
              <w:top w:val="single" w:sz="4" w:space="0" w:color="auto"/>
              <w:left w:val="nil"/>
              <w:bottom w:val="single" w:sz="4" w:space="0" w:color="auto"/>
              <w:right w:val="single" w:sz="4" w:space="0" w:color="auto"/>
            </w:tcBorders>
            <w:vAlign w:val="center"/>
            <w:hideMark/>
          </w:tcPr>
          <w:p w14:paraId="55B0D6E7"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ГРП РП-6</w:t>
            </w:r>
          </w:p>
        </w:tc>
        <w:tc>
          <w:tcPr>
            <w:tcW w:w="1276" w:type="dxa"/>
            <w:tcBorders>
              <w:top w:val="single" w:sz="4" w:space="0" w:color="auto"/>
              <w:left w:val="nil"/>
              <w:bottom w:val="single" w:sz="4" w:space="0" w:color="auto"/>
              <w:right w:val="single" w:sz="4" w:space="0" w:color="auto"/>
            </w:tcBorders>
            <w:vAlign w:val="center"/>
            <w:hideMark/>
          </w:tcPr>
          <w:p w14:paraId="7C313993"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КРС РП-7</w:t>
            </w:r>
          </w:p>
        </w:tc>
        <w:tc>
          <w:tcPr>
            <w:tcW w:w="1134" w:type="dxa"/>
            <w:tcBorders>
              <w:top w:val="single" w:sz="4" w:space="0" w:color="auto"/>
              <w:left w:val="nil"/>
              <w:bottom w:val="single" w:sz="4" w:space="0" w:color="auto"/>
              <w:right w:val="single" w:sz="4" w:space="0" w:color="auto"/>
            </w:tcBorders>
            <w:vAlign w:val="center"/>
            <w:hideMark/>
          </w:tcPr>
          <w:p w14:paraId="077ABE8E"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ГРП РП-7</w:t>
            </w:r>
          </w:p>
        </w:tc>
        <w:tc>
          <w:tcPr>
            <w:tcW w:w="1134" w:type="dxa"/>
            <w:tcBorders>
              <w:top w:val="single" w:sz="4" w:space="0" w:color="auto"/>
              <w:left w:val="nil"/>
              <w:bottom w:val="single" w:sz="4" w:space="0" w:color="auto"/>
              <w:right w:val="single" w:sz="4" w:space="0" w:color="auto"/>
            </w:tcBorders>
            <w:vAlign w:val="center"/>
            <w:hideMark/>
          </w:tcPr>
          <w:p w14:paraId="0AED14B2"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КРС 9835</w:t>
            </w:r>
          </w:p>
        </w:tc>
        <w:tc>
          <w:tcPr>
            <w:tcW w:w="1134" w:type="dxa"/>
            <w:tcBorders>
              <w:top w:val="single" w:sz="4" w:space="0" w:color="auto"/>
              <w:left w:val="nil"/>
              <w:bottom w:val="single" w:sz="4" w:space="0" w:color="auto"/>
              <w:right w:val="single" w:sz="4" w:space="0" w:color="auto"/>
            </w:tcBorders>
            <w:vAlign w:val="center"/>
            <w:hideMark/>
          </w:tcPr>
          <w:p w14:paraId="443FB29A"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ГРП 9835</w:t>
            </w:r>
          </w:p>
        </w:tc>
        <w:tc>
          <w:tcPr>
            <w:tcW w:w="1417" w:type="dxa"/>
            <w:tcBorders>
              <w:top w:val="single" w:sz="4" w:space="0" w:color="auto"/>
              <w:left w:val="nil"/>
              <w:bottom w:val="single" w:sz="4" w:space="0" w:color="auto"/>
              <w:right w:val="single" w:sz="4" w:space="0" w:color="auto"/>
            </w:tcBorders>
            <w:vAlign w:val="center"/>
            <w:hideMark/>
          </w:tcPr>
          <w:p w14:paraId="5AB391CA" w14:textId="77777777" w:rsidR="00636791" w:rsidRPr="00554A8B" w:rsidRDefault="00636791" w:rsidP="00EC37D3">
            <w:pPr>
              <w:spacing w:after="0" w:line="240" w:lineRule="auto"/>
              <w:rPr>
                <w:rFonts w:ascii="Times New Roman" w:hAnsi="Times New Roman" w:cs="Times New Roman"/>
                <w:b/>
                <w:bCs/>
                <w:i/>
                <w:iCs/>
                <w:color w:val="000000"/>
                <w:sz w:val="16"/>
                <w:szCs w:val="16"/>
              </w:rPr>
            </w:pPr>
            <w:r w:rsidRPr="00554A8B">
              <w:rPr>
                <w:rFonts w:ascii="Times New Roman" w:hAnsi="Times New Roman" w:cs="Times New Roman"/>
                <w:b/>
                <w:bCs/>
                <w:i/>
                <w:iCs/>
                <w:color w:val="000000"/>
                <w:sz w:val="16"/>
                <w:szCs w:val="16"/>
              </w:rPr>
              <w:t>Бурение РП-9</w:t>
            </w:r>
          </w:p>
        </w:tc>
        <w:tc>
          <w:tcPr>
            <w:tcW w:w="1560" w:type="dxa"/>
            <w:tcBorders>
              <w:top w:val="single" w:sz="4" w:space="0" w:color="auto"/>
              <w:left w:val="nil"/>
              <w:bottom w:val="single" w:sz="4" w:space="0" w:color="auto"/>
              <w:right w:val="single" w:sz="4" w:space="0" w:color="auto"/>
            </w:tcBorders>
            <w:vAlign w:val="center"/>
            <w:hideMark/>
          </w:tcPr>
          <w:p w14:paraId="35ECD60A" w14:textId="77777777" w:rsidR="00636791" w:rsidRPr="002408BE" w:rsidRDefault="00636791" w:rsidP="00EC37D3">
            <w:pPr>
              <w:spacing w:after="0" w:line="240" w:lineRule="auto"/>
              <w:rPr>
                <w:rFonts w:ascii="Times New Roman" w:hAnsi="Times New Roman" w:cs="Times New Roman"/>
                <w:b/>
                <w:bCs/>
                <w:i/>
                <w:iCs/>
                <w:color w:val="000000"/>
                <w:sz w:val="16"/>
                <w:szCs w:val="16"/>
              </w:rPr>
            </w:pPr>
            <w:r w:rsidRPr="002408BE">
              <w:rPr>
                <w:rFonts w:ascii="Times New Roman" w:hAnsi="Times New Roman" w:cs="Times New Roman"/>
                <w:b/>
                <w:bCs/>
                <w:i/>
                <w:iCs/>
                <w:color w:val="000000"/>
                <w:sz w:val="16"/>
                <w:szCs w:val="16"/>
              </w:rPr>
              <w:t>Бурение Г-9</w:t>
            </w:r>
          </w:p>
        </w:tc>
      </w:tr>
      <w:tr w:rsidR="002408BE" w14:paraId="16913F65" w14:textId="77777777" w:rsidTr="00554A8B">
        <w:trPr>
          <w:trHeight w:val="255"/>
        </w:trPr>
        <w:tc>
          <w:tcPr>
            <w:tcW w:w="629" w:type="dxa"/>
            <w:tcBorders>
              <w:top w:val="single" w:sz="4" w:space="0" w:color="auto"/>
              <w:left w:val="single" w:sz="4" w:space="0" w:color="auto"/>
              <w:bottom w:val="single" w:sz="4" w:space="0" w:color="auto"/>
              <w:right w:val="single" w:sz="4" w:space="0" w:color="auto"/>
            </w:tcBorders>
            <w:vAlign w:val="center"/>
            <w:hideMark/>
          </w:tcPr>
          <w:p w14:paraId="69162A4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123</w:t>
            </w:r>
          </w:p>
        </w:tc>
        <w:tc>
          <w:tcPr>
            <w:tcW w:w="3628" w:type="dxa"/>
            <w:tcBorders>
              <w:top w:val="single" w:sz="4" w:space="0" w:color="auto"/>
              <w:left w:val="nil"/>
              <w:bottom w:val="single" w:sz="4" w:space="0" w:color="auto"/>
              <w:right w:val="single" w:sz="4" w:space="0" w:color="auto"/>
            </w:tcBorders>
            <w:vAlign w:val="center"/>
            <w:hideMark/>
          </w:tcPr>
          <w:p w14:paraId="1261CB4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Железо (II, III) оксиды (274)</w:t>
            </w:r>
          </w:p>
        </w:tc>
        <w:tc>
          <w:tcPr>
            <w:tcW w:w="1049" w:type="dxa"/>
            <w:tcBorders>
              <w:top w:val="single" w:sz="4" w:space="0" w:color="auto"/>
              <w:left w:val="nil"/>
              <w:bottom w:val="single" w:sz="4" w:space="0" w:color="auto"/>
              <w:right w:val="single" w:sz="4" w:space="0" w:color="auto"/>
            </w:tcBorders>
            <w:vAlign w:val="center"/>
            <w:hideMark/>
          </w:tcPr>
          <w:p w14:paraId="4CC02D9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single" w:sz="4" w:space="0" w:color="auto"/>
              <w:left w:val="nil"/>
              <w:bottom w:val="single" w:sz="4" w:space="0" w:color="auto"/>
              <w:right w:val="single" w:sz="4" w:space="0" w:color="auto"/>
            </w:tcBorders>
            <w:vAlign w:val="center"/>
            <w:hideMark/>
          </w:tcPr>
          <w:p w14:paraId="03A11E8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0,001008</w:t>
            </w:r>
          </w:p>
        </w:tc>
        <w:tc>
          <w:tcPr>
            <w:tcW w:w="1113" w:type="dxa"/>
            <w:tcBorders>
              <w:top w:val="single" w:sz="4" w:space="0" w:color="auto"/>
              <w:left w:val="nil"/>
              <w:bottom w:val="single" w:sz="4" w:space="0" w:color="auto"/>
              <w:right w:val="single" w:sz="4" w:space="0" w:color="auto"/>
            </w:tcBorders>
            <w:noWrap/>
            <w:vAlign w:val="bottom"/>
            <w:hideMark/>
          </w:tcPr>
          <w:p w14:paraId="571C9E0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single" w:sz="4" w:space="0" w:color="auto"/>
              <w:left w:val="nil"/>
              <w:bottom w:val="single" w:sz="4" w:space="0" w:color="auto"/>
              <w:right w:val="single" w:sz="4" w:space="0" w:color="auto"/>
            </w:tcBorders>
            <w:vAlign w:val="center"/>
            <w:hideMark/>
          </w:tcPr>
          <w:p w14:paraId="7FE80201"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0,001008</w:t>
            </w:r>
          </w:p>
        </w:tc>
        <w:tc>
          <w:tcPr>
            <w:tcW w:w="1134" w:type="dxa"/>
            <w:tcBorders>
              <w:top w:val="single" w:sz="4" w:space="0" w:color="auto"/>
              <w:left w:val="nil"/>
              <w:bottom w:val="single" w:sz="4" w:space="0" w:color="auto"/>
              <w:right w:val="single" w:sz="4" w:space="0" w:color="auto"/>
            </w:tcBorders>
            <w:noWrap/>
            <w:vAlign w:val="bottom"/>
            <w:hideMark/>
          </w:tcPr>
          <w:p w14:paraId="02A1E3C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single" w:sz="4" w:space="0" w:color="auto"/>
              <w:left w:val="nil"/>
              <w:bottom w:val="single" w:sz="4" w:space="0" w:color="auto"/>
              <w:right w:val="single" w:sz="4" w:space="0" w:color="auto"/>
            </w:tcBorders>
            <w:noWrap/>
            <w:vAlign w:val="center"/>
            <w:hideMark/>
          </w:tcPr>
          <w:p w14:paraId="17AC86F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0,001008</w:t>
            </w:r>
          </w:p>
        </w:tc>
        <w:tc>
          <w:tcPr>
            <w:tcW w:w="1134" w:type="dxa"/>
            <w:tcBorders>
              <w:top w:val="single" w:sz="4" w:space="0" w:color="auto"/>
              <w:left w:val="nil"/>
              <w:bottom w:val="single" w:sz="4" w:space="0" w:color="auto"/>
              <w:right w:val="single" w:sz="4" w:space="0" w:color="auto"/>
            </w:tcBorders>
            <w:noWrap/>
            <w:vAlign w:val="bottom"/>
            <w:hideMark/>
          </w:tcPr>
          <w:p w14:paraId="50C174C3"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single" w:sz="4" w:space="0" w:color="auto"/>
              <w:left w:val="nil"/>
              <w:bottom w:val="single" w:sz="4" w:space="0" w:color="auto"/>
              <w:right w:val="single" w:sz="4" w:space="0" w:color="auto"/>
            </w:tcBorders>
            <w:vAlign w:val="center"/>
            <w:hideMark/>
          </w:tcPr>
          <w:p w14:paraId="28A949F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0,00178</w:t>
            </w:r>
          </w:p>
        </w:tc>
        <w:tc>
          <w:tcPr>
            <w:tcW w:w="1560" w:type="dxa"/>
            <w:tcBorders>
              <w:top w:val="single" w:sz="4" w:space="0" w:color="auto"/>
              <w:left w:val="nil"/>
              <w:bottom w:val="single" w:sz="4" w:space="0" w:color="auto"/>
              <w:right w:val="single" w:sz="4" w:space="0" w:color="auto"/>
            </w:tcBorders>
            <w:vAlign w:val="center"/>
            <w:hideMark/>
          </w:tcPr>
          <w:p w14:paraId="018641A6"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0,0000646</w:t>
            </w:r>
          </w:p>
        </w:tc>
      </w:tr>
      <w:tr w:rsidR="002408BE" w14:paraId="0BB97BF2"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5D39C11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126</w:t>
            </w:r>
          </w:p>
        </w:tc>
        <w:tc>
          <w:tcPr>
            <w:tcW w:w="3628" w:type="dxa"/>
            <w:tcBorders>
              <w:top w:val="nil"/>
              <w:left w:val="nil"/>
              <w:bottom w:val="single" w:sz="4" w:space="0" w:color="auto"/>
              <w:right w:val="single" w:sz="4" w:space="0" w:color="auto"/>
            </w:tcBorders>
            <w:vAlign w:val="center"/>
            <w:hideMark/>
          </w:tcPr>
          <w:p w14:paraId="0BB2361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Калий хлорид (301)</w:t>
            </w:r>
          </w:p>
        </w:tc>
        <w:tc>
          <w:tcPr>
            <w:tcW w:w="1049" w:type="dxa"/>
            <w:tcBorders>
              <w:top w:val="nil"/>
              <w:left w:val="nil"/>
              <w:bottom w:val="single" w:sz="4" w:space="0" w:color="auto"/>
              <w:right w:val="single" w:sz="4" w:space="0" w:color="auto"/>
            </w:tcBorders>
            <w:vAlign w:val="center"/>
            <w:hideMark/>
          </w:tcPr>
          <w:p w14:paraId="4ED1C328"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w:t>
            </w:r>
          </w:p>
        </w:tc>
        <w:tc>
          <w:tcPr>
            <w:tcW w:w="981" w:type="dxa"/>
            <w:tcBorders>
              <w:top w:val="nil"/>
              <w:left w:val="nil"/>
              <w:bottom w:val="single" w:sz="4" w:space="0" w:color="auto"/>
              <w:right w:val="single" w:sz="4" w:space="0" w:color="auto"/>
            </w:tcBorders>
            <w:noWrap/>
            <w:vAlign w:val="bottom"/>
            <w:hideMark/>
          </w:tcPr>
          <w:p w14:paraId="6038B53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7A8CD71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0824A4F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00D8505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058F32E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61A0E08C"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73D3404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0,00036</w:t>
            </w:r>
          </w:p>
        </w:tc>
        <w:tc>
          <w:tcPr>
            <w:tcW w:w="1560" w:type="dxa"/>
            <w:tcBorders>
              <w:top w:val="nil"/>
              <w:left w:val="nil"/>
              <w:bottom w:val="single" w:sz="4" w:space="0" w:color="auto"/>
              <w:right w:val="single" w:sz="4" w:space="0" w:color="auto"/>
            </w:tcBorders>
            <w:vAlign w:val="center"/>
            <w:hideMark/>
          </w:tcPr>
          <w:p w14:paraId="0A5576C1"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0,00002</w:t>
            </w:r>
          </w:p>
        </w:tc>
      </w:tr>
      <w:tr w:rsidR="002408BE" w14:paraId="367C91C3"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5D49E5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128</w:t>
            </w:r>
          </w:p>
        </w:tc>
        <w:tc>
          <w:tcPr>
            <w:tcW w:w="3628" w:type="dxa"/>
            <w:tcBorders>
              <w:top w:val="nil"/>
              <w:left w:val="nil"/>
              <w:bottom w:val="single" w:sz="4" w:space="0" w:color="auto"/>
              <w:right w:val="single" w:sz="4" w:space="0" w:color="auto"/>
            </w:tcBorders>
            <w:vAlign w:val="center"/>
            <w:hideMark/>
          </w:tcPr>
          <w:p w14:paraId="28CC89D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Кальций оксид (Негашеная известь) </w:t>
            </w:r>
          </w:p>
        </w:tc>
        <w:tc>
          <w:tcPr>
            <w:tcW w:w="1049" w:type="dxa"/>
            <w:tcBorders>
              <w:top w:val="nil"/>
              <w:left w:val="nil"/>
              <w:bottom w:val="single" w:sz="4" w:space="0" w:color="auto"/>
              <w:right w:val="single" w:sz="4" w:space="0" w:color="auto"/>
            </w:tcBorders>
            <w:hideMark/>
          </w:tcPr>
          <w:p w14:paraId="49D0C31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981" w:type="dxa"/>
            <w:tcBorders>
              <w:top w:val="nil"/>
              <w:left w:val="nil"/>
              <w:bottom w:val="single" w:sz="4" w:space="0" w:color="auto"/>
              <w:right w:val="single" w:sz="4" w:space="0" w:color="auto"/>
            </w:tcBorders>
            <w:noWrap/>
            <w:vAlign w:val="bottom"/>
            <w:hideMark/>
          </w:tcPr>
          <w:p w14:paraId="68D915D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6B285DD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06A57899"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1510379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2A3048B6"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196226D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6578CCD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0,00039</w:t>
            </w:r>
          </w:p>
        </w:tc>
        <w:tc>
          <w:tcPr>
            <w:tcW w:w="1560" w:type="dxa"/>
            <w:tcBorders>
              <w:top w:val="nil"/>
              <w:left w:val="nil"/>
              <w:bottom w:val="single" w:sz="4" w:space="0" w:color="auto"/>
              <w:right w:val="single" w:sz="4" w:space="0" w:color="auto"/>
            </w:tcBorders>
            <w:vAlign w:val="center"/>
            <w:hideMark/>
          </w:tcPr>
          <w:p w14:paraId="66571990"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0,00002</w:t>
            </w:r>
          </w:p>
        </w:tc>
      </w:tr>
      <w:tr w:rsidR="002408BE" w14:paraId="523FBD22"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3F0C79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143</w:t>
            </w:r>
          </w:p>
        </w:tc>
        <w:tc>
          <w:tcPr>
            <w:tcW w:w="3628" w:type="dxa"/>
            <w:tcBorders>
              <w:top w:val="nil"/>
              <w:left w:val="nil"/>
              <w:bottom w:val="single" w:sz="4" w:space="0" w:color="auto"/>
              <w:right w:val="single" w:sz="4" w:space="0" w:color="auto"/>
            </w:tcBorders>
            <w:vAlign w:val="center"/>
            <w:hideMark/>
          </w:tcPr>
          <w:p w14:paraId="2726FA2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Марганец (327)</w:t>
            </w:r>
          </w:p>
        </w:tc>
        <w:tc>
          <w:tcPr>
            <w:tcW w:w="1049" w:type="dxa"/>
            <w:tcBorders>
              <w:top w:val="nil"/>
              <w:left w:val="nil"/>
              <w:bottom w:val="single" w:sz="4" w:space="0" w:color="auto"/>
              <w:right w:val="single" w:sz="4" w:space="0" w:color="auto"/>
            </w:tcBorders>
            <w:vAlign w:val="center"/>
            <w:hideMark/>
          </w:tcPr>
          <w:p w14:paraId="1D585AE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61A41F7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0,0000215</w:t>
            </w:r>
          </w:p>
        </w:tc>
        <w:tc>
          <w:tcPr>
            <w:tcW w:w="1113" w:type="dxa"/>
            <w:tcBorders>
              <w:top w:val="nil"/>
              <w:left w:val="nil"/>
              <w:bottom w:val="single" w:sz="4" w:space="0" w:color="auto"/>
              <w:right w:val="single" w:sz="4" w:space="0" w:color="auto"/>
            </w:tcBorders>
            <w:noWrap/>
            <w:vAlign w:val="bottom"/>
            <w:hideMark/>
          </w:tcPr>
          <w:p w14:paraId="7058FAD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209CE52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0,0000215</w:t>
            </w:r>
          </w:p>
        </w:tc>
        <w:tc>
          <w:tcPr>
            <w:tcW w:w="1134" w:type="dxa"/>
            <w:tcBorders>
              <w:top w:val="nil"/>
              <w:left w:val="nil"/>
              <w:bottom w:val="single" w:sz="4" w:space="0" w:color="auto"/>
              <w:right w:val="single" w:sz="4" w:space="0" w:color="auto"/>
            </w:tcBorders>
            <w:noWrap/>
            <w:vAlign w:val="bottom"/>
            <w:hideMark/>
          </w:tcPr>
          <w:p w14:paraId="3E10B09C"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center"/>
            <w:hideMark/>
          </w:tcPr>
          <w:p w14:paraId="21543288"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0,0000215</w:t>
            </w:r>
          </w:p>
        </w:tc>
        <w:tc>
          <w:tcPr>
            <w:tcW w:w="1134" w:type="dxa"/>
            <w:tcBorders>
              <w:top w:val="nil"/>
              <w:left w:val="nil"/>
              <w:bottom w:val="single" w:sz="4" w:space="0" w:color="auto"/>
              <w:right w:val="single" w:sz="4" w:space="0" w:color="auto"/>
            </w:tcBorders>
            <w:noWrap/>
            <w:vAlign w:val="bottom"/>
            <w:hideMark/>
          </w:tcPr>
          <w:p w14:paraId="3623476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0277E70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0,00006</w:t>
            </w:r>
          </w:p>
        </w:tc>
        <w:tc>
          <w:tcPr>
            <w:tcW w:w="1560" w:type="dxa"/>
            <w:tcBorders>
              <w:top w:val="nil"/>
              <w:left w:val="nil"/>
              <w:bottom w:val="single" w:sz="4" w:space="0" w:color="auto"/>
              <w:right w:val="single" w:sz="4" w:space="0" w:color="auto"/>
            </w:tcBorders>
            <w:vAlign w:val="center"/>
            <w:hideMark/>
          </w:tcPr>
          <w:p w14:paraId="4CE6EDDB"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0,000001</w:t>
            </w:r>
          </w:p>
        </w:tc>
      </w:tr>
      <w:tr w:rsidR="002408BE" w14:paraId="482DB48F"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7247924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150</w:t>
            </w:r>
          </w:p>
        </w:tc>
        <w:tc>
          <w:tcPr>
            <w:tcW w:w="3628" w:type="dxa"/>
            <w:tcBorders>
              <w:top w:val="nil"/>
              <w:left w:val="nil"/>
              <w:bottom w:val="single" w:sz="4" w:space="0" w:color="auto"/>
              <w:right w:val="single" w:sz="4" w:space="0" w:color="auto"/>
            </w:tcBorders>
            <w:vAlign w:val="center"/>
            <w:hideMark/>
          </w:tcPr>
          <w:p w14:paraId="3EC367D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Натрий гидроксид (Сода каустическая) (876*)</w:t>
            </w:r>
          </w:p>
        </w:tc>
        <w:tc>
          <w:tcPr>
            <w:tcW w:w="1049" w:type="dxa"/>
            <w:tcBorders>
              <w:top w:val="nil"/>
              <w:left w:val="nil"/>
              <w:bottom w:val="single" w:sz="4" w:space="0" w:color="auto"/>
              <w:right w:val="single" w:sz="4" w:space="0" w:color="auto"/>
            </w:tcBorders>
            <w:hideMark/>
          </w:tcPr>
          <w:p w14:paraId="69745A6E"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981" w:type="dxa"/>
            <w:tcBorders>
              <w:top w:val="nil"/>
              <w:left w:val="nil"/>
              <w:bottom w:val="single" w:sz="4" w:space="0" w:color="auto"/>
              <w:right w:val="single" w:sz="4" w:space="0" w:color="auto"/>
            </w:tcBorders>
            <w:noWrap/>
            <w:vAlign w:val="bottom"/>
            <w:hideMark/>
          </w:tcPr>
          <w:p w14:paraId="2FBE234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2C5D05AF"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07AFD3B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7F59850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2850E87C"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42F3A49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17FE93B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0,00003</w:t>
            </w:r>
          </w:p>
        </w:tc>
        <w:tc>
          <w:tcPr>
            <w:tcW w:w="1560" w:type="dxa"/>
            <w:tcBorders>
              <w:top w:val="nil"/>
              <w:left w:val="nil"/>
              <w:bottom w:val="single" w:sz="4" w:space="0" w:color="auto"/>
              <w:right w:val="single" w:sz="4" w:space="0" w:color="auto"/>
            </w:tcBorders>
            <w:vAlign w:val="center"/>
            <w:hideMark/>
          </w:tcPr>
          <w:p w14:paraId="1C74CEC9"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0,0000015</w:t>
            </w:r>
          </w:p>
        </w:tc>
      </w:tr>
      <w:tr w:rsidR="002408BE" w14:paraId="3D4BD1DD"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1C74ACF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155</w:t>
            </w:r>
          </w:p>
        </w:tc>
        <w:tc>
          <w:tcPr>
            <w:tcW w:w="3628" w:type="dxa"/>
            <w:tcBorders>
              <w:top w:val="nil"/>
              <w:left w:val="nil"/>
              <w:bottom w:val="single" w:sz="4" w:space="0" w:color="auto"/>
              <w:right w:val="single" w:sz="4" w:space="0" w:color="auto"/>
            </w:tcBorders>
            <w:vAlign w:val="center"/>
            <w:hideMark/>
          </w:tcPr>
          <w:p w14:paraId="431D33FC" w14:textId="77777777" w:rsidR="00636791" w:rsidRPr="00657E9B" w:rsidRDefault="00636791" w:rsidP="00EC37D3">
            <w:pPr>
              <w:spacing w:after="0" w:line="240" w:lineRule="auto"/>
              <w:rPr>
                <w:rFonts w:ascii="Times New Roman" w:hAnsi="Times New Roman" w:cs="Times New Roman"/>
                <w:color w:val="000000"/>
                <w:sz w:val="18"/>
                <w:szCs w:val="18"/>
              </w:rPr>
            </w:pPr>
            <w:proofErr w:type="spellStart"/>
            <w:r w:rsidRPr="00657E9B">
              <w:rPr>
                <w:rFonts w:ascii="Times New Roman" w:hAnsi="Times New Roman" w:cs="Times New Roman"/>
                <w:color w:val="000000"/>
                <w:sz w:val="18"/>
                <w:szCs w:val="18"/>
              </w:rPr>
              <w:t>диНатрий</w:t>
            </w:r>
            <w:proofErr w:type="spellEnd"/>
            <w:r w:rsidRPr="00657E9B">
              <w:rPr>
                <w:rFonts w:ascii="Times New Roman" w:hAnsi="Times New Roman" w:cs="Times New Roman"/>
                <w:color w:val="000000"/>
                <w:sz w:val="18"/>
                <w:szCs w:val="18"/>
              </w:rPr>
              <w:t xml:space="preserve"> карбонат (Сода кальцинированная) (408)</w:t>
            </w:r>
          </w:p>
        </w:tc>
        <w:tc>
          <w:tcPr>
            <w:tcW w:w="1049" w:type="dxa"/>
            <w:tcBorders>
              <w:top w:val="nil"/>
              <w:left w:val="nil"/>
              <w:bottom w:val="single" w:sz="4" w:space="0" w:color="auto"/>
              <w:right w:val="single" w:sz="4" w:space="0" w:color="auto"/>
            </w:tcBorders>
            <w:vAlign w:val="center"/>
            <w:hideMark/>
          </w:tcPr>
          <w:p w14:paraId="52602EB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noWrap/>
            <w:vAlign w:val="bottom"/>
            <w:hideMark/>
          </w:tcPr>
          <w:p w14:paraId="4EED69C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05004A8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77378583"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2809F172"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208069D3"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79687B19"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384757C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0,02693</w:t>
            </w:r>
          </w:p>
        </w:tc>
        <w:tc>
          <w:tcPr>
            <w:tcW w:w="1560" w:type="dxa"/>
            <w:tcBorders>
              <w:top w:val="nil"/>
              <w:left w:val="nil"/>
              <w:bottom w:val="single" w:sz="4" w:space="0" w:color="auto"/>
              <w:right w:val="single" w:sz="4" w:space="0" w:color="auto"/>
            </w:tcBorders>
            <w:vAlign w:val="center"/>
            <w:hideMark/>
          </w:tcPr>
          <w:p w14:paraId="24005F11"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0,00153</w:t>
            </w:r>
          </w:p>
        </w:tc>
      </w:tr>
      <w:tr w:rsidR="002408BE" w14:paraId="69688BD8"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20BED81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301</w:t>
            </w:r>
          </w:p>
        </w:tc>
        <w:tc>
          <w:tcPr>
            <w:tcW w:w="3628" w:type="dxa"/>
            <w:tcBorders>
              <w:top w:val="nil"/>
              <w:left w:val="nil"/>
              <w:bottom w:val="single" w:sz="4" w:space="0" w:color="auto"/>
              <w:right w:val="single" w:sz="4" w:space="0" w:color="auto"/>
            </w:tcBorders>
            <w:vAlign w:val="center"/>
            <w:hideMark/>
          </w:tcPr>
          <w:p w14:paraId="5474A4CC"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Азота диоксид (4)</w:t>
            </w:r>
          </w:p>
        </w:tc>
        <w:tc>
          <w:tcPr>
            <w:tcW w:w="1049" w:type="dxa"/>
            <w:tcBorders>
              <w:top w:val="nil"/>
              <w:left w:val="nil"/>
              <w:bottom w:val="single" w:sz="4" w:space="0" w:color="auto"/>
              <w:right w:val="single" w:sz="4" w:space="0" w:color="auto"/>
            </w:tcBorders>
            <w:vAlign w:val="center"/>
            <w:hideMark/>
          </w:tcPr>
          <w:p w14:paraId="19E31A0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386A31F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4,08062</w:t>
            </w:r>
          </w:p>
        </w:tc>
        <w:tc>
          <w:tcPr>
            <w:tcW w:w="1113" w:type="dxa"/>
            <w:tcBorders>
              <w:top w:val="nil"/>
              <w:left w:val="nil"/>
              <w:bottom w:val="single" w:sz="4" w:space="0" w:color="auto"/>
              <w:right w:val="single" w:sz="4" w:space="0" w:color="auto"/>
            </w:tcBorders>
            <w:noWrap/>
            <w:vAlign w:val="center"/>
            <w:hideMark/>
          </w:tcPr>
          <w:p w14:paraId="5D0ADB9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1,3550472</w:t>
            </w:r>
          </w:p>
        </w:tc>
        <w:tc>
          <w:tcPr>
            <w:tcW w:w="1276" w:type="dxa"/>
            <w:tcBorders>
              <w:top w:val="nil"/>
              <w:left w:val="nil"/>
              <w:bottom w:val="single" w:sz="4" w:space="0" w:color="auto"/>
              <w:right w:val="single" w:sz="4" w:space="0" w:color="auto"/>
            </w:tcBorders>
            <w:vAlign w:val="center"/>
            <w:hideMark/>
          </w:tcPr>
          <w:p w14:paraId="049819E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4,08062</w:t>
            </w:r>
          </w:p>
        </w:tc>
        <w:tc>
          <w:tcPr>
            <w:tcW w:w="1134" w:type="dxa"/>
            <w:tcBorders>
              <w:top w:val="nil"/>
              <w:left w:val="nil"/>
              <w:bottom w:val="single" w:sz="4" w:space="0" w:color="auto"/>
              <w:right w:val="single" w:sz="4" w:space="0" w:color="auto"/>
            </w:tcBorders>
            <w:vAlign w:val="center"/>
            <w:hideMark/>
          </w:tcPr>
          <w:p w14:paraId="5A26CD7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1,3550472</w:t>
            </w:r>
          </w:p>
        </w:tc>
        <w:tc>
          <w:tcPr>
            <w:tcW w:w="1134" w:type="dxa"/>
            <w:tcBorders>
              <w:top w:val="nil"/>
              <w:left w:val="nil"/>
              <w:bottom w:val="single" w:sz="4" w:space="0" w:color="auto"/>
              <w:right w:val="single" w:sz="4" w:space="0" w:color="auto"/>
            </w:tcBorders>
            <w:noWrap/>
            <w:vAlign w:val="center"/>
            <w:hideMark/>
          </w:tcPr>
          <w:p w14:paraId="1DA6506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4,08062</w:t>
            </w:r>
          </w:p>
        </w:tc>
        <w:tc>
          <w:tcPr>
            <w:tcW w:w="1134" w:type="dxa"/>
            <w:tcBorders>
              <w:top w:val="nil"/>
              <w:left w:val="nil"/>
              <w:bottom w:val="single" w:sz="4" w:space="0" w:color="auto"/>
              <w:right w:val="single" w:sz="4" w:space="0" w:color="auto"/>
            </w:tcBorders>
            <w:noWrap/>
            <w:vAlign w:val="center"/>
            <w:hideMark/>
          </w:tcPr>
          <w:p w14:paraId="1067ACB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1,3550472</w:t>
            </w:r>
          </w:p>
        </w:tc>
        <w:tc>
          <w:tcPr>
            <w:tcW w:w="1417" w:type="dxa"/>
            <w:tcBorders>
              <w:top w:val="nil"/>
              <w:left w:val="nil"/>
              <w:bottom w:val="single" w:sz="4" w:space="0" w:color="auto"/>
              <w:right w:val="single" w:sz="4" w:space="0" w:color="auto"/>
            </w:tcBorders>
            <w:vAlign w:val="center"/>
            <w:hideMark/>
          </w:tcPr>
          <w:p w14:paraId="745A3A9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9,9791278</w:t>
            </w:r>
          </w:p>
        </w:tc>
        <w:tc>
          <w:tcPr>
            <w:tcW w:w="1560" w:type="dxa"/>
            <w:tcBorders>
              <w:top w:val="nil"/>
              <w:left w:val="nil"/>
              <w:bottom w:val="single" w:sz="4" w:space="0" w:color="auto"/>
              <w:right w:val="single" w:sz="4" w:space="0" w:color="auto"/>
            </w:tcBorders>
            <w:vAlign w:val="center"/>
            <w:hideMark/>
          </w:tcPr>
          <w:p w14:paraId="448625E5"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1,1032151</w:t>
            </w:r>
          </w:p>
        </w:tc>
      </w:tr>
      <w:tr w:rsidR="002408BE" w14:paraId="02968744"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AC9CC8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304</w:t>
            </w:r>
          </w:p>
        </w:tc>
        <w:tc>
          <w:tcPr>
            <w:tcW w:w="3628" w:type="dxa"/>
            <w:tcBorders>
              <w:top w:val="nil"/>
              <w:left w:val="nil"/>
              <w:bottom w:val="single" w:sz="4" w:space="0" w:color="auto"/>
              <w:right w:val="single" w:sz="4" w:space="0" w:color="auto"/>
            </w:tcBorders>
            <w:vAlign w:val="center"/>
            <w:hideMark/>
          </w:tcPr>
          <w:p w14:paraId="5AB79EC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Азота оксид (6)</w:t>
            </w:r>
          </w:p>
        </w:tc>
        <w:tc>
          <w:tcPr>
            <w:tcW w:w="1049" w:type="dxa"/>
            <w:tcBorders>
              <w:top w:val="nil"/>
              <w:left w:val="nil"/>
              <w:bottom w:val="single" w:sz="4" w:space="0" w:color="auto"/>
              <w:right w:val="single" w:sz="4" w:space="0" w:color="auto"/>
            </w:tcBorders>
            <w:vAlign w:val="center"/>
            <w:hideMark/>
          </w:tcPr>
          <w:p w14:paraId="5152DC08"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vAlign w:val="center"/>
            <w:hideMark/>
          </w:tcPr>
          <w:p w14:paraId="72D0116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0,66112</w:t>
            </w:r>
          </w:p>
        </w:tc>
        <w:tc>
          <w:tcPr>
            <w:tcW w:w="1113" w:type="dxa"/>
            <w:tcBorders>
              <w:top w:val="nil"/>
              <w:left w:val="nil"/>
              <w:bottom w:val="single" w:sz="4" w:space="0" w:color="auto"/>
              <w:right w:val="single" w:sz="4" w:space="0" w:color="auto"/>
            </w:tcBorders>
            <w:noWrap/>
            <w:vAlign w:val="center"/>
            <w:hideMark/>
          </w:tcPr>
          <w:p w14:paraId="33383E8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0,217338</w:t>
            </w:r>
          </w:p>
        </w:tc>
        <w:tc>
          <w:tcPr>
            <w:tcW w:w="1276" w:type="dxa"/>
            <w:tcBorders>
              <w:top w:val="nil"/>
              <w:left w:val="nil"/>
              <w:bottom w:val="single" w:sz="4" w:space="0" w:color="auto"/>
              <w:right w:val="single" w:sz="4" w:space="0" w:color="auto"/>
            </w:tcBorders>
            <w:vAlign w:val="center"/>
            <w:hideMark/>
          </w:tcPr>
          <w:p w14:paraId="0FC2F3F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0,66112</w:t>
            </w:r>
          </w:p>
        </w:tc>
        <w:tc>
          <w:tcPr>
            <w:tcW w:w="1134" w:type="dxa"/>
            <w:tcBorders>
              <w:top w:val="nil"/>
              <w:left w:val="nil"/>
              <w:bottom w:val="single" w:sz="4" w:space="0" w:color="auto"/>
              <w:right w:val="single" w:sz="4" w:space="0" w:color="auto"/>
            </w:tcBorders>
            <w:vAlign w:val="center"/>
            <w:hideMark/>
          </w:tcPr>
          <w:p w14:paraId="451541E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0,217338</w:t>
            </w:r>
          </w:p>
        </w:tc>
        <w:tc>
          <w:tcPr>
            <w:tcW w:w="1134" w:type="dxa"/>
            <w:tcBorders>
              <w:top w:val="nil"/>
              <w:left w:val="nil"/>
              <w:bottom w:val="single" w:sz="4" w:space="0" w:color="auto"/>
              <w:right w:val="single" w:sz="4" w:space="0" w:color="auto"/>
            </w:tcBorders>
            <w:noWrap/>
            <w:vAlign w:val="center"/>
            <w:hideMark/>
          </w:tcPr>
          <w:p w14:paraId="5B8E6DE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0,66112</w:t>
            </w:r>
          </w:p>
        </w:tc>
        <w:tc>
          <w:tcPr>
            <w:tcW w:w="1134" w:type="dxa"/>
            <w:tcBorders>
              <w:top w:val="nil"/>
              <w:left w:val="nil"/>
              <w:bottom w:val="single" w:sz="4" w:space="0" w:color="auto"/>
              <w:right w:val="single" w:sz="4" w:space="0" w:color="auto"/>
            </w:tcBorders>
            <w:noWrap/>
            <w:vAlign w:val="center"/>
            <w:hideMark/>
          </w:tcPr>
          <w:p w14:paraId="021BCE41"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0,217338</w:t>
            </w:r>
          </w:p>
        </w:tc>
        <w:tc>
          <w:tcPr>
            <w:tcW w:w="1417" w:type="dxa"/>
            <w:tcBorders>
              <w:top w:val="nil"/>
              <w:left w:val="nil"/>
              <w:bottom w:val="single" w:sz="4" w:space="0" w:color="auto"/>
              <w:right w:val="single" w:sz="4" w:space="0" w:color="auto"/>
            </w:tcBorders>
            <w:vAlign w:val="center"/>
            <w:hideMark/>
          </w:tcPr>
          <w:p w14:paraId="7FC44D1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1,61823</w:t>
            </w:r>
          </w:p>
        </w:tc>
        <w:tc>
          <w:tcPr>
            <w:tcW w:w="1560" w:type="dxa"/>
            <w:tcBorders>
              <w:top w:val="nil"/>
              <w:left w:val="nil"/>
              <w:bottom w:val="single" w:sz="4" w:space="0" w:color="auto"/>
              <w:right w:val="single" w:sz="4" w:space="0" w:color="auto"/>
            </w:tcBorders>
            <w:vAlign w:val="center"/>
            <w:hideMark/>
          </w:tcPr>
          <w:p w14:paraId="28CE04AF"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0,1781123</w:t>
            </w:r>
          </w:p>
        </w:tc>
      </w:tr>
      <w:tr w:rsidR="002408BE" w14:paraId="4784D89C"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3CFFF7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316</w:t>
            </w:r>
          </w:p>
        </w:tc>
        <w:tc>
          <w:tcPr>
            <w:tcW w:w="3628" w:type="dxa"/>
            <w:tcBorders>
              <w:top w:val="nil"/>
              <w:left w:val="nil"/>
              <w:bottom w:val="single" w:sz="4" w:space="0" w:color="auto"/>
              <w:right w:val="single" w:sz="4" w:space="0" w:color="auto"/>
            </w:tcBorders>
            <w:vAlign w:val="center"/>
            <w:hideMark/>
          </w:tcPr>
          <w:p w14:paraId="3D874D52"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Гидрохлорид (Соляная кислота) </w:t>
            </w:r>
          </w:p>
        </w:tc>
        <w:tc>
          <w:tcPr>
            <w:tcW w:w="1049" w:type="dxa"/>
            <w:tcBorders>
              <w:top w:val="nil"/>
              <w:left w:val="nil"/>
              <w:bottom w:val="single" w:sz="4" w:space="0" w:color="auto"/>
              <w:right w:val="single" w:sz="4" w:space="0" w:color="auto"/>
            </w:tcBorders>
            <w:vAlign w:val="center"/>
            <w:hideMark/>
          </w:tcPr>
          <w:p w14:paraId="0AAE274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56254BC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0,0002851</w:t>
            </w:r>
          </w:p>
        </w:tc>
        <w:tc>
          <w:tcPr>
            <w:tcW w:w="1113" w:type="dxa"/>
            <w:tcBorders>
              <w:top w:val="nil"/>
              <w:left w:val="nil"/>
              <w:bottom w:val="single" w:sz="4" w:space="0" w:color="auto"/>
              <w:right w:val="single" w:sz="4" w:space="0" w:color="auto"/>
            </w:tcBorders>
            <w:noWrap/>
            <w:vAlign w:val="center"/>
            <w:hideMark/>
          </w:tcPr>
          <w:p w14:paraId="6FD9A0C1"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0,0000178</w:t>
            </w:r>
          </w:p>
        </w:tc>
        <w:tc>
          <w:tcPr>
            <w:tcW w:w="1276" w:type="dxa"/>
            <w:tcBorders>
              <w:top w:val="nil"/>
              <w:left w:val="nil"/>
              <w:bottom w:val="single" w:sz="4" w:space="0" w:color="auto"/>
              <w:right w:val="single" w:sz="4" w:space="0" w:color="auto"/>
            </w:tcBorders>
            <w:vAlign w:val="center"/>
            <w:hideMark/>
          </w:tcPr>
          <w:p w14:paraId="0AF90F8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0,0002851</w:t>
            </w:r>
          </w:p>
        </w:tc>
        <w:tc>
          <w:tcPr>
            <w:tcW w:w="1134" w:type="dxa"/>
            <w:tcBorders>
              <w:top w:val="nil"/>
              <w:left w:val="nil"/>
              <w:bottom w:val="single" w:sz="4" w:space="0" w:color="auto"/>
              <w:right w:val="single" w:sz="4" w:space="0" w:color="auto"/>
            </w:tcBorders>
            <w:vAlign w:val="center"/>
            <w:hideMark/>
          </w:tcPr>
          <w:p w14:paraId="0FD5EBB1"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0,0000178</w:t>
            </w:r>
          </w:p>
        </w:tc>
        <w:tc>
          <w:tcPr>
            <w:tcW w:w="1134" w:type="dxa"/>
            <w:tcBorders>
              <w:top w:val="nil"/>
              <w:left w:val="nil"/>
              <w:bottom w:val="single" w:sz="4" w:space="0" w:color="auto"/>
              <w:right w:val="single" w:sz="4" w:space="0" w:color="auto"/>
            </w:tcBorders>
            <w:noWrap/>
            <w:vAlign w:val="center"/>
            <w:hideMark/>
          </w:tcPr>
          <w:p w14:paraId="1CBF8E8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0,0002851</w:t>
            </w:r>
          </w:p>
        </w:tc>
        <w:tc>
          <w:tcPr>
            <w:tcW w:w="1134" w:type="dxa"/>
            <w:tcBorders>
              <w:top w:val="nil"/>
              <w:left w:val="nil"/>
              <w:bottom w:val="single" w:sz="4" w:space="0" w:color="auto"/>
              <w:right w:val="single" w:sz="4" w:space="0" w:color="auto"/>
            </w:tcBorders>
            <w:noWrap/>
            <w:vAlign w:val="center"/>
            <w:hideMark/>
          </w:tcPr>
          <w:p w14:paraId="7BCB0DA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0,0000178</w:t>
            </w:r>
          </w:p>
        </w:tc>
        <w:tc>
          <w:tcPr>
            <w:tcW w:w="1417" w:type="dxa"/>
            <w:tcBorders>
              <w:top w:val="nil"/>
              <w:left w:val="nil"/>
              <w:bottom w:val="single" w:sz="4" w:space="0" w:color="auto"/>
              <w:right w:val="single" w:sz="4" w:space="0" w:color="auto"/>
            </w:tcBorders>
            <w:vAlign w:val="center"/>
            <w:hideMark/>
          </w:tcPr>
          <w:p w14:paraId="37D8C11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0,0002851</w:t>
            </w:r>
          </w:p>
        </w:tc>
        <w:tc>
          <w:tcPr>
            <w:tcW w:w="1560" w:type="dxa"/>
            <w:tcBorders>
              <w:top w:val="nil"/>
              <w:left w:val="nil"/>
              <w:bottom w:val="single" w:sz="4" w:space="0" w:color="auto"/>
              <w:right w:val="single" w:sz="4" w:space="0" w:color="auto"/>
            </w:tcBorders>
            <w:noWrap/>
            <w:vAlign w:val="bottom"/>
            <w:hideMark/>
          </w:tcPr>
          <w:p w14:paraId="1174C3B6" w14:textId="77777777" w:rsidR="00636791" w:rsidRPr="00657E9B" w:rsidRDefault="00636791" w:rsidP="00EC37D3">
            <w:pPr>
              <w:spacing w:after="0" w:line="240" w:lineRule="auto"/>
              <w:rPr>
                <w:rFonts w:ascii="Times New Roman" w:hAnsi="Times New Roman" w:cs="Times New Roman"/>
                <w:color w:val="000000"/>
                <w:sz w:val="16"/>
                <w:szCs w:val="16"/>
              </w:rPr>
            </w:pPr>
            <w:r w:rsidRPr="00657E9B">
              <w:rPr>
                <w:rFonts w:ascii="Times New Roman" w:hAnsi="Times New Roman" w:cs="Times New Roman"/>
                <w:color w:val="000000"/>
                <w:sz w:val="16"/>
                <w:szCs w:val="16"/>
              </w:rPr>
              <w:t> </w:t>
            </w:r>
          </w:p>
        </w:tc>
      </w:tr>
      <w:tr w:rsidR="002408BE" w14:paraId="711E678C"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4E76BB0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328</w:t>
            </w:r>
          </w:p>
        </w:tc>
        <w:tc>
          <w:tcPr>
            <w:tcW w:w="3628" w:type="dxa"/>
            <w:tcBorders>
              <w:top w:val="nil"/>
              <w:left w:val="nil"/>
              <w:bottom w:val="single" w:sz="4" w:space="0" w:color="auto"/>
              <w:right w:val="single" w:sz="4" w:space="0" w:color="auto"/>
            </w:tcBorders>
            <w:vAlign w:val="center"/>
            <w:hideMark/>
          </w:tcPr>
          <w:p w14:paraId="3BF2CE8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Сажа (583)</w:t>
            </w:r>
          </w:p>
        </w:tc>
        <w:tc>
          <w:tcPr>
            <w:tcW w:w="1049" w:type="dxa"/>
            <w:tcBorders>
              <w:top w:val="nil"/>
              <w:left w:val="nil"/>
              <w:bottom w:val="single" w:sz="4" w:space="0" w:color="auto"/>
              <w:right w:val="single" w:sz="4" w:space="0" w:color="auto"/>
            </w:tcBorders>
            <w:vAlign w:val="center"/>
            <w:hideMark/>
          </w:tcPr>
          <w:p w14:paraId="6CE9944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vAlign w:val="center"/>
            <w:hideMark/>
          </w:tcPr>
          <w:p w14:paraId="57E9C74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0,240861</w:t>
            </w:r>
          </w:p>
        </w:tc>
        <w:tc>
          <w:tcPr>
            <w:tcW w:w="1113" w:type="dxa"/>
            <w:tcBorders>
              <w:top w:val="nil"/>
              <w:left w:val="nil"/>
              <w:bottom w:val="single" w:sz="4" w:space="0" w:color="auto"/>
              <w:right w:val="single" w:sz="4" w:space="0" w:color="auto"/>
            </w:tcBorders>
            <w:noWrap/>
            <w:vAlign w:val="center"/>
            <w:hideMark/>
          </w:tcPr>
          <w:p w14:paraId="3E8EA8D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0,09149</w:t>
            </w:r>
          </w:p>
        </w:tc>
        <w:tc>
          <w:tcPr>
            <w:tcW w:w="1276" w:type="dxa"/>
            <w:tcBorders>
              <w:top w:val="nil"/>
              <w:left w:val="nil"/>
              <w:bottom w:val="single" w:sz="4" w:space="0" w:color="auto"/>
              <w:right w:val="single" w:sz="4" w:space="0" w:color="auto"/>
            </w:tcBorders>
            <w:vAlign w:val="center"/>
            <w:hideMark/>
          </w:tcPr>
          <w:p w14:paraId="01F0F75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0,240861</w:t>
            </w:r>
          </w:p>
        </w:tc>
        <w:tc>
          <w:tcPr>
            <w:tcW w:w="1134" w:type="dxa"/>
            <w:tcBorders>
              <w:top w:val="nil"/>
              <w:left w:val="nil"/>
              <w:bottom w:val="single" w:sz="4" w:space="0" w:color="auto"/>
              <w:right w:val="single" w:sz="4" w:space="0" w:color="auto"/>
            </w:tcBorders>
            <w:vAlign w:val="center"/>
            <w:hideMark/>
          </w:tcPr>
          <w:p w14:paraId="144E4C6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0,09149</w:t>
            </w:r>
          </w:p>
        </w:tc>
        <w:tc>
          <w:tcPr>
            <w:tcW w:w="1134" w:type="dxa"/>
            <w:tcBorders>
              <w:top w:val="nil"/>
              <w:left w:val="nil"/>
              <w:bottom w:val="single" w:sz="4" w:space="0" w:color="auto"/>
              <w:right w:val="single" w:sz="4" w:space="0" w:color="auto"/>
            </w:tcBorders>
            <w:noWrap/>
            <w:vAlign w:val="center"/>
            <w:hideMark/>
          </w:tcPr>
          <w:p w14:paraId="1AD6E0C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0,240861</w:t>
            </w:r>
          </w:p>
        </w:tc>
        <w:tc>
          <w:tcPr>
            <w:tcW w:w="1134" w:type="dxa"/>
            <w:tcBorders>
              <w:top w:val="nil"/>
              <w:left w:val="nil"/>
              <w:bottom w:val="single" w:sz="4" w:space="0" w:color="auto"/>
              <w:right w:val="single" w:sz="4" w:space="0" w:color="auto"/>
            </w:tcBorders>
            <w:noWrap/>
            <w:vAlign w:val="center"/>
            <w:hideMark/>
          </w:tcPr>
          <w:p w14:paraId="407AAB81"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0,09149</w:t>
            </w:r>
          </w:p>
        </w:tc>
        <w:tc>
          <w:tcPr>
            <w:tcW w:w="1417" w:type="dxa"/>
            <w:tcBorders>
              <w:top w:val="nil"/>
              <w:left w:val="nil"/>
              <w:bottom w:val="single" w:sz="4" w:space="0" w:color="auto"/>
              <w:right w:val="single" w:sz="4" w:space="0" w:color="auto"/>
            </w:tcBorders>
            <w:vAlign w:val="center"/>
            <w:hideMark/>
          </w:tcPr>
          <w:p w14:paraId="3D1252F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0,554517</w:t>
            </w:r>
          </w:p>
        </w:tc>
        <w:tc>
          <w:tcPr>
            <w:tcW w:w="1560" w:type="dxa"/>
            <w:tcBorders>
              <w:top w:val="nil"/>
              <w:left w:val="nil"/>
              <w:bottom w:val="single" w:sz="4" w:space="0" w:color="auto"/>
              <w:right w:val="single" w:sz="4" w:space="0" w:color="auto"/>
            </w:tcBorders>
            <w:vAlign w:val="center"/>
            <w:hideMark/>
          </w:tcPr>
          <w:p w14:paraId="0304FB04"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0,0691935</w:t>
            </w:r>
          </w:p>
        </w:tc>
      </w:tr>
      <w:tr w:rsidR="002408BE" w14:paraId="4ACAF7ED"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36774E5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330</w:t>
            </w:r>
          </w:p>
        </w:tc>
        <w:tc>
          <w:tcPr>
            <w:tcW w:w="3628" w:type="dxa"/>
            <w:tcBorders>
              <w:top w:val="nil"/>
              <w:left w:val="nil"/>
              <w:bottom w:val="single" w:sz="4" w:space="0" w:color="auto"/>
              <w:right w:val="single" w:sz="4" w:space="0" w:color="auto"/>
            </w:tcBorders>
            <w:vAlign w:val="center"/>
            <w:hideMark/>
          </w:tcPr>
          <w:p w14:paraId="1A04259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Сера диоксид (516)</w:t>
            </w:r>
          </w:p>
        </w:tc>
        <w:tc>
          <w:tcPr>
            <w:tcW w:w="1049" w:type="dxa"/>
            <w:tcBorders>
              <w:top w:val="nil"/>
              <w:left w:val="nil"/>
              <w:bottom w:val="single" w:sz="4" w:space="0" w:color="auto"/>
              <w:right w:val="single" w:sz="4" w:space="0" w:color="auto"/>
            </w:tcBorders>
            <w:vAlign w:val="center"/>
            <w:hideMark/>
          </w:tcPr>
          <w:p w14:paraId="2C21B84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vAlign w:val="center"/>
            <w:hideMark/>
          </w:tcPr>
          <w:p w14:paraId="24A6CFF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0,752874</w:t>
            </w:r>
          </w:p>
        </w:tc>
        <w:tc>
          <w:tcPr>
            <w:tcW w:w="1113" w:type="dxa"/>
            <w:tcBorders>
              <w:top w:val="nil"/>
              <w:left w:val="nil"/>
              <w:bottom w:val="single" w:sz="4" w:space="0" w:color="auto"/>
              <w:right w:val="single" w:sz="4" w:space="0" w:color="auto"/>
            </w:tcBorders>
            <w:noWrap/>
            <w:vAlign w:val="center"/>
            <w:hideMark/>
          </w:tcPr>
          <w:p w14:paraId="2E84E03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0,2257408</w:t>
            </w:r>
          </w:p>
        </w:tc>
        <w:tc>
          <w:tcPr>
            <w:tcW w:w="1276" w:type="dxa"/>
            <w:tcBorders>
              <w:top w:val="nil"/>
              <w:left w:val="nil"/>
              <w:bottom w:val="single" w:sz="4" w:space="0" w:color="auto"/>
              <w:right w:val="single" w:sz="4" w:space="0" w:color="auto"/>
            </w:tcBorders>
            <w:vAlign w:val="center"/>
            <w:hideMark/>
          </w:tcPr>
          <w:p w14:paraId="3A9B762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0,752874</w:t>
            </w:r>
          </w:p>
        </w:tc>
        <w:tc>
          <w:tcPr>
            <w:tcW w:w="1134" w:type="dxa"/>
            <w:tcBorders>
              <w:top w:val="nil"/>
              <w:left w:val="nil"/>
              <w:bottom w:val="single" w:sz="4" w:space="0" w:color="auto"/>
              <w:right w:val="single" w:sz="4" w:space="0" w:color="auto"/>
            </w:tcBorders>
            <w:vAlign w:val="center"/>
            <w:hideMark/>
          </w:tcPr>
          <w:p w14:paraId="790F8E0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0,2257408</w:t>
            </w:r>
          </w:p>
        </w:tc>
        <w:tc>
          <w:tcPr>
            <w:tcW w:w="1134" w:type="dxa"/>
            <w:tcBorders>
              <w:top w:val="nil"/>
              <w:left w:val="nil"/>
              <w:bottom w:val="single" w:sz="4" w:space="0" w:color="auto"/>
              <w:right w:val="single" w:sz="4" w:space="0" w:color="auto"/>
            </w:tcBorders>
            <w:noWrap/>
            <w:vAlign w:val="center"/>
            <w:hideMark/>
          </w:tcPr>
          <w:p w14:paraId="64C88BA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0,752874</w:t>
            </w:r>
          </w:p>
        </w:tc>
        <w:tc>
          <w:tcPr>
            <w:tcW w:w="1134" w:type="dxa"/>
            <w:tcBorders>
              <w:top w:val="nil"/>
              <w:left w:val="nil"/>
              <w:bottom w:val="single" w:sz="4" w:space="0" w:color="auto"/>
              <w:right w:val="single" w:sz="4" w:space="0" w:color="auto"/>
            </w:tcBorders>
            <w:noWrap/>
            <w:vAlign w:val="center"/>
            <w:hideMark/>
          </w:tcPr>
          <w:p w14:paraId="7CA2F2F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0,2257408</w:t>
            </w:r>
          </w:p>
        </w:tc>
        <w:tc>
          <w:tcPr>
            <w:tcW w:w="1417" w:type="dxa"/>
            <w:tcBorders>
              <w:top w:val="nil"/>
              <w:left w:val="nil"/>
              <w:bottom w:val="single" w:sz="4" w:space="0" w:color="auto"/>
              <w:right w:val="single" w:sz="4" w:space="0" w:color="auto"/>
            </w:tcBorders>
            <w:vAlign w:val="center"/>
            <w:hideMark/>
          </w:tcPr>
          <w:p w14:paraId="124FD16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2,0413625</w:t>
            </w:r>
          </w:p>
        </w:tc>
        <w:tc>
          <w:tcPr>
            <w:tcW w:w="1560" w:type="dxa"/>
            <w:tcBorders>
              <w:top w:val="nil"/>
              <w:left w:val="nil"/>
              <w:bottom w:val="single" w:sz="4" w:space="0" w:color="auto"/>
              <w:right w:val="single" w:sz="4" w:space="0" w:color="auto"/>
            </w:tcBorders>
            <w:vAlign w:val="center"/>
            <w:hideMark/>
          </w:tcPr>
          <w:p w14:paraId="1B208CEC"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0,1825667</w:t>
            </w:r>
          </w:p>
        </w:tc>
      </w:tr>
      <w:tr w:rsidR="002408BE" w14:paraId="666EA301"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7960FC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333</w:t>
            </w:r>
          </w:p>
        </w:tc>
        <w:tc>
          <w:tcPr>
            <w:tcW w:w="3628" w:type="dxa"/>
            <w:tcBorders>
              <w:top w:val="nil"/>
              <w:left w:val="nil"/>
              <w:bottom w:val="single" w:sz="4" w:space="0" w:color="auto"/>
              <w:right w:val="single" w:sz="4" w:space="0" w:color="auto"/>
            </w:tcBorders>
            <w:vAlign w:val="center"/>
            <w:hideMark/>
          </w:tcPr>
          <w:p w14:paraId="02E8D0A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Сероводород (518)</w:t>
            </w:r>
          </w:p>
        </w:tc>
        <w:tc>
          <w:tcPr>
            <w:tcW w:w="1049" w:type="dxa"/>
            <w:tcBorders>
              <w:top w:val="nil"/>
              <w:left w:val="nil"/>
              <w:bottom w:val="single" w:sz="4" w:space="0" w:color="auto"/>
              <w:right w:val="single" w:sz="4" w:space="0" w:color="auto"/>
            </w:tcBorders>
            <w:vAlign w:val="center"/>
            <w:hideMark/>
          </w:tcPr>
          <w:p w14:paraId="3898DAA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5B08FF8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0,0000067</w:t>
            </w:r>
          </w:p>
        </w:tc>
        <w:tc>
          <w:tcPr>
            <w:tcW w:w="1113" w:type="dxa"/>
            <w:tcBorders>
              <w:top w:val="nil"/>
              <w:left w:val="nil"/>
              <w:bottom w:val="single" w:sz="4" w:space="0" w:color="auto"/>
              <w:right w:val="single" w:sz="4" w:space="0" w:color="auto"/>
            </w:tcBorders>
            <w:noWrap/>
            <w:vAlign w:val="center"/>
            <w:hideMark/>
          </w:tcPr>
          <w:p w14:paraId="0340AEA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0,0000036</w:t>
            </w:r>
          </w:p>
        </w:tc>
        <w:tc>
          <w:tcPr>
            <w:tcW w:w="1276" w:type="dxa"/>
            <w:tcBorders>
              <w:top w:val="nil"/>
              <w:left w:val="nil"/>
              <w:bottom w:val="single" w:sz="4" w:space="0" w:color="auto"/>
              <w:right w:val="single" w:sz="4" w:space="0" w:color="auto"/>
            </w:tcBorders>
            <w:vAlign w:val="center"/>
            <w:hideMark/>
          </w:tcPr>
          <w:p w14:paraId="6377E0E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0,0000067</w:t>
            </w:r>
          </w:p>
        </w:tc>
        <w:tc>
          <w:tcPr>
            <w:tcW w:w="1134" w:type="dxa"/>
            <w:tcBorders>
              <w:top w:val="nil"/>
              <w:left w:val="nil"/>
              <w:bottom w:val="single" w:sz="4" w:space="0" w:color="auto"/>
              <w:right w:val="single" w:sz="4" w:space="0" w:color="auto"/>
            </w:tcBorders>
            <w:vAlign w:val="center"/>
            <w:hideMark/>
          </w:tcPr>
          <w:p w14:paraId="08FBE14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0,0000036</w:t>
            </w:r>
          </w:p>
        </w:tc>
        <w:tc>
          <w:tcPr>
            <w:tcW w:w="1134" w:type="dxa"/>
            <w:tcBorders>
              <w:top w:val="nil"/>
              <w:left w:val="nil"/>
              <w:bottom w:val="single" w:sz="4" w:space="0" w:color="auto"/>
              <w:right w:val="single" w:sz="4" w:space="0" w:color="auto"/>
            </w:tcBorders>
            <w:noWrap/>
            <w:vAlign w:val="center"/>
            <w:hideMark/>
          </w:tcPr>
          <w:p w14:paraId="41FE25B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0,0000067</w:t>
            </w:r>
          </w:p>
        </w:tc>
        <w:tc>
          <w:tcPr>
            <w:tcW w:w="1134" w:type="dxa"/>
            <w:tcBorders>
              <w:top w:val="nil"/>
              <w:left w:val="nil"/>
              <w:bottom w:val="single" w:sz="4" w:space="0" w:color="auto"/>
              <w:right w:val="single" w:sz="4" w:space="0" w:color="auto"/>
            </w:tcBorders>
            <w:noWrap/>
            <w:vAlign w:val="center"/>
            <w:hideMark/>
          </w:tcPr>
          <w:p w14:paraId="4DFA2E9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0,0000036</w:t>
            </w:r>
          </w:p>
        </w:tc>
        <w:tc>
          <w:tcPr>
            <w:tcW w:w="1417" w:type="dxa"/>
            <w:tcBorders>
              <w:top w:val="nil"/>
              <w:left w:val="nil"/>
              <w:bottom w:val="single" w:sz="4" w:space="0" w:color="auto"/>
              <w:right w:val="single" w:sz="4" w:space="0" w:color="auto"/>
            </w:tcBorders>
            <w:vAlign w:val="center"/>
            <w:hideMark/>
          </w:tcPr>
          <w:p w14:paraId="11DAC89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0,000024</w:t>
            </w:r>
          </w:p>
        </w:tc>
        <w:tc>
          <w:tcPr>
            <w:tcW w:w="1560" w:type="dxa"/>
            <w:tcBorders>
              <w:top w:val="nil"/>
              <w:left w:val="nil"/>
              <w:bottom w:val="single" w:sz="4" w:space="0" w:color="auto"/>
              <w:right w:val="single" w:sz="4" w:space="0" w:color="auto"/>
            </w:tcBorders>
            <w:vAlign w:val="center"/>
            <w:hideMark/>
          </w:tcPr>
          <w:p w14:paraId="114D8832"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0,0000054</w:t>
            </w:r>
          </w:p>
        </w:tc>
      </w:tr>
      <w:tr w:rsidR="002408BE" w14:paraId="359B75E5"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3D704A1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337</w:t>
            </w:r>
          </w:p>
        </w:tc>
        <w:tc>
          <w:tcPr>
            <w:tcW w:w="3628" w:type="dxa"/>
            <w:tcBorders>
              <w:top w:val="nil"/>
              <w:left w:val="nil"/>
              <w:bottom w:val="single" w:sz="4" w:space="0" w:color="auto"/>
              <w:right w:val="single" w:sz="4" w:space="0" w:color="auto"/>
            </w:tcBorders>
            <w:vAlign w:val="center"/>
            <w:hideMark/>
          </w:tcPr>
          <w:p w14:paraId="17D6F6F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Окись углерода (584)</w:t>
            </w:r>
          </w:p>
        </w:tc>
        <w:tc>
          <w:tcPr>
            <w:tcW w:w="1049" w:type="dxa"/>
            <w:tcBorders>
              <w:top w:val="nil"/>
              <w:left w:val="nil"/>
              <w:bottom w:val="single" w:sz="4" w:space="0" w:color="auto"/>
              <w:right w:val="single" w:sz="4" w:space="0" w:color="auto"/>
            </w:tcBorders>
            <w:vAlign w:val="center"/>
            <w:hideMark/>
          </w:tcPr>
          <w:p w14:paraId="2CCD852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w:t>
            </w:r>
          </w:p>
        </w:tc>
        <w:tc>
          <w:tcPr>
            <w:tcW w:w="981" w:type="dxa"/>
            <w:tcBorders>
              <w:top w:val="nil"/>
              <w:left w:val="nil"/>
              <w:bottom w:val="single" w:sz="4" w:space="0" w:color="auto"/>
              <w:right w:val="single" w:sz="4" w:space="0" w:color="auto"/>
            </w:tcBorders>
            <w:vAlign w:val="center"/>
            <w:hideMark/>
          </w:tcPr>
          <w:p w14:paraId="6379E2B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3,3154</w:t>
            </w:r>
          </w:p>
        </w:tc>
        <w:tc>
          <w:tcPr>
            <w:tcW w:w="1113" w:type="dxa"/>
            <w:tcBorders>
              <w:top w:val="nil"/>
              <w:left w:val="nil"/>
              <w:bottom w:val="single" w:sz="4" w:space="0" w:color="auto"/>
              <w:right w:val="single" w:sz="4" w:space="0" w:color="auto"/>
            </w:tcBorders>
            <w:noWrap/>
            <w:vAlign w:val="center"/>
            <w:hideMark/>
          </w:tcPr>
          <w:p w14:paraId="55FB4D2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1,1757888</w:t>
            </w:r>
          </w:p>
        </w:tc>
        <w:tc>
          <w:tcPr>
            <w:tcW w:w="1276" w:type="dxa"/>
            <w:tcBorders>
              <w:top w:val="nil"/>
              <w:left w:val="nil"/>
              <w:bottom w:val="single" w:sz="4" w:space="0" w:color="auto"/>
              <w:right w:val="single" w:sz="4" w:space="0" w:color="auto"/>
            </w:tcBorders>
            <w:vAlign w:val="center"/>
            <w:hideMark/>
          </w:tcPr>
          <w:p w14:paraId="24CB1C9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3,3154</w:t>
            </w:r>
          </w:p>
        </w:tc>
        <w:tc>
          <w:tcPr>
            <w:tcW w:w="1134" w:type="dxa"/>
            <w:tcBorders>
              <w:top w:val="nil"/>
              <w:left w:val="nil"/>
              <w:bottom w:val="single" w:sz="4" w:space="0" w:color="auto"/>
              <w:right w:val="single" w:sz="4" w:space="0" w:color="auto"/>
            </w:tcBorders>
            <w:vAlign w:val="center"/>
            <w:hideMark/>
          </w:tcPr>
          <w:p w14:paraId="1F13D34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1,1757888</w:t>
            </w:r>
          </w:p>
        </w:tc>
        <w:tc>
          <w:tcPr>
            <w:tcW w:w="1134" w:type="dxa"/>
            <w:tcBorders>
              <w:top w:val="nil"/>
              <w:left w:val="nil"/>
              <w:bottom w:val="single" w:sz="4" w:space="0" w:color="auto"/>
              <w:right w:val="single" w:sz="4" w:space="0" w:color="auto"/>
            </w:tcBorders>
            <w:noWrap/>
            <w:vAlign w:val="center"/>
            <w:hideMark/>
          </w:tcPr>
          <w:p w14:paraId="569BF94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3,3154</w:t>
            </w:r>
          </w:p>
        </w:tc>
        <w:tc>
          <w:tcPr>
            <w:tcW w:w="1134" w:type="dxa"/>
            <w:tcBorders>
              <w:top w:val="nil"/>
              <w:left w:val="nil"/>
              <w:bottom w:val="single" w:sz="4" w:space="0" w:color="auto"/>
              <w:right w:val="single" w:sz="4" w:space="0" w:color="auto"/>
            </w:tcBorders>
            <w:noWrap/>
            <w:vAlign w:val="center"/>
            <w:hideMark/>
          </w:tcPr>
          <w:p w14:paraId="38B7912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1,1757888</w:t>
            </w:r>
          </w:p>
        </w:tc>
        <w:tc>
          <w:tcPr>
            <w:tcW w:w="1417" w:type="dxa"/>
            <w:tcBorders>
              <w:top w:val="nil"/>
              <w:left w:val="nil"/>
              <w:bottom w:val="single" w:sz="4" w:space="0" w:color="auto"/>
              <w:right w:val="single" w:sz="4" w:space="0" w:color="auto"/>
            </w:tcBorders>
            <w:vAlign w:val="center"/>
            <w:hideMark/>
          </w:tcPr>
          <w:p w14:paraId="754970D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7,961611</w:t>
            </w:r>
          </w:p>
        </w:tc>
        <w:tc>
          <w:tcPr>
            <w:tcW w:w="1560" w:type="dxa"/>
            <w:tcBorders>
              <w:top w:val="nil"/>
              <w:left w:val="nil"/>
              <w:bottom w:val="single" w:sz="4" w:space="0" w:color="auto"/>
              <w:right w:val="single" w:sz="4" w:space="0" w:color="auto"/>
            </w:tcBorders>
            <w:vAlign w:val="center"/>
            <w:hideMark/>
          </w:tcPr>
          <w:p w14:paraId="1D7BE8B7"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0,9176615</w:t>
            </w:r>
          </w:p>
        </w:tc>
      </w:tr>
      <w:tr w:rsidR="002408BE" w14:paraId="3BC6C83A"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28069B9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342</w:t>
            </w:r>
          </w:p>
        </w:tc>
        <w:tc>
          <w:tcPr>
            <w:tcW w:w="3628" w:type="dxa"/>
            <w:tcBorders>
              <w:top w:val="nil"/>
              <w:left w:val="nil"/>
              <w:bottom w:val="single" w:sz="4" w:space="0" w:color="auto"/>
              <w:right w:val="single" w:sz="4" w:space="0" w:color="auto"/>
            </w:tcBorders>
            <w:vAlign w:val="center"/>
            <w:hideMark/>
          </w:tcPr>
          <w:p w14:paraId="208CFCE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Фтористые газ. </w:t>
            </w:r>
            <w:proofErr w:type="spellStart"/>
            <w:r w:rsidRPr="00657E9B">
              <w:rPr>
                <w:rFonts w:ascii="Times New Roman" w:hAnsi="Times New Roman" w:cs="Times New Roman"/>
                <w:color w:val="000000"/>
                <w:sz w:val="18"/>
                <w:szCs w:val="18"/>
              </w:rPr>
              <w:t>соед</w:t>
            </w:r>
            <w:proofErr w:type="spellEnd"/>
            <w:r w:rsidRPr="00657E9B">
              <w:rPr>
                <w:rFonts w:ascii="Times New Roman" w:hAnsi="Times New Roman" w:cs="Times New Roman"/>
                <w:color w:val="000000"/>
                <w:sz w:val="18"/>
                <w:szCs w:val="18"/>
              </w:rPr>
              <w:t>. (617)</w:t>
            </w:r>
          </w:p>
        </w:tc>
        <w:tc>
          <w:tcPr>
            <w:tcW w:w="1049" w:type="dxa"/>
            <w:tcBorders>
              <w:top w:val="nil"/>
              <w:left w:val="nil"/>
              <w:bottom w:val="single" w:sz="4" w:space="0" w:color="auto"/>
              <w:right w:val="single" w:sz="4" w:space="0" w:color="auto"/>
            </w:tcBorders>
            <w:vAlign w:val="center"/>
            <w:hideMark/>
          </w:tcPr>
          <w:p w14:paraId="5BCEF11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2D043B5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w:t>
            </w:r>
          </w:p>
        </w:tc>
        <w:tc>
          <w:tcPr>
            <w:tcW w:w="1113" w:type="dxa"/>
            <w:tcBorders>
              <w:top w:val="nil"/>
              <w:left w:val="nil"/>
              <w:bottom w:val="single" w:sz="4" w:space="0" w:color="auto"/>
              <w:right w:val="single" w:sz="4" w:space="0" w:color="auto"/>
            </w:tcBorders>
            <w:noWrap/>
            <w:vAlign w:val="bottom"/>
            <w:hideMark/>
          </w:tcPr>
          <w:p w14:paraId="1665BB6C"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57D3DBE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w:t>
            </w:r>
          </w:p>
        </w:tc>
        <w:tc>
          <w:tcPr>
            <w:tcW w:w="1134" w:type="dxa"/>
            <w:tcBorders>
              <w:top w:val="nil"/>
              <w:left w:val="nil"/>
              <w:bottom w:val="single" w:sz="4" w:space="0" w:color="auto"/>
              <w:right w:val="single" w:sz="4" w:space="0" w:color="auto"/>
            </w:tcBorders>
            <w:noWrap/>
            <w:vAlign w:val="bottom"/>
            <w:hideMark/>
          </w:tcPr>
          <w:p w14:paraId="75A7F333"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center"/>
            <w:hideMark/>
          </w:tcPr>
          <w:p w14:paraId="4729D3E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w:t>
            </w:r>
          </w:p>
        </w:tc>
        <w:tc>
          <w:tcPr>
            <w:tcW w:w="1134" w:type="dxa"/>
            <w:tcBorders>
              <w:top w:val="nil"/>
              <w:left w:val="nil"/>
              <w:bottom w:val="single" w:sz="4" w:space="0" w:color="auto"/>
              <w:right w:val="single" w:sz="4" w:space="0" w:color="auto"/>
            </w:tcBorders>
            <w:noWrap/>
            <w:vAlign w:val="bottom"/>
            <w:hideMark/>
          </w:tcPr>
          <w:p w14:paraId="2AB31FCF"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34D8085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0,0000325</w:t>
            </w:r>
          </w:p>
        </w:tc>
        <w:tc>
          <w:tcPr>
            <w:tcW w:w="1560" w:type="dxa"/>
            <w:tcBorders>
              <w:top w:val="nil"/>
              <w:left w:val="nil"/>
              <w:bottom w:val="single" w:sz="4" w:space="0" w:color="auto"/>
              <w:right w:val="single" w:sz="4" w:space="0" w:color="auto"/>
            </w:tcBorders>
            <w:noWrap/>
            <w:vAlign w:val="bottom"/>
            <w:hideMark/>
          </w:tcPr>
          <w:p w14:paraId="5EC4B7A9" w14:textId="77777777" w:rsidR="00636791" w:rsidRPr="00657E9B" w:rsidRDefault="00636791" w:rsidP="00EC37D3">
            <w:pPr>
              <w:spacing w:after="0" w:line="240" w:lineRule="auto"/>
              <w:rPr>
                <w:rFonts w:ascii="Times New Roman" w:hAnsi="Times New Roman" w:cs="Times New Roman"/>
                <w:color w:val="000000"/>
                <w:sz w:val="16"/>
                <w:szCs w:val="16"/>
              </w:rPr>
            </w:pPr>
            <w:r w:rsidRPr="00657E9B">
              <w:rPr>
                <w:rFonts w:ascii="Times New Roman" w:hAnsi="Times New Roman" w:cs="Times New Roman"/>
                <w:color w:val="000000"/>
                <w:sz w:val="16"/>
                <w:szCs w:val="16"/>
              </w:rPr>
              <w:t> </w:t>
            </w:r>
          </w:p>
        </w:tc>
      </w:tr>
      <w:tr w:rsidR="002408BE" w14:paraId="6F851C12"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53FC403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344</w:t>
            </w:r>
          </w:p>
        </w:tc>
        <w:tc>
          <w:tcPr>
            <w:tcW w:w="3628" w:type="dxa"/>
            <w:tcBorders>
              <w:top w:val="nil"/>
              <w:left w:val="nil"/>
              <w:bottom w:val="single" w:sz="4" w:space="0" w:color="auto"/>
              <w:right w:val="single" w:sz="4" w:space="0" w:color="auto"/>
            </w:tcBorders>
            <w:vAlign w:val="center"/>
            <w:hideMark/>
          </w:tcPr>
          <w:p w14:paraId="0F398F4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Фториды </w:t>
            </w:r>
            <w:proofErr w:type="spellStart"/>
            <w:r w:rsidRPr="00657E9B">
              <w:rPr>
                <w:rFonts w:ascii="Times New Roman" w:hAnsi="Times New Roman" w:cs="Times New Roman"/>
                <w:color w:val="000000"/>
                <w:sz w:val="18"/>
                <w:szCs w:val="18"/>
              </w:rPr>
              <w:t>неорг</w:t>
            </w:r>
            <w:proofErr w:type="spellEnd"/>
            <w:r w:rsidRPr="00657E9B">
              <w:rPr>
                <w:rFonts w:ascii="Times New Roman" w:hAnsi="Times New Roman" w:cs="Times New Roman"/>
                <w:color w:val="000000"/>
                <w:sz w:val="18"/>
                <w:szCs w:val="18"/>
              </w:rPr>
              <w:t xml:space="preserve">. плохо </w:t>
            </w:r>
            <w:proofErr w:type="spellStart"/>
            <w:r w:rsidRPr="00657E9B">
              <w:rPr>
                <w:rFonts w:ascii="Times New Roman" w:hAnsi="Times New Roman" w:cs="Times New Roman"/>
                <w:color w:val="000000"/>
                <w:sz w:val="18"/>
                <w:szCs w:val="18"/>
              </w:rPr>
              <w:t>раств</w:t>
            </w:r>
            <w:proofErr w:type="spellEnd"/>
            <w:r w:rsidRPr="00657E9B">
              <w:rPr>
                <w:rFonts w:ascii="Times New Roman" w:hAnsi="Times New Roman" w:cs="Times New Roman"/>
                <w:color w:val="000000"/>
                <w:sz w:val="18"/>
                <w:szCs w:val="18"/>
              </w:rPr>
              <w:t>. (615)</w:t>
            </w:r>
          </w:p>
        </w:tc>
        <w:tc>
          <w:tcPr>
            <w:tcW w:w="1049" w:type="dxa"/>
            <w:tcBorders>
              <w:top w:val="nil"/>
              <w:left w:val="nil"/>
              <w:bottom w:val="single" w:sz="4" w:space="0" w:color="auto"/>
              <w:right w:val="single" w:sz="4" w:space="0" w:color="auto"/>
            </w:tcBorders>
            <w:vAlign w:val="center"/>
            <w:hideMark/>
          </w:tcPr>
          <w:p w14:paraId="2E3B2B5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2EFB063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0,0000075</w:t>
            </w:r>
          </w:p>
        </w:tc>
        <w:tc>
          <w:tcPr>
            <w:tcW w:w="1113" w:type="dxa"/>
            <w:tcBorders>
              <w:top w:val="nil"/>
              <w:left w:val="nil"/>
              <w:bottom w:val="single" w:sz="4" w:space="0" w:color="auto"/>
              <w:right w:val="single" w:sz="4" w:space="0" w:color="auto"/>
            </w:tcBorders>
            <w:noWrap/>
            <w:vAlign w:val="bottom"/>
            <w:hideMark/>
          </w:tcPr>
          <w:p w14:paraId="6F2B5D99"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6DB2B80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0,0000075</w:t>
            </w:r>
          </w:p>
        </w:tc>
        <w:tc>
          <w:tcPr>
            <w:tcW w:w="1134" w:type="dxa"/>
            <w:tcBorders>
              <w:top w:val="nil"/>
              <w:left w:val="nil"/>
              <w:bottom w:val="single" w:sz="4" w:space="0" w:color="auto"/>
              <w:right w:val="single" w:sz="4" w:space="0" w:color="auto"/>
            </w:tcBorders>
            <w:noWrap/>
            <w:vAlign w:val="bottom"/>
            <w:hideMark/>
          </w:tcPr>
          <w:p w14:paraId="7C4BEC7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center"/>
            <w:hideMark/>
          </w:tcPr>
          <w:p w14:paraId="07BC7DE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0,0000075</w:t>
            </w:r>
          </w:p>
        </w:tc>
        <w:tc>
          <w:tcPr>
            <w:tcW w:w="1134" w:type="dxa"/>
            <w:tcBorders>
              <w:top w:val="nil"/>
              <w:left w:val="nil"/>
              <w:bottom w:val="single" w:sz="4" w:space="0" w:color="auto"/>
              <w:right w:val="single" w:sz="4" w:space="0" w:color="auto"/>
            </w:tcBorders>
            <w:noWrap/>
            <w:vAlign w:val="bottom"/>
            <w:hideMark/>
          </w:tcPr>
          <w:p w14:paraId="653708E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0B5DFED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0,000035</w:t>
            </w:r>
          </w:p>
        </w:tc>
        <w:tc>
          <w:tcPr>
            <w:tcW w:w="1560" w:type="dxa"/>
            <w:tcBorders>
              <w:top w:val="nil"/>
              <w:left w:val="nil"/>
              <w:bottom w:val="single" w:sz="4" w:space="0" w:color="auto"/>
              <w:right w:val="single" w:sz="4" w:space="0" w:color="auto"/>
            </w:tcBorders>
            <w:noWrap/>
            <w:vAlign w:val="bottom"/>
            <w:hideMark/>
          </w:tcPr>
          <w:p w14:paraId="3005F497" w14:textId="77777777" w:rsidR="00636791" w:rsidRPr="00657E9B" w:rsidRDefault="00636791" w:rsidP="00EC37D3">
            <w:pPr>
              <w:spacing w:after="0" w:line="240" w:lineRule="auto"/>
              <w:rPr>
                <w:rFonts w:ascii="Times New Roman" w:hAnsi="Times New Roman" w:cs="Times New Roman"/>
                <w:color w:val="000000"/>
                <w:sz w:val="16"/>
                <w:szCs w:val="16"/>
              </w:rPr>
            </w:pPr>
            <w:r w:rsidRPr="00657E9B">
              <w:rPr>
                <w:rFonts w:ascii="Times New Roman" w:hAnsi="Times New Roman" w:cs="Times New Roman"/>
                <w:color w:val="000000"/>
                <w:sz w:val="16"/>
                <w:szCs w:val="16"/>
              </w:rPr>
              <w:t> </w:t>
            </w:r>
          </w:p>
        </w:tc>
      </w:tr>
      <w:tr w:rsidR="002408BE" w14:paraId="2FECF2FA"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092C8D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415</w:t>
            </w:r>
          </w:p>
        </w:tc>
        <w:tc>
          <w:tcPr>
            <w:tcW w:w="3628" w:type="dxa"/>
            <w:tcBorders>
              <w:top w:val="nil"/>
              <w:left w:val="nil"/>
              <w:bottom w:val="single" w:sz="4" w:space="0" w:color="auto"/>
              <w:right w:val="single" w:sz="4" w:space="0" w:color="auto"/>
            </w:tcBorders>
            <w:vAlign w:val="center"/>
            <w:hideMark/>
          </w:tcPr>
          <w:p w14:paraId="7A30968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Смесь </w:t>
            </w:r>
            <w:proofErr w:type="spellStart"/>
            <w:r w:rsidRPr="00657E9B">
              <w:rPr>
                <w:rFonts w:ascii="Times New Roman" w:hAnsi="Times New Roman" w:cs="Times New Roman"/>
                <w:color w:val="000000"/>
                <w:sz w:val="18"/>
                <w:szCs w:val="18"/>
              </w:rPr>
              <w:t>углев</w:t>
            </w:r>
            <w:proofErr w:type="spellEnd"/>
            <w:r w:rsidRPr="00657E9B">
              <w:rPr>
                <w:rFonts w:ascii="Times New Roman" w:hAnsi="Times New Roman" w:cs="Times New Roman"/>
                <w:color w:val="000000"/>
                <w:sz w:val="18"/>
                <w:szCs w:val="18"/>
              </w:rPr>
              <w:t>. пред. С1-С5 (1502*)</w:t>
            </w:r>
          </w:p>
        </w:tc>
        <w:tc>
          <w:tcPr>
            <w:tcW w:w="1049" w:type="dxa"/>
            <w:tcBorders>
              <w:top w:val="nil"/>
              <w:left w:val="nil"/>
              <w:bottom w:val="single" w:sz="4" w:space="0" w:color="auto"/>
              <w:right w:val="single" w:sz="4" w:space="0" w:color="auto"/>
            </w:tcBorders>
            <w:hideMark/>
          </w:tcPr>
          <w:p w14:paraId="350BCDD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981" w:type="dxa"/>
            <w:tcBorders>
              <w:top w:val="nil"/>
              <w:left w:val="nil"/>
              <w:bottom w:val="single" w:sz="4" w:space="0" w:color="auto"/>
              <w:right w:val="single" w:sz="4" w:space="0" w:color="auto"/>
            </w:tcBorders>
            <w:noWrap/>
            <w:vAlign w:val="bottom"/>
            <w:hideMark/>
          </w:tcPr>
          <w:p w14:paraId="20E4F42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0A77020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12950D6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7B2EDF02"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502E4656"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1A4D3FC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2093F29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0,046955</w:t>
            </w:r>
          </w:p>
        </w:tc>
        <w:tc>
          <w:tcPr>
            <w:tcW w:w="1560" w:type="dxa"/>
            <w:tcBorders>
              <w:top w:val="nil"/>
              <w:left w:val="nil"/>
              <w:bottom w:val="single" w:sz="4" w:space="0" w:color="auto"/>
              <w:right w:val="single" w:sz="4" w:space="0" w:color="auto"/>
            </w:tcBorders>
            <w:vAlign w:val="center"/>
            <w:hideMark/>
          </w:tcPr>
          <w:p w14:paraId="66CF0B2F"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0,008075</w:t>
            </w:r>
          </w:p>
        </w:tc>
      </w:tr>
      <w:tr w:rsidR="002408BE" w14:paraId="155AEE90"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30321FB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416</w:t>
            </w:r>
          </w:p>
        </w:tc>
        <w:tc>
          <w:tcPr>
            <w:tcW w:w="3628" w:type="dxa"/>
            <w:tcBorders>
              <w:top w:val="nil"/>
              <w:left w:val="nil"/>
              <w:bottom w:val="single" w:sz="4" w:space="0" w:color="auto"/>
              <w:right w:val="single" w:sz="4" w:space="0" w:color="auto"/>
            </w:tcBorders>
            <w:vAlign w:val="center"/>
            <w:hideMark/>
          </w:tcPr>
          <w:p w14:paraId="0DF665A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Смесь </w:t>
            </w:r>
            <w:proofErr w:type="spellStart"/>
            <w:r w:rsidRPr="00657E9B">
              <w:rPr>
                <w:rFonts w:ascii="Times New Roman" w:hAnsi="Times New Roman" w:cs="Times New Roman"/>
                <w:color w:val="000000"/>
                <w:sz w:val="18"/>
                <w:szCs w:val="18"/>
              </w:rPr>
              <w:t>углев</w:t>
            </w:r>
            <w:proofErr w:type="spellEnd"/>
            <w:r w:rsidRPr="00657E9B">
              <w:rPr>
                <w:rFonts w:ascii="Times New Roman" w:hAnsi="Times New Roman" w:cs="Times New Roman"/>
                <w:color w:val="000000"/>
                <w:sz w:val="18"/>
                <w:szCs w:val="18"/>
              </w:rPr>
              <w:t>. пред. С6-С10 (1503*)</w:t>
            </w:r>
          </w:p>
        </w:tc>
        <w:tc>
          <w:tcPr>
            <w:tcW w:w="1049" w:type="dxa"/>
            <w:tcBorders>
              <w:top w:val="nil"/>
              <w:left w:val="nil"/>
              <w:bottom w:val="single" w:sz="4" w:space="0" w:color="auto"/>
              <w:right w:val="single" w:sz="4" w:space="0" w:color="auto"/>
            </w:tcBorders>
            <w:hideMark/>
          </w:tcPr>
          <w:p w14:paraId="40A577E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981" w:type="dxa"/>
            <w:tcBorders>
              <w:top w:val="nil"/>
              <w:left w:val="nil"/>
              <w:bottom w:val="single" w:sz="4" w:space="0" w:color="auto"/>
              <w:right w:val="single" w:sz="4" w:space="0" w:color="auto"/>
            </w:tcBorders>
            <w:noWrap/>
            <w:vAlign w:val="bottom"/>
            <w:hideMark/>
          </w:tcPr>
          <w:p w14:paraId="26F69FE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5E6154D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5700492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4102DB2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259DF7F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383E197E"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4164C60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0,01737</w:t>
            </w:r>
          </w:p>
        </w:tc>
        <w:tc>
          <w:tcPr>
            <w:tcW w:w="1560" w:type="dxa"/>
            <w:tcBorders>
              <w:top w:val="nil"/>
              <w:left w:val="nil"/>
              <w:bottom w:val="single" w:sz="4" w:space="0" w:color="auto"/>
              <w:right w:val="single" w:sz="4" w:space="0" w:color="auto"/>
            </w:tcBorders>
            <w:vAlign w:val="center"/>
            <w:hideMark/>
          </w:tcPr>
          <w:p w14:paraId="520E9AF1"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0,00299</w:t>
            </w:r>
          </w:p>
        </w:tc>
      </w:tr>
      <w:tr w:rsidR="002408BE" w14:paraId="5B373D64"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5C7ECA1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602</w:t>
            </w:r>
          </w:p>
        </w:tc>
        <w:tc>
          <w:tcPr>
            <w:tcW w:w="3628" w:type="dxa"/>
            <w:tcBorders>
              <w:top w:val="nil"/>
              <w:left w:val="nil"/>
              <w:bottom w:val="single" w:sz="4" w:space="0" w:color="auto"/>
              <w:right w:val="single" w:sz="4" w:space="0" w:color="auto"/>
            </w:tcBorders>
            <w:vAlign w:val="center"/>
            <w:hideMark/>
          </w:tcPr>
          <w:p w14:paraId="071B2AD9"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Бензол (64)</w:t>
            </w:r>
          </w:p>
        </w:tc>
        <w:tc>
          <w:tcPr>
            <w:tcW w:w="1049" w:type="dxa"/>
            <w:tcBorders>
              <w:top w:val="nil"/>
              <w:left w:val="nil"/>
              <w:bottom w:val="single" w:sz="4" w:space="0" w:color="auto"/>
              <w:right w:val="single" w:sz="4" w:space="0" w:color="auto"/>
            </w:tcBorders>
            <w:vAlign w:val="center"/>
            <w:hideMark/>
          </w:tcPr>
          <w:p w14:paraId="3847888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noWrap/>
            <w:vAlign w:val="bottom"/>
            <w:hideMark/>
          </w:tcPr>
          <w:p w14:paraId="2B4E21C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6F737F2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3CE0DDA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19A4CA7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61F79C1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732C9B16"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11468EA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0,000227</w:t>
            </w:r>
          </w:p>
        </w:tc>
        <w:tc>
          <w:tcPr>
            <w:tcW w:w="1560" w:type="dxa"/>
            <w:tcBorders>
              <w:top w:val="nil"/>
              <w:left w:val="nil"/>
              <w:bottom w:val="single" w:sz="4" w:space="0" w:color="auto"/>
              <w:right w:val="single" w:sz="4" w:space="0" w:color="auto"/>
            </w:tcBorders>
            <w:vAlign w:val="center"/>
            <w:hideMark/>
          </w:tcPr>
          <w:p w14:paraId="5ADC946F"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0,0000391</w:t>
            </w:r>
          </w:p>
        </w:tc>
      </w:tr>
      <w:tr w:rsidR="002408BE" w14:paraId="09AF6827"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713B01B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616</w:t>
            </w:r>
          </w:p>
        </w:tc>
        <w:tc>
          <w:tcPr>
            <w:tcW w:w="3628" w:type="dxa"/>
            <w:tcBorders>
              <w:top w:val="nil"/>
              <w:left w:val="nil"/>
              <w:bottom w:val="single" w:sz="4" w:space="0" w:color="auto"/>
              <w:right w:val="single" w:sz="4" w:space="0" w:color="auto"/>
            </w:tcBorders>
            <w:vAlign w:val="center"/>
            <w:hideMark/>
          </w:tcPr>
          <w:p w14:paraId="7FBDA1E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Ксилол (322)</w:t>
            </w:r>
          </w:p>
        </w:tc>
        <w:tc>
          <w:tcPr>
            <w:tcW w:w="1049" w:type="dxa"/>
            <w:tcBorders>
              <w:top w:val="nil"/>
              <w:left w:val="nil"/>
              <w:bottom w:val="single" w:sz="4" w:space="0" w:color="auto"/>
              <w:right w:val="single" w:sz="4" w:space="0" w:color="auto"/>
            </w:tcBorders>
            <w:vAlign w:val="center"/>
            <w:hideMark/>
          </w:tcPr>
          <w:p w14:paraId="28F8B4E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noWrap/>
            <w:vAlign w:val="bottom"/>
            <w:hideMark/>
          </w:tcPr>
          <w:p w14:paraId="6841766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32686839"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6A73108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5B4DB8E6"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4FBB2FB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5B214E8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27CD5CF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0,0373079</w:t>
            </w:r>
          </w:p>
        </w:tc>
        <w:tc>
          <w:tcPr>
            <w:tcW w:w="1560" w:type="dxa"/>
            <w:tcBorders>
              <w:top w:val="nil"/>
              <w:left w:val="nil"/>
              <w:bottom w:val="single" w:sz="4" w:space="0" w:color="auto"/>
              <w:right w:val="single" w:sz="4" w:space="0" w:color="auto"/>
            </w:tcBorders>
            <w:vAlign w:val="center"/>
            <w:hideMark/>
          </w:tcPr>
          <w:p w14:paraId="0C75439C"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0,0000185</w:t>
            </w:r>
          </w:p>
        </w:tc>
      </w:tr>
      <w:tr w:rsidR="002408BE" w14:paraId="68D968E8"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293B67A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621</w:t>
            </w:r>
          </w:p>
        </w:tc>
        <w:tc>
          <w:tcPr>
            <w:tcW w:w="3628" w:type="dxa"/>
            <w:tcBorders>
              <w:top w:val="nil"/>
              <w:left w:val="nil"/>
              <w:bottom w:val="single" w:sz="4" w:space="0" w:color="auto"/>
              <w:right w:val="single" w:sz="4" w:space="0" w:color="auto"/>
            </w:tcBorders>
            <w:vAlign w:val="center"/>
            <w:hideMark/>
          </w:tcPr>
          <w:p w14:paraId="6704301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Толуол (558)</w:t>
            </w:r>
          </w:p>
        </w:tc>
        <w:tc>
          <w:tcPr>
            <w:tcW w:w="1049" w:type="dxa"/>
            <w:tcBorders>
              <w:top w:val="nil"/>
              <w:left w:val="nil"/>
              <w:bottom w:val="single" w:sz="4" w:space="0" w:color="auto"/>
              <w:right w:val="single" w:sz="4" w:space="0" w:color="auto"/>
            </w:tcBorders>
            <w:vAlign w:val="center"/>
            <w:hideMark/>
          </w:tcPr>
          <w:p w14:paraId="26B57B3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noWrap/>
            <w:vAlign w:val="bottom"/>
            <w:hideMark/>
          </w:tcPr>
          <w:p w14:paraId="1B456BF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514B9AE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5C8358C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35F1AC9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13774F6A"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632E4336"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00D5672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0,0001411</w:t>
            </w:r>
          </w:p>
        </w:tc>
        <w:tc>
          <w:tcPr>
            <w:tcW w:w="1560" w:type="dxa"/>
            <w:tcBorders>
              <w:top w:val="nil"/>
              <w:left w:val="nil"/>
              <w:bottom w:val="single" w:sz="4" w:space="0" w:color="auto"/>
              <w:right w:val="single" w:sz="4" w:space="0" w:color="auto"/>
            </w:tcBorders>
            <w:vAlign w:val="center"/>
            <w:hideMark/>
          </w:tcPr>
          <w:p w14:paraId="15E40D28"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0,0000243</w:t>
            </w:r>
          </w:p>
        </w:tc>
      </w:tr>
      <w:tr w:rsidR="002408BE" w14:paraId="21E0973A"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779A8C8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703</w:t>
            </w:r>
          </w:p>
        </w:tc>
        <w:tc>
          <w:tcPr>
            <w:tcW w:w="3628" w:type="dxa"/>
            <w:tcBorders>
              <w:top w:val="nil"/>
              <w:left w:val="nil"/>
              <w:bottom w:val="single" w:sz="4" w:space="0" w:color="auto"/>
              <w:right w:val="single" w:sz="4" w:space="0" w:color="auto"/>
            </w:tcBorders>
            <w:vAlign w:val="center"/>
            <w:hideMark/>
          </w:tcPr>
          <w:p w14:paraId="7F0DB29D"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3,4-Бензпирен (54)</w:t>
            </w:r>
          </w:p>
        </w:tc>
        <w:tc>
          <w:tcPr>
            <w:tcW w:w="1049" w:type="dxa"/>
            <w:tcBorders>
              <w:top w:val="nil"/>
              <w:left w:val="nil"/>
              <w:bottom w:val="single" w:sz="4" w:space="0" w:color="auto"/>
              <w:right w:val="single" w:sz="4" w:space="0" w:color="auto"/>
            </w:tcBorders>
            <w:vAlign w:val="center"/>
            <w:hideMark/>
          </w:tcPr>
          <w:p w14:paraId="4B8A2B3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w:t>
            </w:r>
          </w:p>
        </w:tc>
        <w:tc>
          <w:tcPr>
            <w:tcW w:w="981" w:type="dxa"/>
            <w:tcBorders>
              <w:top w:val="nil"/>
              <w:left w:val="nil"/>
              <w:bottom w:val="single" w:sz="4" w:space="0" w:color="auto"/>
              <w:right w:val="single" w:sz="4" w:space="0" w:color="auto"/>
            </w:tcBorders>
            <w:vAlign w:val="center"/>
            <w:hideMark/>
          </w:tcPr>
          <w:p w14:paraId="0EA9CD4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0,0000068</w:t>
            </w:r>
          </w:p>
        </w:tc>
        <w:tc>
          <w:tcPr>
            <w:tcW w:w="1113" w:type="dxa"/>
            <w:tcBorders>
              <w:top w:val="nil"/>
              <w:left w:val="nil"/>
              <w:bottom w:val="single" w:sz="4" w:space="0" w:color="auto"/>
              <w:right w:val="single" w:sz="4" w:space="0" w:color="auto"/>
            </w:tcBorders>
            <w:noWrap/>
            <w:vAlign w:val="center"/>
            <w:hideMark/>
          </w:tcPr>
          <w:p w14:paraId="2334076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0,0000022</w:t>
            </w:r>
          </w:p>
        </w:tc>
        <w:tc>
          <w:tcPr>
            <w:tcW w:w="1276" w:type="dxa"/>
            <w:tcBorders>
              <w:top w:val="nil"/>
              <w:left w:val="nil"/>
              <w:bottom w:val="single" w:sz="4" w:space="0" w:color="auto"/>
              <w:right w:val="single" w:sz="4" w:space="0" w:color="auto"/>
            </w:tcBorders>
            <w:vAlign w:val="center"/>
            <w:hideMark/>
          </w:tcPr>
          <w:p w14:paraId="1E0C337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0,0000068</w:t>
            </w:r>
          </w:p>
        </w:tc>
        <w:tc>
          <w:tcPr>
            <w:tcW w:w="1134" w:type="dxa"/>
            <w:tcBorders>
              <w:top w:val="nil"/>
              <w:left w:val="nil"/>
              <w:bottom w:val="single" w:sz="4" w:space="0" w:color="auto"/>
              <w:right w:val="single" w:sz="4" w:space="0" w:color="auto"/>
            </w:tcBorders>
            <w:vAlign w:val="center"/>
            <w:hideMark/>
          </w:tcPr>
          <w:p w14:paraId="551F0F2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0,0000022</w:t>
            </w:r>
          </w:p>
        </w:tc>
        <w:tc>
          <w:tcPr>
            <w:tcW w:w="1134" w:type="dxa"/>
            <w:tcBorders>
              <w:top w:val="nil"/>
              <w:left w:val="nil"/>
              <w:bottom w:val="single" w:sz="4" w:space="0" w:color="auto"/>
              <w:right w:val="single" w:sz="4" w:space="0" w:color="auto"/>
            </w:tcBorders>
            <w:noWrap/>
            <w:vAlign w:val="center"/>
            <w:hideMark/>
          </w:tcPr>
          <w:p w14:paraId="2396455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0,0000068</w:t>
            </w:r>
          </w:p>
        </w:tc>
        <w:tc>
          <w:tcPr>
            <w:tcW w:w="1134" w:type="dxa"/>
            <w:tcBorders>
              <w:top w:val="nil"/>
              <w:left w:val="nil"/>
              <w:bottom w:val="single" w:sz="4" w:space="0" w:color="auto"/>
              <w:right w:val="single" w:sz="4" w:space="0" w:color="auto"/>
            </w:tcBorders>
            <w:noWrap/>
            <w:vAlign w:val="center"/>
            <w:hideMark/>
          </w:tcPr>
          <w:p w14:paraId="56EE9DC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0,0000022</w:t>
            </w:r>
          </w:p>
        </w:tc>
        <w:tc>
          <w:tcPr>
            <w:tcW w:w="1417" w:type="dxa"/>
            <w:tcBorders>
              <w:top w:val="nil"/>
              <w:left w:val="nil"/>
              <w:bottom w:val="single" w:sz="4" w:space="0" w:color="auto"/>
              <w:right w:val="single" w:sz="4" w:space="0" w:color="auto"/>
            </w:tcBorders>
            <w:vAlign w:val="center"/>
            <w:hideMark/>
          </w:tcPr>
          <w:p w14:paraId="1B26C0B8"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0,0000163</w:t>
            </w:r>
          </w:p>
        </w:tc>
        <w:tc>
          <w:tcPr>
            <w:tcW w:w="1560" w:type="dxa"/>
            <w:tcBorders>
              <w:top w:val="nil"/>
              <w:left w:val="nil"/>
              <w:bottom w:val="single" w:sz="4" w:space="0" w:color="auto"/>
              <w:right w:val="single" w:sz="4" w:space="0" w:color="auto"/>
            </w:tcBorders>
            <w:vAlign w:val="center"/>
            <w:hideMark/>
          </w:tcPr>
          <w:p w14:paraId="38BC10E3"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0,0000019</w:t>
            </w:r>
          </w:p>
        </w:tc>
      </w:tr>
      <w:tr w:rsidR="002408BE" w14:paraId="4BF9CEA3"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40165FD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1042</w:t>
            </w:r>
          </w:p>
        </w:tc>
        <w:tc>
          <w:tcPr>
            <w:tcW w:w="3628" w:type="dxa"/>
            <w:tcBorders>
              <w:top w:val="nil"/>
              <w:left w:val="nil"/>
              <w:bottom w:val="single" w:sz="4" w:space="0" w:color="auto"/>
              <w:right w:val="single" w:sz="4" w:space="0" w:color="auto"/>
            </w:tcBorders>
            <w:vAlign w:val="center"/>
            <w:hideMark/>
          </w:tcPr>
          <w:p w14:paraId="356797C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Бутиловый спирт (102)</w:t>
            </w:r>
          </w:p>
        </w:tc>
        <w:tc>
          <w:tcPr>
            <w:tcW w:w="1049" w:type="dxa"/>
            <w:tcBorders>
              <w:top w:val="nil"/>
              <w:left w:val="nil"/>
              <w:bottom w:val="single" w:sz="4" w:space="0" w:color="auto"/>
              <w:right w:val="single" w:sz="4" w:space="0" w:color="auto"/>
            </w:tcBorders>
            <w:vAlign w:val="center"/>
            <w:hideMark/>
          </w:tcPr>
          <w:p w14:paraId="623714A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noWrap/>
            <w:vAlign w:val="bottom"/>
            <w:hideMark/>
          </w:tcPr>
          <w:p w14:paraId="7620E0B9"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665A1C0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29F23E7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4D523F3B"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67508D87"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18525EBE"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2B096BA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0,0003</w:t>
            </w:r>
          </w:p>
        </w:tc>
        <w:tc>
          <w:tcPr>
            <w:tcW w:w="1560" w:type="dxa"/>
            <w:tcBorders>
              <w:top w:val="nil"/>
              <w:left w:val="nil"/>
              <w:bottom w:val="single" w:sz="4" w:space="0" w:color="auto"/>
              <w:right w:val="single" w:sz="4" w:space="0" w:color="auto"/>
            </w:tcBorders>
            <w:noWrap/>
            <w:vAlign w:val="bottom"/>
            <w:hideMark/>
          </w:tcPr>
          <w:p w14:paraId="23749EB8" w14:textId="77777777" w:rsidR="00636791" w:rsidRPr="00657E9B" w:rsidRDefault="00636791" w:rsidP="00EC37D3">
            <w:pPr>
              <w:spacing w:after="0" w:line="240" w:lineRule="auto"/>
              <w:rPr>
                <w:rFonts w:ascii="Times New Roman" w:hAnsi="Times New Roman" w:cs="Times New Roman"/>
                <w:color w:val="000000"/>
                <w:sz w:val="16"/>
                <w:szCs w:val="16"/>
              </w:rPr>
            </w:pPr>
            <w:r w:rsidRPr="00657E9B">
              <w:rPr>
                <w:rFonts w:ascii="Times New Roman" w:hAnsi="Times New Roman" w:cs="Times New Roman"/>
                <w:color w:val="000000"/>
                <w:sz w:val="16"/>
                <w:szCs w:val="16"/>
              </w:rPr>
              <w:t> </w:t>
            </w:r>
          </w:p>
        </w:tc>
      </w:tr>
      <w:tr w:rsidR="002408BE" w14:paraId="5389F1E2"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49791C3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1325</w:t>
            </w:r>
          </w:p>
        </w:tc>
        <w:tc>
          <w:tcPr>
            <w:tcW w:w="3628" w:type="dxa"/>
            <w:tcBorders>
              <w:top w:val="nil"/>
              <w:left w:val="nil"/>
              <w:bottom w:val="single" w:sz="4" w:space="0" w:color="auto"/>
              <w:right w:val="single" w:sz="4" w:space="0" w:color="auto"/>
            </w:tcBorders>
            <w:vAlign w:val="center"/>
            <w:hideMark/>
          </w:tcPr>
          <w:p w14:paraId="463CD52E"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Формальдегид (609)</w:t>
            </w:r>
          </w:p>
        </w:tc>
        <w:tc>
          <w:tcPr>
            <w:tcW w:w="1049" w:type="dxa"/>
            <w:tcBorders>
              <w:top w:val="nil"/>
              <w:left w:val="nil"/>
              <w:bottom w:val="single" w:sz="4" w:space="0" w:color="auto"/>
              <w:right w:val="single" w:sz="4" w:space="0" w:color="auto"/>
            </w:tcBorders>
            <w:vAlign w:val="center"/>
            <w:hideMark/>
          </w:tcPr>
          <w:p w14:paraId="26CB261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w:t>
            </w:r>
          </w:p>
        </w:tc>
        <w:tc>
          <w:tcPr>
            <w:tcW w:w="981" w:type="dxa"/>
            <w:tcBorders>
              <w:top w:val="nil"/>
              <w:left w:val="nil"/>
              <w:bottom w:val="single" w:sz="4" w:space="0" w:color="auto"/>
              <w:right w:val="single" w:sz="4" w:space="0" w:color="auto"/>
            </w:tcBorders>
            <w:vAlign w:val="center"/>
            <w:hideMark/>
          </w:tcPr>
          <w:p w14:paraId="5A804AA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0,0614382</w:t>
            </w:r>
          </w:p>
        </w:tc>
        <w:tc>
          <w:tcPr>
            <w:tcW w:w="1113" w:type="dxa"/>
            <w:tcBorders>
              <w:top w:val="nil"/>
              <w:left w:val="nil"/>
              <w:bottom w:val="single" w:sz="4" w:space="0" w:color="auto"/>
              <w:right w:val="single" w:sz="4" w:space="0" w:color="auto"/>
            </w:tcBorders>
            <w:noWrap/>
            <w:vAlign w:val="center"/>
            <w:hideMark/>
          </w:tcPr>
          <w:p w14:paraId="06BC681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0,02161</w:t>
            </w:r>
          </w:p>
        </w:tc>
        <w:tc>
          <w:tcPr>
            <w:tcW w:w="1276" w:type="dxa"/>
            <w:tcBorders>
              <w:top w:val="nil"/>
              <w:left w:val="nil"/>
              <w:bottom w:val="single" w:sz="4" w:space="0" w:color="auto"/>
              <w:right w:val="single" w:sz="4" w:space="0" w:color="auto"/>
            </w:tcBorders>
            <w:vAlign w:val="center"/>
            <w:hideMark/>
          </w:tcPr>
          <w:p w14:paraId="04F1430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0,0614382</w:t>
            </w:r>
          </w:p>
        </w:tc>
        <w:tc>
          <w:tcPr>
            <w:tcW w:w="1134" w:type="dxa"/>
            <w:tcBorders>
              <w:top w:val="nil"/>
              <w:left w:val="nil"/>
              <w:bottom w:val="single" w:sz="4" w:space="0" w:color="auto"/>
              <w:right w:val="single" w:sz="4" w:space="0" w:color="auto"/>
            </w:tcBorders>
            <w:vAlign w:val="center"/>
            <w:hideMark/>
          </w:tcPr>
          <w:p w14:paraId="36A3FCE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0,02161</w:t>
            </w:r>
          </w:p>
        </w:tc>
        <w:tc>
          <w:tcPr>
            <w:tcW w:w="1134" w:type="dxa"/>
            <w:tcBorders>
              <w:top w:val="nil"/>
              <w:left w:val="nil"/>
              <w:bottom w:val="single" w:sz="4" w:space="0" w:color="auto"/>
              <w:right w:val="single" w:sz="4" w:space="0" w:color="auto"/>
            </w:tcBorders>
            <w:noWrap/>
            <w:vAlign w:val="center"/>
            <w:hideMark/>
          </w:tcPr>
          <w:p w14:paraId="4C2A7366"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0,0614382</w:t>
            </w:r>
          </w:p>
        </w:tc>
        <w:tc>
          <w:tcPr>
            <w:tcW w:w="1134" w:type="dxa"/>
            <w:tcBorders>
              <w:top w:val="nil"/>
              <w:left w:val="nil"/>
              <w:bottom w:val="single" w:sz="4" w:space="0" w:color="auto"/>
              <w:right w:val="single" w:sz="4" w:space="0" w:color="auto"/>
            </w:tcBorders>
            <w:noWrap/>
            <w:vAlign w:val="center"/>
            <w:hideMark/>
          </w:tcPr>
          <w:p w14:paraId="1399FA75"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0,02161</w:t>
            </w:r>
          </w:p>
        </w:tc>
        <w:tc>
          <w:tcPr>
            <w:tcW w:w="1417" w:type="dxa"/>
            <w:tcBorders>
              <w:top w:val="nil"/>
              <w:left w:val="nil"/>
              <w:bottom w:val="single" w:sz="4" w:space="0" w:color="auto"/>
              <w:right w:val="single" w:sz="4" w:space="0" w:color="auto"/>
            </w:tcBorders>
            <w:vAlign w:val="center"/>
            <w:hideMark/>
          </w:tcPr>
          <w:p w14:paraId="152A0B4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0,14505</w:t>
            </w:r>
          </w:p>
        </w:tc>
        <w:tc>
          <w:tcPr>
            <w:tcW w:w="1560" w:type="dxa"/>
            <w:tcBorders>
              <w:top w:val="nil"/>
              <w:left w:val="nil"/>
              <w:bottom w:val="single" w:sz="4" w:space="0" w:color="auto"/>
              <w:right w:val="single" w:sz="4" w:space="0" w:color="auto"/>
            </w:tcBorders>
            <w:vAlign w:val="center"/>
            <w:hideMark/>
          </w:tcPr>
          <w:p w14:paraId="08FFAC84"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0,0171013</w:t>
            </w:r>
          </w:p>
        </w:tc>
      </w:tr>
      <w:tr w:rsidR="002408BE" w14:paraId="5F46ED1C"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6E11523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2735</w:t>
            </w:r>
          </w:p>
        </w:tc>
        <w:tc>
          <w:tcPr>
            <w:tcW w:w="3628" w:type="dxa"/>
            <w:tcBorders>
              <w:top w:val="nil"/>
              <w:left w:val="nil"/>
              <w:bottom w:val="single" w:sz="4" w:space="0" w:color="auto"/>
              <w:right w:val="single" w:sz="4" w:space="0" w:color="auto"/>
            </w:tcBorders>
            <w:vAlign w:val="center"/>
            <w:hideMark/>
          </w:tcPr>
          <w:p w14:paraId="298B6C5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Масло мин. нефтяное (716*)</w:t>
            </w:r>
          </w:p>
        </w:tc>
        <w:tc>
          <w:tcPr>
            <w:tcW w:w="1049" w:type="dxa"/>
            <w:tcBorders>
              <w:top w:val="nil"/>
              <w:left w:val="nil"/>
              <w:bottom w:val="single" w:sz="4" w:space="0" w:color="auto"/>
              <w:right w:val="single" w:sz="4" w:space="0" w:color="auto"/>
            </w:tcBorders>
            <w:hideMark/>
          </w:tcPr>
          <w:p w14:paraId="64C7D1D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981" w:type="dxa"/>
            <w:tcBorders>
              <w:top w:val="nil"/>
              <w:left w:val="nil"/>
              <w:bottom w:val="single" w:sz="4" w:space="0" w:color="auto"/>
              <w:right w:val="single" w:sz="4" w:space="0" w:color="auto"/>
            </w:tcBorders>
            <w:noWrap/>
            <w:vAlign w:val="bottom"/>
            <w:hideMark/>
          </w:tcPr>
          <w:p w14:paraId="60C9301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13" w:type="dxa"/>
            <w:tcBorders>
              <w:top w:val="nil"/>
              <w:left w:val="nil"/>
              <w:bottom w:val="single" w:sz="4" w:space="0" w:color="auto"/>
              <w:right w:val="single" w:sz="4" w:space="0" w:color="auto"/>
            </w:tcBorders>
            <w:noWrap/>
            <w:vAlign w:val="bottom"/>
            <w:hideMark/>
          </w:tcPr>
          <w:p w14:paraId="2145E0A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noWrap/>
            <w:vAlign w:val="bottom"/>
            <w:hideMark/>
          </w:tcPr>
          <w:p w14:paraId="10C856C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70B5467C"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755E0678"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bottom"/>
            <w:hideMark/>
          </w:tcPr>
          <w:p w14:paraId="332B1A83"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17A4E33E"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0,0164125</w:t>
            </w:r>
          </w:p>
        </w:tc>
        <w:tc>
          <w:tcPr>
            <w:tcW w:w="1560" w:type="dxa"/>
            <w:tcBorders>
              <w:top w:val="nil"/>
              <w:left w:val="nil"/>
              <w:bottom w:val="single" w:sz="4" w:space="0" w:color="auto"/>
              <w:right w:val="single" w:sz="4" w:space="0" w:color="auto"/>
            </w:tcBorders>
            <w:vAlign w:val="center"/>
            <w:hideMark/>
          </w:tcPr>
          <w:p w14:paraId="2BAE7839"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0,003068</w:t>
            </w:r>
          </w:p>
        </w:tc>
      </w:tr>
      <w:tr w:rsidR="002408BE" w14:paraId="2F51FDFF"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3F03332C"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2752</w:t>
            </w:r>
          </w:p>
        </w:tc>
        <w:tc>
          <w:tcPr>
            <w:tcW w:w="3628" w:type="dxa"/>
            <w:tcBorders>
              <w:top w:val="nil"/>
              <w:left w:val="nil"/>
              <w:bottom w:val="single" w:sz="4" w:space="0" w:color="auto"/>
              <w:right w:val="single" w:sz="4" w:space="0" w:color="auto"/>
            </w:tcBorders>
            <w:vAlign w:val="center"/>
            <w:hideMark/>
          </w:tcPr>
          <w:p w14:paraId="78CEFD5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Уайт-спирит (1294*)</w:t>
            </w:r>
          </w:p>
        </w:tc>
        <w:tc>
          <w:tcPr>
            <w:tcW w:w="1049" w:type="dxa"/>
            <w:tcBorders>
              <w:top w:val="nil"/>
              <w:left w:val="nil"/>
              <w:bottom w:val="single" w:sz="4" w:space="0" w:color="auto"/>
              <w:right w:val="single" w:sz="4" w:space="0" w:color="auto"/>
            </w:tcBorders>
            <w:hideMark/>
          </w:tcPr>
          <w:p w14:paraId="37D9009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981" w:type="dxa"/>
            <w:tcBorders>
              <w:top w:val="nil"/>
              <w:left w:val="nil"/>
              <w:bottom w:val="single" w:sz="4" w:space="0" w:color="auto"/>
              <w:right w:val="single" w:sz="4" w:space="0" w:color="auto"/>
            </w:tcBorders>
            <w:vAlign w:val="center"/>
            <w:hideMark/>
          </w:tcPr>
          <w:p w14:paraId="1AF7832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0,0013789</w:t>
            </w:r>
          </w:p>
        </w:tc>
        <w:tc>
          <w:tcPr>
            <w:tcW w:w="1113" w:type="dxa"/>
            <w:tcBorders>
              <w:top w:val="nil"/>
              <w:left w:val="nil"/>
              <w:bottom w:val="single" w:sz="4" w:space="0" w:color="auto"/>
              <w:right w:val="single" w:sz="4" w:space="0" w:color="auto"/>
            </w:tcBorders>
            <w:noWrap/>
            <w:vAlign w:val="center"/>
            <w:hideMark/>
          </w:tcPr>
          <w:p w14:paraId="246E7BA1"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0,0006058</w:t>
            </w:r>
          </w:p>
        </w:tc>
        <w:tc>
          <w:tcPr>
            <w:tcW w:w="1276" w:type="dxa"/>
            <w:tcBorders>
              <w:top w:val="nil"/>
              <w:left w:val="nil"/>
              <w:bottom w:val="single" w:sz="4" w:space="0" w:color="auto"/>
              <w:right w:val="single" w:sz="4" w:space="0" w:color="auto"/>
            </w:tcBorders>
            <w:vAlign w:val="center"/>
            <w:hideMark/>
          </w:tcPr>
          <w:p w14:paraId="3D89A5E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0,0013789</w:t>
            </w:r>
          </w:p>
        </w:tc>
        <w:tc>
          <w:tcPr>
            <w:tcW w:w="1134" w:type="dxa"/>
            <w:tcBorders>
              <w:top w:val="nil"/>
              <w:left w:val="nil"/>
              <w:bottom w:val="single" w:sz="4" w:space="0" w:color="auto"/>
              <w:right w:val="single" w:sz="4" w:space="0" w:color="auto"/>
            </w:tcBorders>
            <w:vAlign w:val="center"/>
            <w:hideMark/>
          </w:tcPr>
          <w:p w14:paraId="64AD932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0,0006058</w:t>
            </w:r>
          </w:p>
        </w:tc>
        <w:tc>
          <w:tcPr>
            <w:tcW w:w="1134" w:type="dxa"/>
            <w:tcBorders>
              <w:top w:val="nil"/>
              <w:left w:val="nil"/>
              <w:bottom w:val="single" w:sz="4" w:space="0" w:color="auto"/>
              <w:right w:val="single" w:sz="4" w:space="0" w:color="auto"/>
            </w:tcBorders>
            <w:noWrap/>
            <w:vAlign w:val="center"/>
            <w:hideMark/>
          </w:tcPr>
          <w:p w14:paraId="71F27CDB"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0,0013789</w:t>
            </w:r>
          </w:p>
        </w:tc>
        <w:tc>
          <w:tcPr>
            <w:tcW w:w="1134" w:type="dxa"/>
            <w:tcBorders>
              <w:top w:val="nil"/>
              <w:left w:val="nil"/>
              <w:bottom w:val="single" w:sz="4" w:space="0" w:color="auto"/>
              <w:right w:val="single" w:sz="4" w:space="0" w:color="auto"/>
            </w:tcBorders>
            <w:noWrap/>
            <w:vAlign w:val="center"/>
            <w:hideMark/>
          </w:tcPr>
          <w:p w14:paraId="7EACC0E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0,0006058</w:t>
            </w:r>
          </w:p>
        </w:tc>
        <w:tc>
          <w:tcPr>
            <w:tcW w:w="1417" w:type="dxa"/>
            <w:tcBorders>
              <w:top w:val="nil"/>
              <w:left w:val="nil"/>
              <w:bottom w:val="single" w:sz="4" w:space="0" w:color="auto"/>
              <w:right w:val="single" w:sz="4" w:space="0" w:color="auto"/>
            </w:tcBorders>
            <w:vAlign w:val="center"/>
            <w:hideMark/>
          </w:tcPr>
          <w:p w14:paraId="4471A57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0,0238</w:t>
            </w:r>
          </w:p>
        </w:tc>
        <w:tc>
          <w:tcPr>
            <w:tcW w:w="1560" w:type="dxa"/>
            <w:tcBorders>
              <w:top w:val="nil"/>
              <w:left w:val="nil"/>
              <w:bottom w:val="single" w:sz="4" w:space="0" w:color="auto"/>
              <w:right w:val="single" w:sz="4" w:space="0" w:color="auto"/>
            </w:tcBorders>
            <w:noWrap/>
            <w:vAlign w:val="bottom"/>
            <w:hideMark/>
          </w:tcPr>
          <w:p w14:paraId="56E521E4" w14:textId="77777777" w:rsidR="00636791" w:rsidRPr="00657E9B" w:rsidRDefault="00636791" w:rsidP="00EC37D3">
            <w:pPr>
              <w:spacing w:after="0" w:line="240" w:lineRule="auto"/>
              <w:rPr>
                <w:rFonts w:ascii="Times New Roman" w:hAnsi="Times New Roman" w:cs="Times New Roman"/>
                <w:color w:val="000000"/>
                <w:sz w:val="16"/>
                <w:szCs w:val="16"/>
              </w:rPr>
            </w:pPr>
            <w:r w:rsidRPr="00657E9B">
              <w:rPr>
                <w:rFonts w:ascii="Times New Roman" w:hAnsi="Times New Roman" w:cs="Times New Roman"/>
                <w:color w:val="000000"/>
                <w:sz w:val="16"/>
                <w:szCs w:val="16"/>
              </w:rPr>
              <w:t> </w:t>
            </w:r>
          </w:p>
        </w:tc>
      </w:tr>
      <w:tr w:rsidR="002408BE" w14:paraId="53933AFC"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7789F52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2754</w:t>
            </w:r>
          </w:p>
        </w:tc>
        <w:tc>
          <w:tcPr>
            <w:tcW w:w="3628" w:type="dxa"/>
            <w:tcBorders>
              <w:top w:val="nil"/>
              <w:left w:val="nil"/>
              <w:bottom w:val="single" w:sz="4" w:space="0" w:color="auto"/>
              <w:right w:val="single" w:sz="4" w:space="0" w:color="auto"/>
            </w:tcBorders>
            <w:vAlign w:val="center"/>
            <w:hideMark/>
          </w:tcPr>
          <w:p w14:paraId="028DD67F"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Углеводороды пред. С2-С19 (10)</w:t>
            </w:r>
          </w:p>
        </w:tc>
        <w:tc>
          <w:tcPr>
            <w:tcW w:w="1049" w:type="dxa"/>
            <w:tcBorders>
              <w:top w:val="nil"/>
              <w:left w:val="nil"/>
              <w:bottom w:val="single" w:sz="4" w:space="0" w:color="auto"/>
              <w:right w:val="single" w:sz="4" w:space="0" w:color="auto"/>
            </w:tcBorders>
            <w:vAlign w:val="center"/>
            <w:hideMark/>
          </w:tcPr>
          <w:p w14:paraId="166A8202"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4</w:t>
            </w:r>
          </w:p>
        </w:tc>
        <w:tc>
          <w:tcPr>
            <w:tcW w:w="981" w:type="dxa"/>
            <w:tcBorders>
              <w:top w:val="nil"/>
              <w:left w:val="nil"/>
              <w:bottom w:val="single" w:sz="4" w:space="0" w:color="auto"/>
              <w:right w:val="single" w:sz="4" w:space="0" w:color="auto"/>
            </w:tcBorders>
            <w:vAlign w:val="center"/>
            <w:hideMark/>
          </w:tcPr>
          <w:p w14:paraId="0F0A3F3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1,499469</w:t>
            </w:r>
          </w:p>
        </w:tc>
        <w:tc>
          <w:tcPr>
            <w:tcW w:w="1113" w:type="dxa"/>
            <w:tcBorders>
              <w:top w:val="nil"/>
              <w:left w:val="nil"/>
              <w:bottom w:val="single" w:sz="4" w:space="0" w:color="auto"/>
              <w:right w:val="single" w:sz="4" w:space="0" w:color="auto"/>
            </w:tcBorders>
            <w:noWrap/>
            <w:vAlign w:val="center"/>
            <w:hideMark/>
          </w:tcPr>
          <w:p w14:paraId="17285CE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0,535366</w:t>
            </w:r>
          </w:p>
        </w:tc>
        <w:tc>
          <w:tcPr>
            <w:tcW w:w="1276" w:type="dxa"/>
            <w:tcBorders>
              <w:top w:val="nil"/>
              <w:left w:val="nil"/>
              <w:bottom w:val="single" w:sz="4" w:space="0" w:color="auto"/>
              <w:right w:val="single" w:sz="4" w:space="0" w:color="auto"/>
            </w:tcBorders>
            <w:vAlign w:val="center"/>
            <w:hideMark/>
          </w:tcPr>
          <w:p w14:paraId="0280D2A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1,499469</w:t>
            </w:r>
          </w:p>
        </w:tc>
        <w:tc>
          <w:tcPr>
            <w:tcW w:w="1134" w:type="dxa"/>
            <w:tcBorders>
              <w:top w:val="nil"/>
              <w:left w:val="nil"/>
              <w:bottom w:val="single" w:sz="4" w:space="0" w:color="auto"/>
              <w:right w:val="single" w:sz="4" w:space="0" w:color="auto"/>
            </w:tcBorders>
            <w:vAlign w:val="center"/>
            <w:hideMark/>
          </w:tcPr>
          <w:p w14:paraId="231EF8A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0,535366</w:t>
            </w:r>
          </w:p>
        </w:tc>
        <w:tc>
          <w:tcPr>
            <w:tcW w:w="1134" w:type="dxa"/>
            <w:tcBorders>
              <w:top w:val="nil"/>
              <w:left w:val="nil"/>
              <w:bottom w:val="single" w:sz="4" w:space="0" w:color="auto"/>
              <w:right w:val="single" w:sz="4" w:space="0" w:color="auto"/>
            </w:tcBorders>
            <w:noWrap/>
            <w:vAlign w:val="center"/>
            <w:hideMark/>
          </w:tcPr>
          <w:p w14:paraId="76354B1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1,499469</w:t>
            </w:r>
          </w:p>
        </w:tc>
        <w:tc>
          <w:tcPr>
            <w:tcW w:w="1134" w:type="dxa"/>
            <w:tcBorders>
              <w:top w:val="nil"/>
              <w:left w:val="nil"/>
              <w:bottom w:val="single" w:sz="4" w:space="0" w:color="auto"/>
              <w:right w:val="single" w:sz="4" w:space="0" w:color="auto"/>
            </w:tcBorders>
            <w:noWrap/>
            <w:vAlign w:val="center"/>
            <w:hideMark/>
          </w:tcPr>
          <w:p w14:paraId="758FE729"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0,535366</w:t>
            </w:r>
          </w:p>
        </w:tc>
        <w:tc>
          <w:tcPr>
            <w:tcW w:w="1417" w:type="dxa"/>
            <w:tcBorders>
              <w:top w:val="nil"/>
              <w:left w:val="nil"/>
              <w:bottom w:val="single" w:sz="4" w:space="0" w:color="auto"/>
              <w:right w:val="single" w:sz="4" w:space="0" w:color="auto"/>
            </w:tcBorders>
            <w:vAlign w:val="center"/>
            <w:hideMark/>
          </w:tcPr>
          <w:p w14:paraId="2CA3F653"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3,6042955</w:t>
            </w:r>
          </w:p>
        </w:tc>
        <w:tc>
          <w:tcPr>
            <w:tcW w:w="1560" w:type="dxa"/>
            <w:tcBorders>
              <w:top w:val="nil"/>
              <w:left w:val="nil"/>
              <w:bottom w:val="single" w:sz="4" w:space="0" w:color="auto"/>
              <w:right w:val="single" w:sz="4" w:space="0" w:color="auto"/>
            </w:tcBorders>
            <w:vAlign w:val="center"/>
            <w:hideMark/>
          </w:tcPr>
          <w:p w14:paraId="292D8D52"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0,4135449</w:t>
            </w:r>
          </w:p>
        </w:tc>
      </w:tr>
      <w:tr w:rsidR="002408BE" w14:paraId="49ED8D60" w14:textId="77777777" w:rsidTr="00554A8B">
        <w:trPr>
          <w:trHeight w:val="255"/>
        </w:trPr>
        <w:tc>
          <w:tcPr>
            <w:tcW w:w="629" w:type="dxa"/>
            <w:tcBorders>
              <w:top w:val="nil"/>
              <w:left w:val="single" w:sz="4" w:space="0" w:color="auto"/>
              <w:bottom w:val="single" w:sz="4" w:space="0" w:color="auto"/>
              <w:right w:val="single" w:sz="4" w:space="0" w:color="auto"/>
            </w:tcBorders>
            <w:vAlign w:val="center"/>
            <w:hideMark/>
          </w:tcPr>
          <w:p w14:paraId="524AB83A"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2908</w:t>
            </w:r>
          </w:p>
        </w:tc>
        <w:tc>
          <w:tcPr>
            <w:tcW w:w="3628" w:type="dxa"/>
            <w:tcBorders>
              <w:top w:val="nil"/>
              <w:left w:val="nil"/>
              <w:bottom w:val="single" w:sz="4" w:space="0" w:color="auto"/>
              <w:right w:val="single" w:sz="4" w:space="0" w:color="auto"/>
            </w:tcBorders>
            <w:vAlign w:val="center"/>
            <w:hideMark/>
          </w:tcPr>
          <w:p w14:paraId="178A6B61"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xml:space="preserve">Пыль </w:t>
            </w:r>
            <w:proofErr w:type="spellStart"/>
            <w:r w:rsidRPr="00657E9B">
              <w:rPr>
                <w:rFonts w:ascii="Times New Roman" w:hAnsi="Times New Roman" w:cs="Times New Roman"/>
                <w:color w:val="000000"/>
                <w:sz w:val="18"/>
                <w:szCs w:val="18"/>
              </w:rPr>
              <w:t>неорг</w:t>
            </w:r>
            <w:proofErr w:type="spellEnd"/>
            <w:r w:rsidRPr="00657E9B">
              <w:rPr>
                <w:rFonts w:ascii="Times New Roman" w:hAnsi="Times New Roman" w:cs="Times New Roman"/>
                <w:color w:val="000000"/>
                <w:sz w:val="18"/>
                <w:szCs w:val="18"/>
              </w:rPr>
              <w:t>., SiO2 в %: 70-20</w:t>
            </w:r>
          </w:p>
        </w:tc>
        <w:tc>
          <w:tcPr>
            <w:tcW w:w="1049" w:type="dxa"/>
            <w:tcBorders>
              <w:top w:val="nil"/>
              <w:left w:val="nil"/>
              <w:bottom w:val="single" w:sz="4" w:space="0" w:color="auto"/>
              <w:right w:val="single" w:sz="4" w:space="0" w:color="auto"/>
            </w:tcBorders>
            <w:vAlign w:val="center"/>
            <w:hideMark/>
          </w:tcPr>
          <w:p w14:paraId="344627B4"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3</w:t>
            </w:r>
          </w:p>
        </w:tc>
        <w:tc>
          <w:tcPr>
            <w:tcW w:w="981" w:type="dxa"/>
            <w:tcBorders>
              <w:top w:val="nil"/>
              <w:left w:val="nil"/>
              <w:bottom w:val="single" w:sz="4" w:space="0" w:color="auto"/>
              <w:right w:val="single" w:sz="4" w:space="0" w:color="auto"/>
            </w:tcBorders>
            <w:vAlign w:val="center"/>
            <w:hideMark/>
          </w:tcPr>
          <w:p w14:paraId="026DF877"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0,0000075</w:t>
            </w:r>
          </w:p>
        </w:tc>
        <w:tc>
          <w:tcPr>
            <w:tcW w:w="1113" w:type="dxa"/>
            <w:tcBorders>
              <w:top w:val="nil"/>
              <w:left w:val="nil"/>
              <w:bottom w:val="single" w:sz="4" w:space="0" w:color="auto"/>
              <w:right w:val="single" w:sz="4" w:space="0" w:color="auto"/>
            </w:tcBorders>
            <w:noWrap/>
            <w:vAlign w:val="bottom"/>
            <w:hideMark/>
          </w:tcPr>
          <w:p w14:paraId="4FE19910"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1CB9DE9F"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0,0000075</w:t>
            </w:r>
          </w:p>
        </w:tc>
        <w:tc>
          <w:tcPr>
            <w:tcW w:w="1134" w:type="dxa"/>
            <w:tcBorders>
              <w:top w:val="nil"/>
              <w:left w:val="nil"/>
              <w:bottom w:val="single" w:sz="4" w:space="0" w:color="auto"/>
              <w:right w:val="single" w:sz="4" w:space="0" w:color="auto"/>
            </w:tcBorders>
            <w:noWrap/>
            <w:vAlign w:val="bottom"/>
            <w:hideMark/>
          </w:tcPr>
          <w:p w14:paraId="219E4225"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noWrap/>
            <w:vAlign w:val="center"/>
            <w:hideMark/>
          </w:tcPr>
          <w:p w14:paraId="4F5C4AC0"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0,0000075</w:t>
            </w:r>
          </w:p>
        </w:tc>
        <w:tc>
          <w:tcPr>
            <w:tcW w:w="1134" w:type="dxa"/>
            <w:tcBorders>
              <w:top w:val="nil"/>
              <w:left w:val="nil"/>
              <w:bottom w:val="single" w:sz="4" w:space="0" w:color="auto"/>
              <w:right w:val="single" w:sz="4" w:space="0" w:color="auto"/>
            </w:tcBorders>
            <w:noWrap/>
            <w:vAlign w:val="bottom"/>
            <w:hideMark/>
          </w:tcPr>
          <w:p w14:paraId="22AC8244" w14:textId="77777777" w:rsidR="00636791" w:rsidRPr="00657E9B" w:rsidRDefault="00636791" w:rsidP="00EC37D3">
            <w:pPr>
              <w:spacing w:after="0" w:line="240" w:lineRule="auto"/>
              <w:rPr>
                <w:rFonts w:ascii="Times New Roman" w:hAnsi="Times New Roman" w:cs="Times New Roman"/>
                <w:color w:val="000000"/>
                <w:sz w:val="18"/>
                <w:szCs w:val="18"/>
              </w:rPr>
            </w:pPr>
            <w:r w:rsidRPr="00657E9B">
              <w:rPr>
                <w:rFonts w:ascii="Times New Roman" w:hAnsi="Times New Roman" w:cs="Times New Roman"/>
                <w:color w:val="000000"/>
                <w:sz w:val="18"/>
                <w:szCs w:val="18"/>
              </w:rPr>
              <w:t> </w:t>
            </w:r>
          </w:p>
        </w:tc>
        <w:tc>
          <w:tcPr>
            <w:tcW w:w="1417" w:type="dxa"/>
            <w:tcBorders>
              <w:top w:val="nil"/>
              <w:left w:val="nil"/>
              <w:bottom w:val="single" w:sz="4" w:space="0" w:color="auto"/>
              <w:right w:val="single" w:sz="4" w:space="0" w:color="auto"/>
            </w:tcBorders>
            <w:vAlign w:val="center"/>
            <w:hideMark/>
          </w:tcPr>
          <w:p w14:paraId="4F0E2E5D" w14:textId="77777777" w:rsidR="00636791" w:rsidRPr="00657E9B" w:rsidRDefault="00636791" w:rsidP="00EC37D3">
            <w:pPr>
              <w:spacing w:after="0" w:line="240" w:lineRule="auto"/>
              <w:jc w:val="center"/>
              <w:rPr>
                <w:rFonts w:ascii="Times New Roman" w:hAnsi="Times New Roman" w:cs="Times New Roman"/>
                <w:color w:val="000000"/>
                <w:sz w:val="18"/>
                <w:szCs w:val="18"/>
              </w:rPr>
            </w:pPr>
            <w:r w:rsidRPr="00657E9B">
              <w:rPr>
                <w:rFonts w:ascii="Times New Roman" w:hAnsi="Times New Roman" w:cs="Times New Roman"/>
                <w:color w:val="000000"/>
                <w:sz w:val="18"/>
                <w:szCs w:val="18"/>
              </w:rPr>
              <w:t>0,038077</w:t>
            </w:r>
          </w:p>
        </w:tc>
        <w:tc>
          <w:tcPr>
            <w:tcW w:w="1560" w:type="dxa"/>
            <w:tcBorders>
              <w:top w:val="nil"/>
              <w:left w:val="nil"/>
              <w:bottom w:val="single" w:sz="4" w:space="0" w:color="auto"/>
              <w:right w:val="single" w:sz="4" w:space="0" w:color="auto"/>
            </w:tcBorders>
            <w:vAlign w:val="center"/>
            <w:hideMark/>
          </w:tcPr>
          <w:p w14:paraId="6E158072" w14:textId="77777777" w:rsidR="00636791" w:rsidRPr="00657E9B" w:rsidRDefault="00636791" w:rsidP="00EC37D3">
            <w:pPr>
              <w:spacing w:after="0" w:line="240" w:lineRule="auto"/>
              <w:jc w:val="center"/>
              <w:rPr>
                <w:rFonts w:ascii="Times New Roman" w:hAnsi="Times New Roman" w:cs="Times New Roman"/>
                <w:color w:val="000000"/>
                <w:sz w:val="16"/>
                <w:szCs w:val="16"/>
              </w:rPr>
            </w:pPr>
            <w:r w:rsidRPr="00657E9B">
              <w:rPr>
                <w:rFonts w:ascii="Times New Roman" w:hAnsi="Times New Roman" w:cs="Times New Roman"/>
                <w:color w:val="000000"/>
                <w:sz w:val="16"/>
                <w:szCs w:val="16"/>
              </w:rPr>
              <w:t>0,004604</w:t>
            </w:r>
          </w:p>
        </w:tc>
      </w:tr>
      <w:tr w:rsidR="002408BE" w14:paraId="06272CE1" w14:textId="77777777" w:rsidTr="00554A8B">
        <w:trPr>
          <w:trHeight w:val="255"/>
        </w:trPr>
        <w:tc>
          <w:tcPr>
            <w:tcW w:w="5306" w:type="dxa"/>
            <w:gridSpan w:val="3"/>
            <w:tcBorders>
              <w:top w:val="single" w:sz="4" w:space="0" w:color="auto"/>
              <w:left w:val="single" w:sz="4" w:space="0" w:color="auto"/>
              <w:bottom w:val="single" w:sz="4" w:space="0" w:color="auto"/>
              <w:right w:val="single" w:sz="4" w:space="0" w:color="auto"/>
            </w:tcBorders>
            <w:noWrap/>
            <w:vAlign w:val="center"/>
            <w:hideMark/>
          </w:tcPr>
          <w:p w14:paraId="39556E5F"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 xml:space="preserve"> В С Е Г </w:t>
            </w:r>
            <w:proofErr w:type="gramStart"/>
            <w:r w:rsidRPr="00657E9B">
              <w:rPr>
                <w:rFonts w:ascii="Times New Roman" w:hAnsi="Times New Roman" w:cs="Times New Roman"/>
                <w:b/>
                <w:bCs/>
                <w:i/>
                <w:iCs/>
                <w:color w:val="000000"/>
                <w:sz w:val="18"/>
                <w:szCs w:val="18"/>
              </w:rPr>
              <w:t>О :</w:t>
            </w:r>
            <w:proofErr w:type="gramEnd"/>
          </w:p>
        </w:tc>
        <w:tc>
          <w:tcPr>
            <w:tcW w:w="981" w:type="dxa"/>
            <w:tcBorders>
              <w:top w:val="single" w:sz="4" w:space="0" w:color="auto"/>
              <w:left w:val="single" w:sz="4" w:space="0" w:color="auto"/>
              <w:bottom w:val="single" w:sz="4" w:space="0" w:color="auto"/>
              <w:right w:val="single" w:sz="4" w:space="0" w:color="auto"/>
            </w:tcBorders>
            <w:noWrap/>
            <w:vAlign w:val="center"/>
            <w:hideMark/>
          </w:tcPr>
          <w:p w14:paraId="1D780BD4"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10,614511</w:t>
            </w:r>
          </w:p>
        </w:tc>
        <w:tc>
          <w:tcPr>
            <w:tcW w:w="1113" w:type="dxa"/>
            <w:tcBorders>
              <w:top w:val="single" w:sz="4" w:space="0" w:color="auto"/>
              <w:left w:val="single" w:sz="4" w:space="0" w:color="auto"/>
              <w:bottom w:val="single" w:sz="4" w:space="0" w:color="auto"/>
              <w:right w:val="single" w:sz="4" w:space="0" w:color="auto"/>
            </w:tcBorders>
            <w:noWrap/>
            <w:vAlign w:val="center"/>
            <w:hideMark/>
          </w:tcPr>
          <w:p w14:paraId="216A8B46"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3,6230102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F6DCC4E"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10,614511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4397F1"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3,6230102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28B697"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10,614511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F1A7FC"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3,62301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BC632F4"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26,1147272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D9DB49F" w14:textId="77777777" w:rsidR="00636791" w:rsidRPr="00657E9B" w:rsidRDefault="00636791" w:rsidP="00EC37D3">
            <w:pPr>
              <w:spacing w:after="0" w:line="240" w:lineRule="auto"/>
              <w:jc w:val="center"/>
              <w:rPr>
                <w:rFonts w:ascii="Times New Roman" w:hAnsi="Times New Roman" w:cs="Times New Roman"/>
                <w:b/>
                <w:bCs/>
                <w:i/>
                <w:iCs/>
                <w:color w:val="000000"/>
                <w:sz w:val="16"/>
                <w:szCs w:val="16"/>
              </w:rPr>
            </w:pPr>
            <w:r w:rsidRPr="00657E9B">
              <w:rPr>
                <w:rFonts w:ascii="Times New Roman" w:hAnsi="Times New Roman" w:cs="Times New Roman"/>
                <w:b/>
                <w:bCs/>
                <w:i/>
                <w:iCs/>
                <w:color w:val="000000"/>
                <w:sz w:val="16"/>
                <w:szCs w:val="16"/>
              </w:rPr>
              <w:t>2,9018586</w:t>
            </w:r>
          </w:p>
        </w:tc>
      </w:tr>
      <w:tr w:rsidR="00636791" w14:paraId="42877A85" w14:textId="77777777" w:rsidTr="00554A8B">
        <w:trPr>
          <w:trHeight w:val="255"/>
        </w:trPr>
        <w:tc>
          <w:tcPr>
            <w:tcW w:w="5306" w:type="dxa"/>
            <w:gridSpan w:val="3"/>
            <w:tcBorders>
              <w:top w:val="single" w:sz="4" w:space="0" w:color="auto"/>
              <w:left w:val="single" w:sz="4" w:space="0" w:color="auto"/>
              <w:bottom w:val="single" w:sz="4" w:space="0" w:color="auto"/>
              <w:right w:val="single" w:sz="4" w:space="0" w:color="auto"/>
            </w:tcBorders>
            <w:noWrap/>
            <w:vAlign w:val="center"/>
            <w:hideMark/>
          </w:tcPr>
          <w:p w14:paraId="27F1638B"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ИТОГО по годам:</w:t>
            </w:r>
          </w:p>
        </w:tc>
        <w:tc>
          <w:tcPr>
            <w:tcW w:w="2094" w:type="dxa"/>
            <w:gridSpan w:val="2"/>
            <w:tcBorders>
              <w:top w:val="single" w:sz="4" w:space="0" w:color="auto"/>
              <w:left w:val="single" w:sz="4" w:space="0" w:color="auto"/>
              <w:bottom w:val="single" w:sz="4" w:space="0" w:color="auto"/>
              <w:right w:val="single" w:sz="4" w:space="0" w:color="000000"/>
            </w:tcBorders>
            <w:noWrap/>
            <w:vAlign w:val="center"/>
            <w:hideMark/>
          </w:tcPr>
          <w:p w14:paraId="7284A0FD"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14,2375214</w:t>
            </w:r>
          </w:p>
        </w:tc>
        <w:tc>
          <w:tcPr>
            <w:tcW w:w="2410" w:type="dxa"/>
            <w:gridSpan w:val="2"/>
            <w:tcBorders>
              <w:top w:val="single" w:sz="4" w:space="0" w:color="auto"/>
              <w:left w:val="nil"/>
              <w:bottom w:val="single" w:sz="4" w:space="0" w:color="auto"/>
              <w:right w:val="single" w:sz="4" w:space="0" w:color="000000"/>
            </w:tcBorders>
            <w:noWrap/>
            <w:vAlign w:val="center"/>
            <w:hideMark/>
          </w:tcPr>
          <w:p w14:paraId="6520ED6A"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14,2375214</w:t>
            </w:r>
          </w:p>
        </w:tc>
        <w:tc>
          <w:tcPr>
            <w:tcW w:w="5245" w:type="dxa"/>
            <w:gridSpan w:val="4"/>
            <w:tcBorders>
              <w:top w:val="single" w:sz="4" w:space="0" w:color="auto"/>
              <w:left w:val="nil"/>
              <w:bottom w:val="single" w:sz="4" w:space="0" w:color="auto"/>
              <w:right w:val="single" w:sz="4" w:space="0" w:color="000000"/>
            </w:tcBorders>
            <w:noWrap/>
            <w:vAlign w:val="center"/>
            <w:hideMark/>
          </w:tcPr>
          <w:p w14:paraId="3B40DDBD" w14:textId="77777777" w:rsidR="00636791" w:rsidRPr="00657E9B" w:rsidRDefault="00636791" w:rsidP="00EC37D3">
            <w:pPr>
              <w:spacing w:after="0" w:line="240" w:lineRule="auto"/>
              <w:jc w:val="center"/>
              <w:rPr>
                <w:rFonts w:ascii="Times New Roman" w:hAnsi="Times New Roman" w:cs="Times New Roman"/>
                <w:b/>
                <w:bCs/>
                <w:i/>
                <w:iCs/>
                <w:color w:val="000000"/>
                <w:sz w:val="18"/>
                <w:szCs w:val="18"/>
              </w:rPr>
            </w:pPr>
            <w:r w:rsidRPr="00657E9B">
              <w:rPr>
                <w:rFonts w:ascii="Times New Roman" w:hAnsi="Times New Roman" w:cs="Times New Roman"/>
                <w:b/>
                <w:bCs/>
                <w:i/>
                <w:iCs/>
                <w:color w:val="000000"/>
                <w:sz w:val="18"/>
                <w:szCs w:val="18"/>
              </w:rPr>
              <w:t>43,2541072</w:t>
            </w:r>
          </w:p>
        </w:tc>
      </w:tr>
    </w:tbl>
    <w:p w14:paraId="62741881" w14:textId="77777777" w:rsidR="00636791" w:rsidRDefault="00636791" w:rsidP="00B13884">
      <w:pPr>
        <w:pStyle w:val="Default"/>
        <w:ind w:firstLine="709"/>
        <w:jc w:val="both"/>
      </w:pPr>
    </w:p>
    <w:p w14:paraId="1ADD050D" w14:textId="77777777" w:rsidR="00636791" w:rsidRDefault="00636791" w:rsidP="00B13884">
      <w:pPr>
        <w:pStyle w:val="Default"/>
        <w:ind w:firstLine="709"/>
        <w:jc w:val="both"/>
        <w:sectPr w:rsidR="00636791" w:rsidSect="00554A8B">
          <w:pgSz w:w="16838" w:h="11906" w:orient="landscape"/>
          <w:pgMar w:top="720" w:right="720" w:bottom="720" w:left="720" w:header="708" w:footer="708" w:gutter="0"/>
          <w:cols w:space="708"/>
          <w:docGrid w:linePitch="360"/>
        </w:sectPr>
      </w:pPr>
    </w:p>
    <w:p w14:paraId="2C1784B0" w14:textId="77777777" w:rsidR="009E78A7" w:rsidRPr="00E52594" w:rsidRDefault="009E78A7" w:rsidP="00263004">
      <w:pPr>
        <w:pStyle w:val="pj"/>
        <w:rPr>
          <w:b/>
          <w:color w:val="0070C0"/>
        </w:rPr>
      </w:pPr>
    </w:p>
    <w:p w14:paraId="3ED13F3D" w14:textId="28AD1A65" w:rsidR="006647F6" w:rsidRPr="005918E6" w:rsidRDefault="000033D7" w:rsidP="005918E6">
      <w:pPr>
        <w:pStyle w:val="pj"/>
        <w:rPr>
          <w:b/>
          <w:color w:val="0070C0"/>
        </w:rPr>
      </w:pPr>
      <w:r w:rsidRPr="00E52594">
        <w:rPr>
          <w:b/>
          <w:color w:val="0070C0"/>
        </w:rPr>
        <w:t>10</w:t>
      </w:r>
      <w:r w:rsidR="00E25295" w:rsidRPr="00E52594">
        <w:rPr>
          <w:b/>
          <w:color w:val="0070C0"/>
        </w:rPr>
        <w:t xml:space="preserve"> </w:t>
      </w:r>
      <w:r w:rsidR="00263004" w:rsidRPr="00E52594">
        <w:rPr>
          <w:rStyle w:val="s0"/>
          <w:b/>
          <w:color w:val="0070C0"/>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14:paraId="400AC971" w14:textId="26A4C5C9" w:rsidR="00832E97" w:rsidRDefault="00D27D4D" w:rsidP="00F47FA2">
      <w:pPr>
        <w:pStyle w:val="aa"/>
        <w:spacing w:before="0"/>
        <w:ind w:firstLine="709"/>
        <w:rPr>
          <w:rFonts w:ascii="Times New Roman" w:hAnsi="Times New Roman" w:cs="Times New Roman"/>
        </w:rPr>
      </w:pPr>
      <w:r>
        <w:rPr>
          <w:rFonts w:ascii="Times New Roman" w:hAnsi="Times New Roman" w:cs="Times New Roman"/>
        </w:rPr>
        <w:t>В</w:t>
      </w:r>
      <w:r w:rsidR="00C878B1" w:rsidRPr="009A6517">
        <w:rPr>
          <w:rFonts w:ascii="Times New Roman" w:hAnsi="Times New Roman" w:cs="Times New Roman"/>
        </w:rPr>
        <w:t xml:space="preserve"> таблице </w:t>
      </w:r>
      <w:r w:rsidR="00C878B1" w:rsidRPr="005F4EAB">
        <w:rPr>
          <w:rFonts w:ascii="Times New Roman" w:hAnsi="Times New Roman" w:cs="Times New Roman"/>
        </w:rPr>
        <w:t xml:space="preserve">3 </w:t>
      </w:r>
      <w:r w:rsidR="004577AA" w:rsidRPr="005F4EAB">
        <w:rPr>
          <w:rFonts w:ascii="Times New Roman" w:hAnsi="Times New Roman" w:cs="Times New Roman"/>
        </w:rPr>
        <w:t xml:space="preserve">приведены действующие </w:t>
      </w:r>
      <w:r w:rsidR="004577AA" w:rsidRPr="00D27D4D">
        <w:rPr>
          <w:rFonts w:ascii="Times New Roman" w:hAnsi="Times New Roman" w:cs="Times New Roman"/>
        </w:rPr>
        <w:t>нормативы ПДС на 2021 г.  (Приложение 11).  В настоящее время</w:t>
      </w:r>
      <w:r w:rsidR="004577AA">
        <w:rPr>
          <w:rFonts w:ascii="Times New Roman" w:hAnsi="Times New Roman" w:cs="Times New Roman"/>
        </w:rPr>
        <w:t xml:space="preserve"> разработан проект ПДС ЗВ на 2022 г. (проект пока не согласован), которым предлагаются новые нормативы, также приведенные в таблице </w:t>
      </w:r>
      <w:r w:rsidR="00C878B1">
        <w:rPr>
          <w:rFonts w:ascii="Times New Roman" w:hAnsi="Times New Roman" w:cs="Times New Roman"/>
        </w:rPr>
        <w:t>3.</w:t>
      </w:r>
      <w:r w:rsidR="004577AA">
        <w:rPr>
          <w:rFonts w:ascii="Times New Roman" w:hAnsi="Times New Roman" w:cs="Times New Roman"/>
        </w:rPr>
        <w:t xml:space="preserve"> На 2023 г.  </w:t>
      </w:r>
      <w:r w:rsidR="00C878B1">
        <w:rPr>
          <w:rFonts w:ascii="Times New Roman" w:hAnsi="Times New Roman" w:cs="Times New Roman"/>
        </w:rPr>
        <w:t>проектные величины нормативов при разработке данного документа,</w:t>
      </w:r>
      <w:r>
        <w:rPr>
          <w:rFonts w:ascii="Times New Roman" w:hAnsi="Times New Roman" w:cs="Times New Roman"/>
        </w:rPr>
        <w:t xml:space="preserve"> приняты </w:t>
      </w:r>
      <w:r w:rsidR="00C878B1">
        <w:rPr>
          <w:rFonts w:ascii="Times New Roman" w:hAnsi="Times New Roman" w:cs="Times New Roman"/>
        </w:rPr>
        <w:t xml:space="preserve">равными значениям, предложенным на 2022 г. </w:t>
      </w:r>
      <w:r w:rsidR="00C440C1">
        <w:rPr>
          <w:rFonts w:ascii="Times New Roman" w:hAnsi="Times New Roman" w:cs="Times New Roman"/>
        </w:rPr>
        <w:t>Объемы водоотведения на 2021, 2022 г. для Полигона №1 и Полигона №» составляют 102,5 и 823</w:t>
      </w:r>
      <w:r>
        <w:rPr>
          <w:rFonts w:ascii="Times New Roman" w:hAnsi="Times New Roman" w:cs="Times New Roman"/>
        </w:rPr>
        <w:t>,0</w:t>
      </w:r>
      <w:r w:rsidR="00C440C1">
        <w:rPr>
          <w:rFonts w:ascii="Times New Roman" w:hAnsi="Times New Roman" w:cs="Times New Roman"/>
        </w:rPr>
        <w:t xml:space="preserve"> тыс. м</w:t>
      </w:r>
      <w:r w:rsidR="00C440C1" w:rsidRPr="00B74794">
        <w:rPr>
          <w:rFonts w:ascii="Times New Roman" w:hAnsi="Times New Roman" w:cs="Times New Roman"/>
          <w:vertAlign w:val="superscript"/>
        </w:rPr>
        <w:t>3</w:t>
      </w:r>
      <w:r w:rsidR="00C440C1">
        <w:rPr>
          <w:rFonts w:ascii="Times New Roman" w:hAnsi="Times New Roman" w:cs="Times New Roman"/>
        </w:rPr>
        <w:t xml:space="preserve">/год соответственно. При определении проектных величин нормативов на 2023 г. </w:t>
      </w:r>
      <w:r w:rsidR="00130425">
        <w:rPr>
          <w:rFonts w:ascii="Times New Roman" w:hAnsi="Times New Roman" w:cs="Times New Roman"/>
        </w:rPr>
        <w:t xml:space="preserve">настоящим документом </w:t>
      </w:r>
      <w:r w:rsidR="00C440C1">
        <w:rPr>
          <w:rFonts w:ascii="Times New Roman" w:hAnsi="Times New Roman" w:cs="Times New Roman"/>
        </w:rPr>
        <w:t xml:space="preserve">предлагаются лимитированные величины объемов </w:t>
      </w:r>
      <w:proofErr w:type="spellStart"/>
      <w:r w:rsidR="00C440C1">
        <w:rPr>
          <w:rFonts w:ascii="Times New Roman" w:hAnsi="Times New Roman" w:cs="Times New Roman"/>
        </w:rPr>
        <w:t>промсточных</w:t>
      </w:r>
      <w:proofErr w:type="spellEnd"/>
      <w:r w:rsidR="00C440C1">
        <w:rPr>
          <w:rFonts w:ascii="Times New Roman" w:hAnsi="Times New Roman" w:cs="Times New Roman"/>
        </w:rPr>
        <w:t xml:space="preserve"> вод - </w:t>
      </w:r>
      <w:r w:rsidR="00130425">
        <w:rPr>
          <w:rFonts w:ascii="Times New Roman" w:hAnsi="Times New Roman" w:cs="Times New Roman"/>
        </w:rPr>
        <w:t>для</w:t>
      </w:r>
      <w:r w:rsidR="00C440C1" w:rsidRPr="00404C93">
        <w:rPr>
          <w:rFonts w:ascii="Times New Roman" w:hAnsi="Times New Roman" w:cs="Times New Roman"/>
        </w:rPr>
        <w:t xml:space="preserve"> Полигон</w:t>
      </w:r>
      <w:r w:rsidR="00130425">
        <w:rPr>
          <w:rFonts w:ascii="Times New Roman" w:hAnsi="Times New Roman" w:cs="Times New Roman"/>
        </w:rPr>
        <w:t>а</w:t>
      </w:r>
      <w:r w:rsidR="00C440C1" w:rsidRPr="00404C93">
        <w:rPr>
          <w:rFonts w:ascii="Times New Roman" w:hAnsi="Times New Roman" w:cs="Times New Roman"/>
        </w:rPr>
        <w:t xml:space="preserve"> №</w:t>
      </w:r>
      <w:r w:rsidR="00C440C1">
        <w:rPr>
          <w:rFonts w:ascii="Times New Roman" w:hAnsi="Times New Roman" w:cs="Times New Roman"/>
        </w:rPr>
        <w:t xml:space="preserve">1 с 2020 г. </w:t>
      </w:r>
      <w:r w:rsidR="00130425">
        <w:rPr>
          <w:rFonts w:ascii="Times New Roman" w:hAnsi="Times New Roman" w:cs="Times New Roman"/>
        </w:rPr>
        <w:t>лимит закачиваемых стоков составляет</w:t>
      </w:r>
      <w:r w:rsidR="00C440C1">
        <w:rPr>
          <w:rFonts w:ascii="Times New Roman" w:hAnsi="Times New Roman" w:cs="Times New Roman"/>
        </w:rPr>
        <w:t xml:space="preserve"> 120 тыс. м</w:t>
      </w:r>
      <w:r w:rsidR="00C440C1" w:rsidRPr="00EF522F">
        <w:rPr>
          <w:rFonts w:ascii="Times New Roman" w:hAnsi="Times New Roman" w:cs="Times New Roman"/>
          <w:vertAlign w:val="superscript"/>
        </w:rPr>
        <w:t>3</w:t>
      </w:r>
      <w:r w:rsidR="00C440C1">
        <w:rPr>
          <w:rFonts w:ascii="Times New Roman" w:hAnsi="Times New Roman" w:cs="Times New Roman"/>
        </w:rPr>
        <w:t xml:space="preserve">/год (Приложение 8). </w:t>
      </w:r>
      <w:r>
        <w:rPr>
          <w:rFonts w:ascii="Times New Roman" w:hAnsi="Times New Roman" w:cs="Times New Roman"/>
        </w:rPr>
        <w:t>Прогнозируемые</w:t>
      </w:r>
      <w:r w:rsidR="00C440C1" w:rsidRPr="00404C93">
        <w:rPr>
          <w:rFonts w:ascii="Times New Roman" w:hAnsi="Times New Roman" w:cs="Times New Roman"/>
        </w:rPr>
        <w:t xml:space="preserve"> объемы </w:t>
      </w:r>
      <w:proofErr w:type="spellStart"/>
      <w:r w:rsidR="00C440C1" w:rsidRPr="00404C93">
        <w:rPr>
          <w:rFonts w:ascii="Times New Roman" w:hAnsi="Times New Roman" w:cs="Times New Roman"/>
        </w:rPr>
        <w:t>промсточков</w:t>
      </w:r>
      <w:proofErr w:type="spellEnd"/>
      <w:r w:rsidR="00C440C1">
        <w:rPr>
          <w:rFonts w:ascii="Times New Roman" w:hAnsi="Times New Roman" w:cs="Times New Roman"/>
          <w:b/>
        </w:rPr>
        <w:t xml:space="preserve"> </w:t>
      </w:r>
      <w:r w:rsidR="00C440C1" w:rsidRPr="00404C93">
        <w:rPr>
          <w:rFonts w:ascii="Times New Roman" w:hAnsi="Times New Roman" w:cs="Times New Roman"/>
        </w:rPr>
        <w:t>на Полигоне №2 с 2023 г. состав</w:t>
      </w:r>
      <w:r>
        <w:rPr>
          <w:rFonts w:ascii="Times New Roman" w:hAnsi="Times New Roman" w:cs="Times New Roman"/>
        </w:rPr>
        <w:t>ляют</w:t>
      </w:r>
      <w:r w:rsidR="00C440C1" w:rsidRPr="00404C93">
        <w:rPr>
          <w:rFonts w:ascii="Times New Roman" w:hAnsi="Times New Roman" w:cs="Times New Roman"/>
        </w:rPr>
        <w:t xml:space="preserve"> 1100 тыс. м</w:t>
      </w:r>
      <w:r w:rsidR="00C440C1" w:rsidRPr="00EF522F">
        <w:rPr>
          <w:rFonts w:ascii="Times New Roman" w:hAnsi="Times New Roman" w:cs="Times New Roman"/>
          <w:vertAlign w:val="superscript"/>
        </w:rPr>
        <w:t>3</w:t>
      </w:r>
      <w:r w:rsidR="00C440C1" w:rsidRPr="00404C93">
        <w:rPr>
          <w:rFonts w:ascii="Times New Roman" w:hAnsi="Times New Roman" w:cs="Times New Roman"/>
        </w:rPr>
        <w:t>/год</w:t>
      </w:r>
      <w:r w:rsidR="00C440C1">
        <w:rPr>
          <w:rFonts w:ascii="Times New Roman" w:hAnsi="Times New Roman" w:cs="Times New Roman"/>
        </w:rPr>
        <w:t xml:space="preserve"> (Приложение 10)</w:t>
      </w:r>
      <w:r w:rsidR="00C440C1" w:rsidRPr="00404C93">
        <w:rPr>
          <w:rFonts w:ascii="Times New Roman" w:hAnsi="Times New Roman" w:cs="Times New Roman"/>
        </w:rPr>
        <w:t>.</w:t>
      </w:r>
      <w:r w:rsidRPr="00D27D4D">
        <w:rPr>
          <w:rFonts w:ascii="Times New Roman" w:hAnsi="Times New Roman" w:cs="Times New Roman"/>
        </w:rPr>
        <w:t xml:space="preserve"> </w:t>
      </w:r>
      <w:r w:rsidRPr="00404C93">
        <w:rPr>
          <w:rFonts w:ascii="Times New Roman" w:hAnsi="Times New Roman" w:cs="Times New Roman"/>
        </w:rPr>
        <w:t xml:space="preserve">Классы опасности </w:t>
      </w:r>
      <w:r>
        <w:rPr>
          <w:rFonts w:ascii="Times New Roman" w:hAnsi="Times New Roman" w:cs="Times New Roman"/>
        </w:rPr>
        <w:t xml:space="preserve">в табл. 4 </w:t>
      </w:r>
      <w:r w:rsidRPr="00404C93">
        <w:rPr>
          <w:rFonts w:ascii="Times New Roman" w:hAnsi="Times New Roman" w:cs="Times New Roman"/>
        </w:rPr>
        <w:t>приведены согласно «Санитарных правил</w:t>
      </w:r>
      <w:r w:rsidR="00F466F6">
        <w:rPr>
          <w:rFonts w:ascii="Times New Roman" w:hAnsi="Times New Roman" w:cs="Times New Roman"/>
        </w:rPr>
        <w:t>а</w:t>
      </w:r>
      <w:r w:rsidRPr="00404C93">
        <w:rPr>
          <w:rFonts w:ascii="Times New Roman" w:hAnsi="Times New Roman" w:cs="Times New Roman"/>
        </w:rPr>
        <w:t>», утв. Министерством национальной экономики РК от 16 марта 2015 г</w:t>
      </w:r>
      <w:r>
        <w:rPr>
          <w:rFonts w:ascii="Times New Roman" w:hAnsi="Times New Roman" w:cs="Times New Roman"/>
        </w:rPr>
        <w:t>.</w:t>
      </w:r>
      <w:r w:rsidRPr="00404C93">
        <w:rPr>
          <w:rFonts w:ascii="Times New Roman" w:hAnsi="Times New Roman" w:cs="Times New Roman"/>
        </w:rPr>
        <w:t xml:space="preserve"> №209).  </w:t>
      </w:r>
      <w:r>
        <w:rPr>
          <w:rFonts w:ascii="Times New Roman" w:hAnsi="Times New Roman" w:cs="Times New Roman"/>
        </w:rPr>
        <w:t xml:space="preserve"> </w:t>
      </w:r>
    </w:p>
    <w:p w14:paraId="0D1BB3EE" w14:textId="77777777" w:rsidR="00D27D4D" w:rsidRPr="00404C93" w:rsidRDefault="00D27D4D" w:rsidP="00D27D4D">
      <w:pPr>
        <w:pStyle w:val="aa"/>
        <w:spacing w:before="0"/>
        <w:ind w:firstLine="709"/>
        <w:rPr>
          <w:rFonts w:ascii="Times New Roman" w:hAnsi="Times New Roman" w:cs="Times New Roman"/>
        </w:rPr>
      </w:pPr>
      <w:r w:rsidRPr="00404C93">
        <w:rPr>
          <w:rFonts w:ascii="Times New Roman" w:hAnsi="Times New Roman" w:cs="Times New Roman"/>
        </w:rPr>
        <w:t>В последующие годы эксплуатации полигонов намечаемые объемы сброса загрязняющих веществ в недра не будут превышать объем</w:t>
      </w:r>
      <w:r>
        <w:rPr>
          <w:rFonts w:ascii="Times New Roman" w:hAnsi="Times New Roman" w:cs="Times New Roman"/>
        </w:rPr>
        <w:t>ов</w:t>
      </w:r>
      <w:r w:rsidRPr="00404C93">
        <w:rPr>
          <w:rFonts w:ascii="Times New Roman" w:hAnsi="Times New Roman" w:cs="Times New Roman"/>
        </w:rPr>
        <w:t xml:space="preserve"> 2023 г. (при расчете объемов выбросов взяты лимит объемов закачки</w:t>
      </w:r>
      <w:r>
        <w:rPr>
          <w:rFonts w:ascii="Times New Roman" w:hAnsi="Times New Roman" w:cs="Times New Roman"/>
        </w:rPr>
        <w:t xml:space="preserve"> по полигону №1 и прогнозные величины объемов закачки по Полигона №2)</w:t>
      </w:r>
      <w:r w:rsidRPr="00404C93">
        <w:rPr>
          <w:rFonts w:ascii="Times New Roman" w:hAnsi="Times New Roman" w:cs="Times New Roman"/>
        </w:rPr>
        <w:t>.</w:t>
      </w:r>
      <w:r w:rsidRPr="00404C93">
        <w:rPr>
          <w:rFonts w:ascii="Times New Roman" w:hAnsi="Times New Roman" w:cs="Times New Roman"/>
          <w:b/>
          <w:i/>
        </w:rPr>
        <w:t xml:space="preserve"> </w:t>
      </w:r>
      <w:r w:rsidRPr="00404C93">
        <w:rPr>
          <w:rFonts w:ascii="Times New Roman" w:hAnsi="Times New Roman" w:cs="Times New Roman"/>
        </w:rPr>
        <w:t>Выше приведенное количество загрязняющих веществ, содержащихся в сточных водах, будет закачано в глубокие водоносные горизонты, что исключит пребывания этих объемов загрязняющих веществ на поверхности.</w:t>
      </w:r>
    </w:p>
    <w:p w14:paraId="15AC31FF" w14:textId="7AD266E2" w:rsidR="009A6517" w:rsidRPr="00404C93" w:rsidRDefault="009A6517" w:rsidP="009A6517">
      <w:pPr>
        <w:pStyle w:val="aa"/>
        <w:spacing w:before="0"/>
        <w:ind w:firstLine="709"/>
        <w:rPr>
          <w:rFonts w:ascii="Times New Roman" w:hAnsi="Times New Roman" w:cs="Times New Roman"/>
        </w:rPr>
      </w:pPr>
      <w:r w:rsidRPr="00404C93">
        <w:rPr>
          <w:rFonts w:ascii="Times New Roman" w:hAnsi="Times New Roman" w:cs="Times New Roman"/>
        </w:rPr>
        <w:t xml:space="preserve">Согласно Правил ведения Регистра выбросов и переноса загрязнителей (утв. МЭГПР РК от 31 августа 2021 г № 346) данное производство (нефтепереработка) входит в перечень видов деятельности, на которые распространяются требования о представлении отчетности в Регистр выбросов и переноса загрязнителей с принятыми пороговыми значениями для мощности производства. Однако согласно Приложения 2 к «Правилам…» (Таблица - Перечень </w:t>
      </w:r>
      <w:r w:rsidRPr="00404C93">
        <w:rPr>
          <w:rStyle w:val="s1"/>
          <w:b w:val="0"/>
        </w:rPr>
        <w:t xml:space="preserve">загрязнителей с пороговыми значениями сбросов в воду для отчетности по отраслям промышленности (видам деятельности) только два загрязнителя из списка выше приведенных загрязнителей, закачиваемых со сточными водами в недра КНГКМ, это медь и цинк, попадают в этот перечень. Но пороговые величины, при которых необходима отчетность, равны 100 кг/год по цинку </w:t>
      </w:r>
      <w:r>
        <w:rPr>
          <w:rStyle w:val="s1"/>
          <w:b w:val="0"/>
        </w:rPr>
        <w:t>и 50 кг/год по меди</w:t>
      </w:r>
      <w:r w:rsidRPr="00404C93">
        <w:rPr>
          <w:rStyle w:val="s1"/>
          <w:b w:val="0"/>
        </w:rPr>
        <w:t>. Намечаемый сброс цинка, согласно ожидаемому сбросу, составляет порядка 3,7 кг/год, меди – 0,1 кг/год. То есть отчетность по загрязнителям, содержащимся в сточных водах</w:t>
      </w:r>
      <w:r w:rsidR="00D27D4D">
        <w:rPr>
          <w:rStyle w:val="s1"/>
          <w:b w:val="0"/>
        </w:rPr>
        <w:t>,</w:t>
      </w:r>
      <w:r w:rsidRPr="00404C93">
        <w:rPr>
          <w:rStyle w:val="s1"/>
          <w:b w:val="0"/>
        </w:rPr>
        <w:t xml:space="preserve"> в Регистр выбросов не будет требоваться.</w:t>
      </w:r>
      <w:r w:rsidRPr="00404C93">
        <w:rPr>
          <w:rStyle w:val="s1"/>
        </w:rPr>
        <w:t xml:space="preserve"> </w:t>
      </w:r>
    </w:p>
    <w:p w14:paraId="70EB8076" w14:textId="77777777" w:rsidR="009A6517" w:rsidRDefault="009A6517" w:rsidP="00F47FA2">
      <w:pPr>
        <w:pStyle w:val="aa"/>
        <w:spacing w:before="0"/>
        <w:ind w:firstLine="709"/>
        <w:rPr>
          <w:rFonts w:ascii="Times New Roman" w:hAnsi="Times New Roman" w:cs="Times New Roman"/>
        </w:rPr>
      </w:pPr>
    </w:p>
    <w:p w14:paraId="54250BB0" w14:textId="4AC094B6" w:rsidR="00EB608A" w:rsidRDefault="00EB608A" w:rsidP="00404C93">
      <w:pPr>
        <w:pStyle w:val="aa"/>
        <w:spacing w:before="0"/>
        <w:ind w:firstLine="709"/>
        <w:rPr>
          <w:rFonts w:ascii="Times New Roman" w:hAnsi="Times New Roman" w:cs="Times New Roman"/>
        </w:rPr>
        <w:sectPr w:rsidR="00EB608A" w:rsidSect="005B3721">
          <w:pgSz w:w="11906" w:h="16838"/>
          <w:pgMar w:top="1134" w:right="850" w:bottom="1134" w:left="1701" w:header="708" w:footer="708" w:gutter="0"/>
          <w:cols w:space="708"/>
          <w:docGrid w:linePitch="360"/>
        </w:sectPr>
      </w:pPr>
    </w:p>
    <w:p w14:paraId="0C4F4E9F" w14:textId="14B4D642" w:rsidR="00EB608A" w:rsidRDefault="00EB608A" w:rsidP="00B74794">
      <w:pPr>
        <w:spacing w:after="0" w:line="240" w:lineRule="auto"/>
        <w:jc w:val="right"/>
        <w:rPr>
          <w:rFonts w:ascii="Times New Roman" w:hAnsi="Times New Roman" w:cs="Times New Roman"/>
        </w:rPr>
      </w:pPr>
      <w:r>
        <w:rPr>
          <w:rFonts w:ascii="Times New Roman" w:hAnsi="Times New Roman" w:cs="Times New Roman"/>
        </w:rPr>
        <w:lastRenderedPageBreak/>
        <w:t xml:space="preserve">Таблица  </w:t>
      </w:r>
      <w:r w:rsidR="005F4EAB">
        <w:rPr>
          <w:rFonts w:ascii="Times New Roman" w:hAnsi="Times New Roman" w:cs="Times New Roman"/>
        </w:rPr>
        <w:t>4</w:t>
      </w:r>
      <w:r>
        <w:rPr>
          <w:rFonts w:ascii="Times New Roman" w:hAnsi="Times New Roman" w:cs="Times New Roman"/>
        </w:rPr>
        <w:t xml:space="preserve">  </w:t>
      </w:r>
    </w:p>
    <w:tbl>
      <w:tblPr>
        <w:tblStyle w:val="TableGrid"/>
        <w:tblW w:w="0" w:type="auto"/>
        <w:tblLayout w:type="fixed"/>
        <w:tblLook w:val="04A0" w:firstRow="1" w:lastRow="0" w:firstColumn="1" w:lastColumn="0" w:noHBand="0" w:noVBand="1"/>
      </w:tblPr>
      <w:tblGrid>
        <w:gridCol w:w="1413"/>
        <w:gridCol w:w="969"/>
        <w:gridCol w:w="1038"/>
        <w:gridCol w:w="748"/>
        <w:gridCol w:w="1038"/>
        <w:gridCol w:w="748"/>
        <w:gridCol w:w="1024"/>
        <w:gridCol w:w="955"/>
        <w:gridCol w:w="1024"/>
        <w:gridCol w:w="844"/>
        <w:gridCol w:w="1135"/>
        <w:gridCol w:w="844"/>
        <w:gridCol w:w="1256"/>
        <w:gridCol w:w="1524"/>
      </w:tblGrid>
      <w:tr w:rsidR="00EB608A" w:rsidRPr="00130425" w14:paraId="65C3DA92" w14:textId="77777777" w:rsidTr="00F466F6">
        <w:trPr>
          <w:trHeight w:val="482"/>
        </w:trPr>
        <w:tc>
          <w:tcPr>
            <w:tcW w:w="1413" w:type="dxa"/>
            <w:vMerge w:val="restart"/>
          </w:tcPr>
          <w:p w14:paraId="195A3528" w14:textId="7ECD7094" w:rsidR="00EB608A" w:rsidRPr="00B74794" w:rsidRDefault="00EB608A" w:rsidP="00F466F6">
            <w:pPr>
              <w:rPr>
                <w:b/>
                <w:sz w:val="18"/>
                <w:szCs w:val="18"/>
              </w:rPr>
            </w:pPr>
            <w:r w:rsidRPr="00B74794">
              <w:rPr>
                <w:b/>
                <w:sz w:val="18"/>
                <w:szCs w:val="18"/>
              </w:rPr>
              <w:t>Наименован</w:t>
            </w:r>
            <w:r w:rsidR="00130425" w:rsidRPr="00B74794">
              <w:rPr>
                <w:b/>
                <w:sz w:val="18"/>
                <w:szCs w:val="18"/>
              </w:rPr>
              <w:t>и</w:t>
            </w:r>
            <w:r w:rsidRPr="00B74794">
              <w:rPr>
                <w:b/>
                <w:sz w:val="18"/>
                <w:szCs w:val="18"/>
              </w:rPr>
              <w:t>е</w:t>
            </w:r>
          </w:p>
          <w:p w14:paraId="34B5F003" w14:textId="7B2826E5" w:rsidR="00EB608A" w:rsidRPr="00B74794" w:rsidRDefault="00EB608A" w:rsidP="009A6517">
            <w:pPr>
              <w:rPr>
                <w:b/>
                <w:sz w:val="18"/>
                <w:szCs w:val="18"/>
              </w:rPr>
            </w:pPr>
            <w:r w:rsidRPr="00B74794">
              <w:rPr>
                <w:b/>
                <w:sz w:val="18"/>
                <w:szCs w:val="18"/>
              </w:rPr>
              <w:t>Загрязняющих веществ</w:t>
            </w:r>
            <w:r w:rsidR="00130425" w:rsidRPr="00B74794">
              <w:rPr>
                <w:b/>
                <w:sz w:val="18"/>
                <w:szCs w:val="18"/>
              </w:rPr>
              <w:t>, класс опасности</w:t>
            </w:r>
          </w:p>
        </w:tc>
        <w:tc>
          <w:tcPr>
            <w:tcW w:w="5565" w:type="dxa"/>
            <w:gridSpan w:val="6"/>
          </w:tcPr>
          <w:p w14:paraId="42C56A92" w14:textId="77777777" w:rsidR="00EB608A" w:rsidRPr="00B74794" w:rsidRDefault="00EB608A" w:rsidP="00F466F6">
            <w:pPr>
              <w:rPr>
                <w:b/>
                <w:sz w:val="18"/>
                <w:szCs w:val="18"/>
              </w:rPr>
            </w:pPr>
            <w:r w:rsidRPr="00B74794">
              <w:rPr>
                <w:b/>
                <w:sz w:val="18"/>
                <w:szCs w:val="18"/>
              </w:rPr>
              <w:t>Полигон №1</w:t>
            </w:r>
          </w:p>
        </w:tc>
        <w:tc>
          <w:tcPr>
            <w:tcW w:w="6058" w:type="dxa"/>
            <w:gridSpan w:val="6"/>
          </w:tcPr>
          <w:p w14:paraId="2A9647D2" w14:textId="77777777" w:rsidR="00EB608A" w:rsidRPr="00B74794" w:rsidRDefault="00EB608A" w:rsidP="00F466F6">
            <w:pPr>
              <w:rPr>
                <w:b/>
                <w:sz w:val="18"/>
                <w:szCs w:val="18"/>
              </w:rPr>
            </w:pPr>
            <w:r w:rsidRPr="00B74794">
              <w:rPr>
                <w:b/>
                <w:sz w:val="18"/>
                <w:szCs w:val="18"/>
              </w:rPr>
              <w:t>Полигон №2</w:t>
            </w:r>
          </w:p>
        </w:tc>
        <w:tc>
          <w:tcPr>
            <w:tcW w:w="1524" w:type="dxa"/>
            <w:vMerge w:val="restart"/>
          </w:tcPr>
          <w:p w14:paraId="624E0287" w14:textId="77777777" w:rsidR="00EB608A" w:rsidRPr="00B74794" w:rsidRDefault="00EB608A" w:rsidP="00F466F6">
            <w:pPr>
              <w:rPr>
                <w:b/>
                <w:sz w:val="18"/>
                <w:szCs w:val="18"/>
              </w:rPr>
            </w:pPr>
            <w:r w:rsidRPr="00B74794">
              <w:rPr>
                <w:b/>
                <w:sz w:val="18"/>
                <w:szCs w:val="18"/>
              </w:rPr>
              <w:t>Основание</w:t>
            </w:r>
          </w:p>
        </w:tc>
      </w:tr>
      <w:tr w:rsidR="00EB608A" w:rsidRPr="00130425" w14:paraId="3DE4CE7E" w14:textId="77777777" w:rsidTr="00F466F6">
        <w:trPr>
          <w:trHeight w:val="455"/>
        </w:trPr>
        <w:tc>
          <w:tcPr>
            <w:tcW w:w="1413" w:type="dxa"/>
            <w:vMerge/>
          </w:tcPr>
          <w:p w14:paraId="25A4F19A" w14:textId="77777777" w:rsidR="00EB608A" w:rsidRPr="00B74794" w:rsidRDefault="00EB608A" w:rsidP="00F466F6">
            <w:pPr>
              <w:rPr>
                <w:b/>
                <w:sz w:val="18"/>
                <w:szCs w:val="18"/>
              </w:rPr>
            </w:pPr>
          </w:p>
        </w:tc>
        <w:tc>
          <w:tcPr>
            <w:tcW w:w="2007" w:type="dxa"/>
            <w:gridSpan w:val="2"/>
          </w:tcPr>
          <w:p w14:paraId="43D55D43" w14:textId="5188DCBA" w:rsidR="00EB608A" w:rsidRPr="00B74794" w:rsidRDefault="00EB608A" w:rsidP="00F466F6">
            <w:pPr>
              <w:rPr>
                <w:b/>
                <w:sz w:val="18"/>
                <w:szCs w:val="18"/>
              </w:rPr>
            </w:pPr>
            <w:r w:rsidRPr="00B74794">
              <w:rPr>
                <w:b/>
                <w:sz w:val="18"/>
                <w:szCs w:val="18"/>
              </w:rPr>
              <w:t>Норматив</w:t>
            </w:r>
            <w:r w:rsidR="00394333" w:rsidRPr="00394333">
              <w:rPr>
                <w:b/>
                <w:sz w:val="18"/>
                <w:szCs w:val="18"/>
              </w:rPr>
              <w:t xml:space="preserve">ы ПДС </w:t>
            </w:r>
            <w:r w:rsidRPr="00B74794">
              <w:rPr>
                <w:b/>
                <w:sz w:val="18"/>
                <w:szCs w:val="18"/>
              </w:rPr>
              <w:t>ЗВ на 2021 г. по РЭОС</w:t>
            </w:r>
          </w:p>
        </w:tc>
        <w:tc>
          <w:tcPr>
            <w:tcW w:w="1786" w:type="dxa"/>
            <w:gridSpan w:val="2"/>
          </w:tcPr>
          <w:p w14:paraId="6B67B5A5" w14:textId="77777777" w:rsidR="00EB608A" w:rsidRPr="00B74794" w:rsidRDefault="00EB608A" w:rsidP="00F466F6">
            <w:pPr>
              <w:rPr>
                <w:b/>
                <w:sz w:val="18"/>
                <w:szCs w:val="18"/>
              </w:rPr>
            </w:pPr>
            <w:r w:rsidRPr="00B74794">
              <w:rPr>
                <w:b/>
                <w:sz w:val="18"/>
                <w:szCs w:val="18"/>
              </w:rPr>
              <w:t>Предлагаемые нормативы ДС ЗВ на 2022 г</w:t>
            </w:r>
          </w:p>
        </w:tc>
        <w:tc>
          <w:tcPr>
            <w:tcW w:w="1772" w:type="dxa"/>
            <w:gridSpan w:val="2"/>
          </w:tcPr>
          <w:p w14:paraId="04B060C6" w14:textId="77777777" w:rsidR="00EB608A" w:rsidRPr="00B74794" w:rsidRDefault="00EB608A" w:rsidP="00F466F6">
            <w:pPr>
              <w:rPr>
                <w:b/>
                <w:sz w:val="18"/>
                <w:szCs w:val="18"/>
              </w:rPr>
            </w:pPr>
            <w:r w:rsidRPr="00B74794">
              <w:rPr>
                <w:b/>
                <w:sz w:val="18"/>
                <w:szCs w:val="18"/>
              </w:rPr>
              <w:t>Предлагаемые нормативы ДС ЗВ на 2023г</w:t>
            </w:r>
          </w:p>
        </w:tc>
        <w:tc>
          <w:tcPr>
            <w:tcW w:w="1979" w:type="dxa"/>
            <w:gridSpan w:val="2"/>
          </w:tcPr>
          <w:p w14:paraId="7D7D39B5" w14:textId="6C3AB6D3" w:rsidR="00EB608A" w:rsidRPr="00B74794" w:rsidRDefault="00EB608A" w:rsidP="00F466F6">
            <w:pPr>
              <w:rPr>
                <w:b/>
                <w:sz w:val="18"/>
                <w:szCs w:val="18"/>
              </w:rPr>
            </w:pPr>
            <w:r w:rsidRPr="00B74794">
              <w:rPr>
                <w:b/>
                <w:sz w:val="18"/>
                <w:szCs w:val="18"/>
              </w:rPr>
              <w:t>Норматив</w:t>
            </w:r>
            <w:r w:rsidR="00394333" w:rsidRPr="00394333">
              <w:rPr>
                <w:b/>
                <w:sz w:val="18"/>
                <w:szCs w:val="18"/>
              </w:rPr>
              <w:t xml:space="preserve">ы ПДС </w:t>
            </w:r>
            <w:r w:rsidRPr="00B74794">
              <w:rPr>
                <w:b/>
                <w:sz w:val="18"/>
                <w:szCs w:val="18"/>
              </w:rPr>
              <w:t>ЗВ на 2021 г. по РЭОС</w:t>
            </w:r>
          </w:p>
        </w:tc>
        <w:tc>
          <w:tcPr>
            <w:tcW w:w="1979" w:type="dxa"/>
            <w:gridSpan w:val="2"/>
          </w:tcPr>
          <w:p w14:paraId="481BD448" w14:textId="77777777" w:rsidR="00EB608A" w:rsidRPr="00B74794" w:rsidRDefault="00EB608A" w:rsidP="00F466F6">
            <w:pPr>
              <w:rPr>
                <w:b/>
                <w:sz w:val="18"/>
                <w:szCs w:val="18"/>
              </w:rPr>
            </w:pPr>
            <w:r w:rsidRPr="00B74794">
              <w:rPr>
                <w:b/>
                <w:sz w:val="18"/>
                <w:szCs w:val="18"/>
              </w:rPr>
              <w:t>Предлагаемые нормативы ДС ЗВ на 2022 г</w:t>
            </w:r>
          </w:p>
        </w:tc>
        <w:tc>
          <w:tcPr>
            <w:tcW w:w="2100" w:type="dxa"/>
            <w:gridSpan w:val="2"/>
          </w:tcPr>
          <w:p w14:paraId="6EABADFD" w14:textId="77777777" w:rsidR="00EB608A" w:rsidRPr="00B74794" w:rsidRDefault="00EB608A" w:rsidP="00F466F6">
            <w:pPr>
              <w:rPr>
                <w:b/>
                <w:sz w:val="18"/>
                <w:szCs w:val="18"/>
              </w:rPr>
            </w:pPr>
            <w:r w:rsidRPr="00B74794">
              <w:rPr>
                <w:b/>
                <w:sz w:val="18"/>
                <w:szCs w:val="18"/>
              </w:rPr>
              <w:t>Предлагаемые нормативы ДС ЗВ на 2023г</w:t>
            </w:r>
          </w:p>
        </w:tc>
        <w:tc>
          <w:tcPr>
            <w:tcW w:w="1524" w:type="dxa"/>
            <w:vMerge/>
          </w:tcPr>
          <w:p w14:paraId="4B3EA8F6" w14:textId="77777777" w:rsidR="00EB608A" w:rsidRPr="00B74794" w:rsidRDefault="00EB608A" w:rsidP="00F466F6">
            <w:pPr>
              <w:rPr>
                <w:b/>
                <w:sz w:val="18"/>
                <w:szCs w:val="18"/>
              </w:rPr>
            </w:pPr>
          </w:p>
        </w:tc>
      </w:tr>
      <w:tr w:rsidR="00EB608A" w:rsidRPr="00130425" w14:paraId="5B335D91" w14:textId="77777777" w:rsidTr="00F466F6">
        <w:trPr>
          <w:trHeight w:val="482"/>
        </w:trPr>
        <w:tc>
          <w:tcPr>
            <w:tcW w:w="1413" w:type="dxa"/>
            <w:vMerge/>
          </w:tcPr>
          <w:p w14:paraId="0DD28B8C" w14:textId="77777777" w:rsidR="00EB608A" w:rsidRPr="00B74794" w:rsidRDefault="00EB608A" w:rsidP="00F466F6">
            <w:pPr>
              <w:rPr>
                <w:b/>
                <w:sz w:val="18"/>
                <w:szCs w:val="18"/>
              </w:rPr>
            </w:pPr>
          </w:p>
        </w:tc>
        <w:tc>
          <w:tcPr>
            <w:tcW w:w="969" w:type="dxa"/>
          </w:tcPr>
          <w:p w14:paraId="6140302E" w14:textId="77777777" w:rsidR="00EB608A" w:rsidRPr="00B74794" w:rsidRDefault="00EB608A" w:rsidP="00B74794">
            <w:pPr>
              <w:jc w:val="center"/>
              <w:rPr>
                <w:b/>
                <w:sz w:val="18"/>
                <w:szCs w:val="18"/>
              </w:rPr>
            </w:pPr>
            <w:r w:rsidRPr="00B74794">
              <w:rPr>
                <w:b/>
                <w:sz w:val="18"/>
                <w:szCs w:val="18"/>
              </w:rPr>
              <w:t>мг/л</w:t>
            </w:r>
          </w:p>
        </w:tc>
        <w:tc>
          <w:tcPr>
            <w:tcW w:w="1038" w:type="dxa"/>
          </w:tcPr>
          <w:p w14:paraId="768548FF" w14:textId="77777777" w:rsidR="00EB608A" w:rsidRPr="00B74794" w:rsidRDefault="00EB608A" w:rsidP="00B74794">
            <w:pPr>
              <w:jc w:val="center"/>
              <w:rPr>
                <w:b/>
                <w:sz w:val="18"/>
                <w:szCs w:val="18"/>
              </w:rPr>
            </w:pPr>
            <w:r w:rsidRPr="00B74794">
              <w:rPr>
                <w:b/>
                <w:sz w:val="18"/>
                <w:szCs w:val="18"/>
              </w:rPr>
              <w:t>т/год</w:t>
            </w:r>
          </w:p>
        </w:tc>
        <w:tc>
          <w:tcPr>
            <w:tcW w:w="748" w:type="dxa"/>
          </w:tcPr>
          <w:p w14:paraId="724E5B3D" w14:textId="77777777" w:rsidR="00EB608A" w:rsidRPr="00B74794" w:rsidRDefault="00EB608A" w:rsidP="00B74794">
            <w:pPr>
              <w:jc w:val="center"/>
              <w:rPr>
                <w:b/>
                <w:sz w:val="18"/>
                <w:szCs w:val="18"/>
              </w:rPr>
            </w:pPr>
            <w:r w:rsidRPr="00B74794">
              <w:rPr>
                <w:b/>
                <w:sz w:val="18"/>
                <w:szCs w:val="18"/>
              </w:rPr>
              <w:t>мг/л</w:t>
            </w:r>
          </w:p>
        </w:tc>
        <w:tc>
          <w:tcPr>
            <w:tcW w:w="1038" w:type="dxa"/>
          </w:tcPr>
          <w:p w14:paraId="430F360F" w14:textId="77777777" w:rsidR="00EB608A" w:rsidRPr="00B74794" w:rsidRDefault="00EB608A" w:rsidP="00B74794">
            <w:pPr>
              <w:jc w:val="center"/>
              <w:rPr>
                <w:b/>
                <w:sz w:val="18"/>
                <w:szCs w:val="18"/>
              </w:rPr>
            </w:pPr>
            <w:r w:rsidRPr="00B74794">
              <w:rPr>
                <w:b/>
                <w:sz w:val="18"/>
                <w:szCs w:val="18"/>
              </w:rPr>
              <w:t>т/год</w:t>
            </w:r>
          </w:p>
        </w:tc>
        <w:tc>
          <w:tcPr>
            <w:tcW w:w="748" w:type="dxa"/>
          </w:tcPr>
          <w:p w14:paraId="3999C3E0" w14:textId="77777777" w:rsidR="00EB608A" w:rsidRPr="00B74794" w:rsidRDefault="00EB608A" w:rsidP="00B74794">
            <w:pPr>
              <w:jc w:val="center"/>
              <w:rPr>
                <w:b/>
                <w:sz w:val="18"/>
                <w:szCs w:val="18"/>
              </w:rPr>
            </w:pPr>
            <w:r w:rsidRPr="00B74794">
              <w:rPr>
                <w:b/>
                <w:sz w:val="18"/>
                <w:szCs w:val="18"/>
              </w:rPr>
              <w:t>мг/л</w:t>
            </w:r>
          </w:p>
        </w:tc>
        <w:tc>
          <w:tcPr>
            <w:tcW w:w="1024" w:type="dxa"/>
          </w:tcPr>
          <w:p w14:paraId="5AFC4DD4" w14:textId="77777777" w:rsidR="00EB608A" w:rsidRPr="00B74794" w:rsidRDefault="00EB608A" w:rsidP="00B74794">
            <w:pPr>
              <w:jc w:val="center"/>
              <w:rPr>
                <w:b/>
                <w:sz w:val="18"/>
                <w:szCs w:val="18"/>
              </w:rPr>
            </w:pPr>
            <w:r w:rsidRPr="00B74794">
              <w:rPr>
                <w:b/>
                <w:sz w:val="18"/>
                <w:szCs w:val="18"/>
              </w:rPr>
              <w:t>т/год</w:t>
            </w:r>
          </w:p>
        </w:tc>
        <w:tc>
          <w:tcPr>
            <w:tcW w:w="955" w:type="dxa"/>
          </w:tcPr>
          <w:p w14:paraId="1C42959C" w14:textId="77777777" w:rsidR="00EB608A" w:rsidRPr="00B74794" w:rsidRDefault="00EB608A" w:rsidP="00B74794">
            <w:pPr>
              <w:jc w:val="center"/>
              <w:rPr>
                <w:b/>
                <w:sz w:val="18"/>
                <w:szCs w:val="18"/>
              </w:rPr>
            </w:pPr>
            <w:r w:rsidRPr="00B74794">
              <w:rPr>
                <w:b/>
                <w:sz w:val="18"/>
                <w:szCs w:val="18"/>
              </w:rPr>
              <w:t>мг/л</w:t>
            </w:r>
          </w:p>
        </w:tc>
        <w:tc>
          <w:tcPr>
            <w:tcW w:w="1024" w:type="dxa"/>
          </w:tcPr>
          <w:p w14:paraId="4172421C" w14:textId="77777777" w:rsidR="00EB608A" w:rsidRPr="00B74794" w:rsidRDefault="00EB608A" w:rsidP="00B74794">
            <w:pPr>
              <w:jc w:val="center"/>
              <w:rPr>
                <w:b/>
                <w:sz w:val="18"/>
                <w:szCs w:val="18"/>
              </w:rPr>
            </w:pPr>
            <w:r w:rsidRPr="00B74794">
              <w:rPr>
                <w:b/>
                <w:sz w:val="18"/>
                <w:szCs w:val="18"/>
              </w:rPr>
              <w:t>т/год</w:t>
            </w:r>
          </w:p>
        </w:tc>
        <w:tc>
          <w:tcPr>
            <w:tcW w:w="844" w:type="dxa"/>
          </w:tcPr>
          <w:p w14:paraId="575F0E1A" w14:textId="77777777" w:rsidR="00EB608A" w:rsidRPr="00B74794" w:rsidRDefault="00EB608A" w:rsidP="00B74794">
            <w:pPr>
              <w:jc w:val="center"/>
              <w:rPr>
                <w:b/>
                <w:sz w:val="18"/>
                <w:szCs w:val="18"/>
              </w:rPr>
            </w:pPr>
            <w:r w:rsidRPr="00B74794">
              <w:rPr>
                <w:b/>
                <w:sz w:val="18"/>
                <w:szCs w:val="18"/>
              </w:rPr>
              <w:t>мг/л</w:t>
            </w:r>
          </w:p>
        </w:tc>
        <w:tc>
          <w:tcPr>
            <w:tcW w:w="1135" w:type="dxa"/>
          </w:tcPr>
          <w:p w14:paraId="74ACE4CB" w14:textId="77777777" w:rsidR="00EB608A" w:rsidRPr="00B74794" w:rsidRDefault="00EB608A" w:rsidP="00B74794">
            <w:pPr>
              <w:jc w:val="center"/>
              <w:rPr>
                <w:b/>
                <w:sz w:val="18"/>
                <w:szCs w:val="18"/>
              </w:rPr>
            </w:pPr>
            <w:r w:rsidRPr="00B74794">
              <w:rPr>
                <w:b/>
                <w:sz w:val="18"/>
                <w:szCs w:val="18"/>
              </w:rPr>
              <w:t>т/год</w:t>
            </w:r>
          </w:p>
        </w:tc>
        <w:tc>
          <w:tcPr>
            <w:tcW w:w="844" w:type="dxa"/>
          </w:tcPr>
          <w:p w14:paraId="27D2286C" w14:textId="77777777" w:rsidR="00EB608A" w:rsidRPr="00B74794" w:rsidRDefault="00EB608A" w:rsidP="00B74794">
            <w:pPr>
              <w:jc w:val="center"/>
              <w:rPr>
                <w:b/>
                <w:sz w:val="18"/>
                <w:szCs w:val="18"/>
              </w:rPr>
            </w:pPr>
            <w:r w:rsidRPr="00B74794">
              <w:rPr>
                <w:b/>
                <w:sz w:val="18"/>
                <w:szCs w:val="18"/>
              </w:rPr>
              <w:t>мг/л</w:t>
            </w:r>
          </w:p>
        </w:tc>
        <w:tc>
          <w:tcPr>
            <w:tcW w:w="1256" w:type="dxa"/>
          </w:tcPr>
          <w:p w14:paraId="446587A2" w14:textId="77777777" w:rsidR="00EB608A" w:rsidRPr="00B74794" w:rsidRDefault="00EB608A" w:rsidP="00B74794">
            <w:pPr>
              <w:jc w:val="center"/>
              <w:rPr>
                <w:b/>
                <w:sz w:val="18"/>
                <w:szCs w:val="18"/>
              </w:rPr>
            </w:pPr>
            <w:r w:rsidRPr="00B74794">
              <w:rPr>
                <w:b/>
                <w:sz w:val="18"/>
                <w:szCs w:val="18"/>
              </w:rPr>
              <w:t>т/год</w:t>
            </w:r>
          </w:p>
        </w:tc>
        <w:tc>
          <w:tcPr>
            <w:tcW w:w="1524" w:type="dxa"/>
            <w:vMerge/>
          </w:tcPr>
          <w:p w14:paraId="061127E0" w14:textId="77777777" w:rsidR="00EB608A" w:rsidRPr="00B74794" w:rsidRDefault="00EB608A" w:rsidP="00F466F6">
            <w:pPr>
              <w:rPr>
                <w:b/>
                <w:sz w:val="18"/>
                <w:szCs w:val="18"/>
              </w:rPr>
            </w:pPr>
          </w:p>
        </w:tc>
      </w:tr>
      <w:tr w:rsidR="00130425" w14:paraId="528B3E8A" w14:textId="77777777" w:rsidTr="00F466F6">
        <w:trPr>
          <w:trHeight w:val="455"/>
        </w:trPr>
        <w:tc>
          <w:tcPr>
            <w:tcW w:w="1413" w:type="dxa"/>
          </w:tcPr>
          <w:p w14:paraId="5C996F6C" w14:textId="77777777" w:rsidR="00130425" w:rsidRPr="00C62432" w:rsidRDefault="00130425" w:rsidP="00F466F6">
            <w:pPr>
              <w:rPr>
                <w:sz w:val="18"/>
                <w:szCs w:val="18"/>
              </w:rPr>
            </w:pPr>
            <w:r w:rsidRPr="00C62432">
              <w:rPr>
                <w:sz w:val="18"/>
                <w:szCs w:val="18"/>
              </w:rPr>
              <w:t>Взвешенные вещества</w:t>
            </w:r>
          </w:p>
        </w:tc>
        <w:tc>
          <w:tcPr>
            <w:tcW w:w="969" w:type="dxa"/>
          </w:tcPr>
          <w:p w14:paraId="055463B8" w14:textId="77777777" w:rsidR="00130425" w:rsidRPr="00C62432" w:rsidRDefault="00130425" w:rsidP="00F466F6">
            <w:pPr>
              <w:rPr>
                <w:sz w:val="18"/>
                <w:szCs w:val="18"/>
              </w:rPr>
            </w:pPr>
            <w:r w:rsidRPr="00C62432">
              <w:rPr>
                <w:sz w:val="18"/>
                <w:szCs w:val="18"/>
              </w:rPr>
              <w:t>10</w:t>
            </w:r>
          </w:p>
        </w:tc>
        <w:tc>
          <w:tcPr>
            <w:tcW w:w="1038" w:type="dxa"/>
          </w:tcPr>
          <w:p w14:paraId="11824963" w14:textId="77777777" w:rsidR="00130425" w:rsidRPr="00C62432" w:rsidRDefault="00130425" w:rsidP="00F466F6">
            <w:pPr>
              <w:rPr>
                <w:sz w:val="18"/>
                <w:szCs w:val="18"/>
              </w:rPr>
            </w:pPr>
            <w:r w:rsidRPr="00C62432">
              <w:rPr>
                <w:sz w:val="18"/>
                <w:szCs w:val="18"/>
              </w:rPr>
              <w:t>1,025</w:t>
            </w:r>
          </w:p>
        </w:tc>
        <w:tc>
          <w:tcPr>
            <w:tcW w:w="748" w:type="dxa"/>
          </w:tcPr>
          <w:p w14:paraId="4E460FA4" w14:textId="77777777" w:rsidR="00130425" w:rsidRPr="00C62432" w:rsidRDefault="00130425" w:rsidP="00F466F6">
            <w:pPr>
              <w:rPr>
                <w:sz w:val="18"/>
                <w:szCs w:val="18"/>
              </w:rPr>
            </w:pPr>
            <w:r w:rsidRPr="00C62432">
              <w:rPr>
                <w:sz w:val="18"/>
                <w:szCs w:val="18"/>
              </w:rPr>
              <w:t>10</w:t>
            </w:r>
          </w:p>
        </w:tc>
        <w:tc>
          <w:tcPr>
            <w:tcW w:w="1038" w:type="dxa"/>
          </w:tcPr>
          <w:p w14:paraId="70D2D4A7" w14:textId="77777777" w:rsidR="00130425" w:rsidRPr="00C62432" w:rsidRDefault="00130425" w:rsidP="00F466F6">
            <w:pPr>
              <w:rPr>
                <w:sz w:val="18"/>
                <w:szCs w:val="18"/>
              </w:rPr>
            </w:pPr>
            <w:r w:rsidRPr="00C62432">
              <w:rPr>
                <w:sz w:val="18"/>
                <w:szCs w:val="18"/>
              </w:rPr>
              <w:t>1,025</w:t>
            </w:r>
          </w:p>
        </w:tc>
        <w:tc>
          <w:tcPr>
            <w:tcW w:w="748" w:type="dxa"/>
          </w:tcPr>
          <w:p w14:paraId="6334EED8" w14:textId="77777777" w:rsidR="00130425" w:rsidRPr="00C62432" w:rsidRDefault="00130425" w:rsidP="00F466F6">
            <w:pPr>
              <w:rPr>
                <w:sz w:val="18"/>
                <w:szCs w:val="18"/>
              </w:rPr>
            </w:pPr>
            <w:r w:rsidRPr="00C62432">
              <w:rPr>
                <w:sz w:val="18"/>
                <w:szCs w:val="18"/>
              </w:rPr>
              <w:t>10</w:t>
            </w:r>
          </w:p>
        </w:tc>
        <w:tc>
          <w:tcPr>
            <w:tcW w:w="1024" w:type="dxa"/>
            <w:vAlign w:val="bottom"/>
          </w:tcPr>
          <w:p w14:paraId="00BBCF21" w14:textId="77777777" w:rsidR="00130425" w:rsidRPr="00C62432" w:rsidRDefault="00130425" w:rsidP="00F466F6">
            <w:pPr>
              <w:rPr>
                <w:color w:val="000000"/>
                <w:sz w:val="18"/>
                <w:szCs w:val="18"/>
              </w:rPr>
            </w:pPr>
            <w:r w:rsidRPr="00C62432">
              <w:rPr>
                <w:color w:val="000000"/>
                <w:sz w:val="18"/>
                <w:szCs w:val="18"/>
              </w:rPr>
              <w:t>1,200</w:t>
            </w:r>
          </w:p>
        </w:tc>
        <w:tc>
          <w:tcPr>
            <w:tcW w:w="955" w:type="dxa"/>
          </w:tcPr>
          <w:p w14:paraId="4005E5BA" w14:textId="77777777" w:rsidR="00130425" w:rsidRPr="00C62432" w:rsidRDefault="00130425" w:rsidP="00F466F6">
            <w:pPr>
              <w:rPr>
                <w:sz w:val="18"/>
                <w:szCs w:val="18"/>
              </w:rPr>
            </w:pPr>
            <w:r w:rsidRPr="00C62432">
              <w:rPr>
                <w:sz w:val="18"/>
                <w:szCs w:val="18"/>
              </w:rPr>
              <w:t>10</w:t>
            </w:r>
          </w:p>
        </w:tc>
        <w:tc>
          <w:tcPr>
            <w:tcW w:w="1024" w:type="dxa"/>
          </w:tcPr>
          <w:p w14:paraId="3D4AE803" w14:textId="77777777" w:rsidR="00130425" w:rsidRPr="00C62432" w:rsidRDefault="00130425" w:rsidP="00F466F6">
            <w:pPr>
              <w:rPr>
                <w:sz w:val="18"/>
                <w:szCs w:val="18"/>
              </w:rPr>
            </w:pPr>
            <w:r w:rsidRPr="00C62432">
              <w:rPr>
                <w:sz w:val="18"/>
                <w:szCs w:val="18"/>
              </w:rPr>
              <w:t>8,23</w:t>
            </w:r>
          </w:p>
        </w:tc>
        <w:tc>
          <w:tcPr>
            <w:tcW w:w="844" w:type="dxa"/>
          </w:tcPr>
          <w:p w14:paraId="7DB39F6A" w14:textId="77777777" w:rsidR="00130425" w:rsidRPr="00C62432" w:rsidRDefault="00130425" w:rsidP="00F466F6">
            <w:pPr>
              <w:rPr>
                <w:sz w:val="18"/>
                <w:szCs w:val="18"/>
              </w:rPr>
            </w:pPr>
            <w:r w:rsidRPr="00C62432">
              <w:rPr>
                <w:sz w:val="18"/>
                <w:szCs w:val="18"/>
              </w:rPr>
              <w:t>10</w:t>
            </w:r>
          </w:p>
        </w:tc>
        <w:tc>
          <w:tcPr>
            <w:tcW w:w="1135" w:type="dxa"/>
          </w:tcPr>
          <w:p w14:paraId="6EF7AE06" w14:textId="77777777" w:rsidR="00130425" w:rsidRPr="00C62432" w:rsidRDefault="00130425" w:rsidP="00F466F6">
            <w:pPr>
              <w:rPr>
                <w:sz w:val="18"/>
                <w:szCs w:val="18"/>
              </w:rPr>
            </w:pPr>
            <w:r w:rsidRPr="00C62432">
              <w:rPr>
                <w:sz w:val="18"/>
                <w:szCs w:val="18"/>
              </w:rPr>
              <w:t>8,2300</w:t>
            </w:r>
          </w:p>
        </w:tc>
        <w:tc>
          <w:tcPr>
            <w:tcW w:w="844" w:type="dxa"/>
          </w:tcPr>
          <w:p w14:paraId="2EDC1A96" w14:textId="77777777" w:rsidR="00130425" w:rsidRPr="00C62432" w:rsidRDefault="00130425" w:rsidP="00F466F6">
            <w:pPr>
              <w:rPr>
                <w:sz w:val="18"/>
                <w:szCs w:val="18"/>
              </w:rPr>
            </w:pPr>
            <w:r w:rsidRPr="00C62432">
              <w:rPr>
                <w:sz w:val="18"/>
                <w:szCs w:val="18"/>
              </w:rPr>
              <w:t>10</w:t>
            </w:r>
          </w:p>
        </w:tc>
        <w:tc>
          <w:tcPr>
            <w:tcW w:w="1256" w:type="dxa"/>
            <w:vAlign w:val="bottom"/>
          </w:tcPr>
          <w:p w14:paraId="4CF4B074" w14:textId="77777777" w:rsidR="00130425" w:rsidRPr="00C62432" w:rsidRDefault="00130425" w:rsidP="00F466F6">
            <w:pPr>
              <w:rPr>
                <w:color w:val="000000"/>
                <w:sz w:val="18"/>
                <w:szCs w:val="18"/>
              </w:rPr>
            </w:pPr>
            <w:r w:rsidRPr="00C62432">
              <w:rPr>
                <w:color w:val="000000"/>
                <w:sz w:val="18"/>
                <w:szCs w:val="18"/>
              </w:rPr>
              <w:t>11,000</w:t>
            </w:r>
          </w:p>
        </w:tc>
        <w:tc>
          <w:tcPr>
            <w:tcW w:w="1524" w:type="dxa"/>
            <w:vMerge w:val="restart"/>
          </w:tcPr>
          <w:p w14:paraId="4A86C862" w14:textId="77777777" w:rsidR="00130425" w:rsidRDefault="00130425" w:rsidP="00F466F6">
            <w:pPr>
              <w:rPr>
                <w:sz w:val="18"/>
                <w:szCs w:val="18"/>
              </w:rPr>
            </w:pPr>
          </w:p>
          <w:p w14:paraId="2FC23E41" w14:textId="77777777" w:rsidR="00130425" w:rsidRDefault="00130425" w:rsidP="00F466F6">
            <w:pPr>
              <w:rPr>
                <w:sz w:val="18"/>
                <w:szCs w:val="18"/>
              </w:rPr>
            </w:pPr>
          </w:p>
          <w:p w14:paraId="62222250" w14:textId="39CFD81E" w:rsidR="00130425" w:rsidRPr="00C62432" w:rsidRDefault="00130425" w:rsidP="00F466F6">
            <w:pPr>
              <w:rPr>
                <w:sz w:val="18"/>
                <w:szCs w:val="18"/>
              </w:rPr>
            </w:pPr>
            <w:r w:rsidRPr="00C62432">
              <w:rPr>
                <w:sz w:val="18"/>
                <w:szCs w:val="18"/>
              </w:rPr>
              <w:t>Технологические нормативы</w:t>
            </w:r>
          </w:p>
        </w:tc>
      </w:tr>
      <w:tr w:rsidR="00130425" w14:paraId="691E2922" w14:textId="77777777" w:rsidTr="00F466F6">
        <w:trPr>
          <w:trHeight w:val="482"/>
        </w:trPr>
        <w:tc>
          <w:tcPr>
            <w:tcW w:w="1413" w:type="dxa"/>
          </w:tcPr>
          <w:p w14:paraId="42EB080D" w14:textId="66C7C999" w:rsidR="00130425" w:rsidRPr="00C62432" w:rsidRDefault="00130425" w:rsidP="00F466F6">
            <w:pPr>
              <w:rPr>
                <w:sz w:val="18"/>
                <w:szCs w:val="18"/>
              </w:rPr>
            </w:pPr>
            <w:r w:rsidRPr="00C62432">
              <w:rPr>
                <w:sz w:val="18"/>
                <w:szCs w:val="18"/>
              </w:rPr>
              <w:t>Нефтепродукты</w:t>
            </w:r>
            <w:r>
              <w:rPr>
                <w:sz w:val="18"/>
                <w:szCs w:val="18"/>
              </w:rPr>
              <w:t xml:space="preserve"> – </w:t>
            </w:r>
            <w:proofErr w:type="spellStart"/>
            <w:r>
              <w:rPr>
                <w:sz w:val="18"/>
                <w:szCs w:val="18"/>
              </w:rPr>
              <w:t>кл</w:t>
            </w:r>
            <w:proofErr w:type="spellEnd"/>
            <w:r>
              <w:rPr>
                <w:sz w:val="18"/>
                <w:szCs w:val="18"/>
              </w:rPr>
              <w:t>. опасности не установлен</w:t>
            </w:r>
          </w:p>
        </w:tc>
        <w:tc>
          <w:tcPr>
            <w:tcW w:w="969" w:type="dxa"/>
          </w:tcPr>
          <w:p w14:paraId="4DA0C558" w14:textId="77777777" w:rsidR="00130425" w:rsidRPr="00C62432" w:rsidRDefault="00130425" w:rsidP="00F466F6">
            <w:pPr>
              <w:rPr>
                <w:sz w:val="18"/>
                <w:szCs w:val="18"/>
              </w:rPr>
            </w:pPr>
            <w:r w:rsidRPr="00C62432">
              <w:rPr>
                <w:sz w:val="18"/>
                <w:szCs w:val="18"/>
              </w:rPr>
              <w:t>20</w:t>
            </w:r>
          </w:p>
        </w:tc>
        <w:tc>
          <w:tcPr>
            <w:tcW w:w="1038" w:type="dxa"/>
          </w:tcPr>
          <w:p w14:paraId="2BBFAD04" w14:textId="77777777" w:rsidR="00130425" w:rsidRPr="00C62432" w:rsidRDefault="00130425" w:rsidP="00F466F6">
            <w:pPr>
              <w:rPr>
                <w:sz w:val="18"/>
                <w:szCs w:val="18"/>
              </w:rPr>
            </w:pPr>
            <w:r w:rsidRPr="00C62432">
              <w:rPr>
                <w:sz w:val="18"/>
                <w:szCs w:val="18"/>
              </w:rPr>
              <w:t>2,05</w:t>
            </w:r>
          </w:p>
        </w:tc>
        <w:tc>
          <w:tcPr>
            <w:tcW w:w="748" w:type="dxa"/>
          </w:tcPr>
          <w:p w14:paraId="735D4971" w14:textId="77777777" w:rsidR="00130425" w:rsidRPr="00C62432" w:rsidRDefault="00130425" w:rsidP="00F466F6">
            <w:pPr>
              <w:rPr>
                <w:sz w:val="18"/>
                <w:szCs w:val="18"/>
              </w:rPr>
            </w:pPr>
            <w:r w:rsidRPr="00C62432">
              <w:rPr>
                <w:sz w:val="18"/>
                <w:szCs w:val="18"/>
              </w:rPr>
              <w:t>20</w:t>
            </w:r>
          </w:p>
        </w:tc>
        <w:tc>
          <w:tcPr>
            <w:tcW w:w="1038" w:type="dxa"/>
          </w:tcPr>
          <w:p w14:paraId="5CD76FD5" w14:textId="77777777" w:rsidR="00130425" w:rsidRPr="00C62432" w:rsidRDefault="00130425" w:rsidP="00F466F6">
            <w:pPr>
              <w:rPr>
                <w:sz w:val="18"/>
                <w:szCs w:val="18"/>
              </w:rPr>
            </w:pPr>
            <w:r w:rsidRPr="00C62432">
              <w:rPr>
                <w:sz w:val="18"/>
                <w:szCs w:val="18"/>
              </w:rPr>
              <w:t>2,05</w:t>
            </w:r>
          </w:p>
        </w:tc>
        <w:tc>
          <w:tcPr>
            <w:tcW w:w="748" w:type="dxa"/>
          </w:tcPr>
          <w:p w14:paraId="4FEA1AEA" w14:textId="77777777" w:rsidR="00130425" w:rsidRPr="00C62432" w:rsidRDefault="00130425" w:rsidP="00F466F6">
            <w:pPr>
              <w:rPr>
                <w:sz w:val="18"/>
                <w:szCs w:val="18"/>
              </w:rPr>
            </w:pPr>
            <w:r w:rsidRPr="00C62432">
              <w:rPr>
                <w:sz w:val="18"/>
                <w:szCs w:val="18"/>
              </w:rPr>
              <w:t>20</w:t>
            </w:r>
          </w:p>
        </w:tc>
        <w:tc>
          <w:tcPr>
            <w:tcW w:w="1024" w:type="dxa"/>
            <w:vAlign w:val="bottom"/>
          </w:tcPr>
          <w:p w14:paraId="6317695C" w14:textId="77777777" w:rsidR="00130425" w:rsidRPr="00C62432" w:rsidRDefault="00130425" w:rsidP="00F466F6">
            <w:pPr>
              <w:rPr>
                <w:color w:val="000000"/>
                <w:sz w:val="18"/>
                <w:szCs w:val="18"/>
              </w:rPr>
            </w:pPr>
            <w:r w:rsidRPr="00C62432">
              <w:rPr>
                <w:color w:val="000000"/>
                <w:sz w:val="18"/>
                <w:szCs w:val="18"/>
              </w:rPr>
              <w:t>2,400</w:t>
            </w:r>
          </w:p>
        </w:tc>
        <w:tc>
          <w:tcPr>
            <w:tcW w:w="955" w:type="dxa"/>
          </w:tcPr>
          <w:p w14:paraId="1431CCE9" w14:textId="77777777" w:rsidR="00130425" w:rsidRPr="00C62432" w:rsidRDefault="00130425" w:rsidP="00F466F6">
            <w:pPr>
              <w:rPr>
                <w:sz w:val="18"/>
                <w:szCs w:val="18"/>
              </w:rPr>
            </w:pPr>
            <w:r w:rsidRPr="00C62432">
              <w:rPr>
                <w:sz w:val="18"/>
                <w:szCs w:val="18"/>
              </w:rPr>
              <w:t>20</w:t>
            </w:r>
          </w:p>
        </w:tc>
        <w:tc>
          <w:tcPr>
            <w:tcW w:w="1024" w:type="dxa"/>
          </w:tcPr>
          <w:p w14:paraId="558EBBFE" w14:textId="77777777" w:rsidR="00130425" w:rsidRPr="00C62432" w:rsidRDefault="00130425" w:rsidP="00F466F6">
            <w:pPr>
              <w:rPr>
                <w:sz w:val="18"/>
                <w:szCs w:val="18"/>
              </w:rPr>
            </w:pPr>
            <w:r w:rsidRPr="00C62432">
              <w:rPr>
                <w:sz w:val="18"/>
                <w:szCs w:val="18"/>
              </w:rPr>
              <w:t>16,46</w:t>
            </w:r>
          </w:p>
        </w:tc>
        <w:tc>
          <w:tcPr>
            <w:tcW w:w="844" w:type="dxa"/>
          </w:tcPr>
          <w:p w14:paraId="5FCEE5B3" w14:textId="77777777" w:rsidR="00130425" w:rsidRPr="00C62432" w:rsidRDefault="00130425" w:rsidP="00F466F6">
            <w:pPr>
              <w:rPr>
                <w:sz w:val="18"/>
                <w:szCs w:val="18"/>
              </w:rPr>
            </w:pPr>
            <w:r w:rsidRPr="00C62432">
              <w:rPr>
                <w:sz w:val="18"/>
                <w:szCs w:val="18"/>
              </w:rPr>
              <w:t>20</w:t>
            </w:r>
          </w:p>
        </w:tc>
        <w:tc>
          <w:tcPr>
            <w:tcW w:w="1135" w:type="dxa"/>
          </w:tcPr>
          <w:p w14:paraId="1F4EE97C" w14:textId="77777777" w:rsidR="00130425" w:rsidRPr="00C62432" w:rsidRDefault="00130425" w:rsidP="00F466F6">
            <w:pPr>
              <w:rPr>
                <w:sz w:val="18"/>
                <w:szCs w:val="18"/>
              </w:rPr>
            </w:pPr>
            <w:r w:rsidRPr="00C62432">
              <w:rPr>
                <w:sz w:val="18"/>
                <w:szCs w:val="18"/>
              </w:rPr>
              <w:t>16,46</w:t>
            </w:r>
          </w:p>
        </w:tc>
        <w:tc>
          <w:tcPr>
            <w:tcW w:w="844" w:type="dxa"/>
          </w:tcPr>
          <w:p w14:paraId="315FEB47" w14:textId="77777777" w:rsidR="00130425" w:rsidRPr="00C62432" w:rsidRDefault="00130425" w:rsidP="00F466F6">
            <w:pPr>
              <w:rPr>
                <w:sz w:val="18"/>
                <w:szCs w:val="18"/>
              </w:rPr>
            </w:pPr>
            <w:r w:rsidRPr="00C62432">
              <w:rPr>
                <w:sz w:val="18"/>
                <w:szCs w:val="18"/>
              </w:rPr>
              <w:t>20</w:t>
            </w:r>
          </w:p>
        </w:tc>
        <w:tc>
          <w:tcPr>
            <w:tcW w:w="1256" w:type="dxa"/>
            <w:vAlign w:val="bottom"/>
          </w:tcPr>
          <w:p w14:paraId="47D1C33B" w14:textId="77777777" w:rsidR="00130425" w:rsidRPr="00C62432" w:rsidRDefault="00130425" w:rsidP="00F466F6">
            <w:pPr>
              <w:rPr>
                <w:color w:val="000000"/>
                <w:sz w:val="18"/>
                <w:szCs w:val="18"/>
              </w:rPr>
            </w:pPr>
            <w:r w:rsidRPr="00C62432">
              <w:rPr>
                <w:color w:val="000000"/>
                <w:sz w:val="18"/>
                <w:szCs w:val="18"/>
              </w:rPr>
              <w:t>22,000</w:t>
            </w:r>
          </w:p>
        </w:tc>
        <w:tc>
          <w:tcPr>
            <w:tcW w:w="1524" w:type="dxa"/>
            <w:vMerge/>
          </w:tcPr>
          <w:p w14:paraId="553B905D" w14:textId="75FE5A01" w:rsidR="00130425" w:rsidRPr="00C62432" w:rsidRDefault="00130425" w:rsidP="00F466F6">
            <w:pPr>
              <w:rPr>
                <w:sz w:val="18"/>
                <w:szCs w:val="18"/>
              </w:rPr>
            </w:pPr>
          </w:p>
        </w:tc>
      </w:tr>
      <w:tr w:rsidR="00130425" w14:paraId="2BF7E085" w14:textId="77777777" w:rsidTr="00F466F6">
        <w:trPr>
          <w:trHeight w:val="455"/>
        </w:trPr>
        <w:tc>
          <w:tcPr>
            <w:tcW w:w="1413" w:type="dxa"/>
          </w:tcPr>
          <w:p w14:paraId="451CE607" w14:textId="5093A2C1" w:rsidR="00130425" w:rsidRPr="00C62432" w:rsidRDefault="00130425" w:rsidP="00F466F6">
            <w:pPr>
              <w:rPr>
                <w:sz w:val="18"/>
                <w:szCs w:val="18"/>
              </w:rPr>
            </w:pPr>
            <w:r w:rsidRPr="00C62432">
              <w:rPr>
                <w:sz w:val="18"/>
                <w:szCs w:val="18"/>
              </w:rPr>
              <w:t>Сероводород</w:t>
            </w:r>
            <w:r>
              <w:rPr>
                <w:sz w:val="18"/>
                <w:szCs w:val="18"/>
              </w:rPr>
              <w:t xml:space="preserve">-4 </w:t>
            </w:r>
            <w:proofErr w:type="spellStart"/>
            <w:r>
              <w:rPr>
                <w:sz w:val="18"/>
                <w:szCs w:val="18"/>
              </w:rPr>
              <w:t>кл</w:t>
            </w:r>
            <w:proofErr w:type="spellEnd"/>
            <w:r>
              <w:rPr>
                <w:sz w:val="18"/>
                <w:szCs w:val="18"/>
              </w:rPr>
              <w:t>. опасности</w:t>
            </w:r>
          </w:p>
        </w:tc>
        <w:tc>
          <w:tcPr>
            <w:tcW w:w="969" w:type="dxa"/>
          </w:tcPr>
          <w:p w14:paraId="00B16ADF" w14:textId="77777777" w:rsidR="00130425" w:rsidRPr="00C62432" w:rsidRDefault="00130425" w:rsidP="00F466F6">
            <w:pPr>
              <w:rPr>
                <w:sz w:val="18"/>
                <w:szCs w:val="18"/>
              </w:rPr>
            </w:pPr>
            <w:r w:rsidRPr="00C62432">
              <w:rPr>
                <w:sz w:val="18"/>
                <w:szCs w:val="18"/>
              </w:rPr>
              <w:t>50</w:t>
            </w:r>
          </w:p>
        </w:tc>
        <w:tc>
          <w:tcPr>
            <w:tcW w:w="1038" w:type="dxa"/>
          </w:tcPr>
          <w:p w14:paraId="315D95B3" w14:textId="77777777" w:rsidR="00130425" w:rsidRPr="00C62432" w:rsidRDefault="00130425" w:rsidP="00F466F6">
            <w:pPr>
              <w:rPr>
                <w:sz w:val="18"/>
                <w:szCs w:val="18"/>
              </w:rPr>
            </w:pPr>
            <w:r w:rsidRPr="00C62432">
              <w:rPr>
                <w:sz w:val="18"/>
                <w:szCs w:val="18"/>
              </w:rPr>
              <w:t>5,125</w:t>
            </w:r>
          </w:p>
        </w:tc>
        <w:tc>
          <w:tcPr>
            <w:tcW w:w="748" w:type="dxa"/>
          </w:tcPr>
          <w:p w14:paraId="6E44BFB4" w14:textId="77777777" w:rsidR="00130425" w:rsidRPr="00C62432" w:rsidRDefault="00130425" w:rsidP="00F466F6">
            <w:pPr>
              <w:rPr>
                <w:sz w:val="18"/>
                <w:szCs w:val="18"/>
              </w:rPr>
            </w:pPr>
            <w:r w:rsidRPr="00C62432">
              <w:rPr>
                <w:sz w:val="18"/>
                <w:szCs w:val="18"/>
              </w:rPr>
              <w:t>50</w:t>
            </w:r>
          </w:p>
        </w:tc>
        <w:tc>
          <w:tcPr>
            <w:tcW w:w="1038" w:type="dxa"/>
          </w:tcPr>
          <w:p w14:paraId="5E7B5343" w14:textId="77777777" w:rsidR="00130425" w:rsidRPr="00C62432" w:rsidRDefault="00130425" w:rsidP="00F466F6">
            <w:pPr>
              <w:rPr>
                <w:sz w:val="18"/>
                <w:szCs w:val="18"/>
              </w:rPr>
            </w:pPr>
            <w:r w:rsidRPr="00C62432">
              <w:rPr>
                <w:sz w:val="18"/>
                <w:szCs w:val="18"/>
              </w:rPr>
              <w:t>5,125</w:t>
            </w:r>
          </w:p>
        </w:tc>
        <w:tc>
          <w:tcPr>
            <w:tcW w:w="748" w:type="dxa"/>
          </w:tcPr>
          <w:p w14:paraId="3C36251B" w14:textId="77777777" w:rsidR="00130425" w:rsidRPr="00C62432" w:rsidRDefault="00130425" w:rsidP="00F466F6">
            <w:pPr>
              <w:rPr>
                <w:sz w:val="18"/>
                <w:szCs w:val="18"/>
              </w:rPr>
            </w:pPr>
            <w:r w:rsidRPr="00C62432">
              <w:rPr>
                <w:sz w:val="18"/>
                <w:szCs w:val="18"/>
              </w:rPr>
              <w:t>50</w:t>
            </w:r>
          </w:p>
        </w:tc>
        <w:tc>
          <w:tcPr>
            <w:tcW w:w="1024" w:type="dxa"/>
            <w:vAlign w:val="bottom"/>
          </w:tcPr>
          <w:p w14:paraId="043A48A4" w14:textId="77777777" w:rsidR="00130425" w:rsidRPr="00C62432" w:rsidRDefault="00130425" w:rsidP="00F466F6">
            <w:pPr>
              <w:rPr>
                <w:color w:val="000000"/>
                <w:sz w:val="18"/>
                <w:szCs w:val="18"/>
              </w:rPr>
            </w:pPr>
            <w:r w:rsidRPr="00C62432">
              <w:rPr>
                <w:color w:val="000000"/>
                <w:sz w:val="18"/>
                <w:szCs w:val="18"/>
              </w:rPr>
              <w:t>6,000</w:t>
            </w:r>
          </w:p>
        </w:tc>
        <w:tc>
          <w:tcPr>
            <w:tcW w:w="955" w:type="dxa"/>
          </w:tcPr>
          <w:p w14:paraId="4B016829" w14:textId="77777777" w:rsidR="00130425" w:rsidRPr="00C62432" w:rsidRDefault="00130425" w:rsidP="00F466F6">
            <w:pPr>
              <w:rPr>
                <w:sz w:val="18"/>
                <w:szCs w:val="18"/>
              </w:rPr>
            </w:pPr>
            <w:r w:rsidRPr="00C62432">
              <w:rPr>
                <w:sz w:val="18"/>
                <w:szCs w:val="18"/>
              </w:rPr>
              <w:t>50</w:t>
            </w:r>
          </w:p>
        </w:tc>
        <w:tc>
          <w:tcPr>
            <w:tcW w:w="1024" w:type="dxa"/>
          </w:tcPr>
          <w:p w14:paraId="1005C9A9" w14:textId="77777777" w:rsidR="00130425" w:rsidRPr="00C62432" w:rsidRDefault="00130425" w:rsidP="00F466F6">
            <w:pPr>
              <w:rPr>
                <w:sz w:val="18"/>
                <w:szCs w:val="18"/>
              </w:rPr>
            </w:pPr>
            <w:r w:rsidRPr="00C62432">
              <w:rPr>
                <w:sz w:val="18"/>
                <w:szCs w:val="18"/>
              </w:rPr>
              <w:t>41,15</w:t>
            </w:r>
          </w:p>
        </w:tc>
        <w:tc>
          <w:tcPr>
            <w:tcW w:w="844" w:type="dxa"/>
          </w:tcPr>
          <w:p w14:paraId="491606ED" w14:textId="77777777" w:rsidR="00130425" w:rsidRPr="00C62432" w:rsidRDefault="00130425" w:rsidP="00F466F6">
            <w:pPr>
              <w:rPr>
                <w:sz w:val="18"/>
                <w:szCs w:val="18"/>
              </w:rPr>
            </w:pPr>
            <w:r w:rsidRPr="00C62432">
              <w:rPr>
                <w:sz w:val="18"/>
                <w:szCs w:val="18"/>
              </w:rPr>
              <w:t>50</w:t>
            </w:r>
          </w:p>
        </w:tc>
        <w:tc>
          <w:tcPr>
            <w:tcW w:w="1135" w:type="dxa"/>
          </w:tcPr>
          <w:p w14:paraId="6D148437" w14:textId="77777777" w:rsidR="00130425" w:rsidRPr="00C62432" w:rsidRDefault="00130425" w:rsidP="00F466F6">
            <w:pPr>
              <w:rPr>
                <w:sz w:val="18"/>
                <w:szCs w:val="18"/>
              </w:rPr>
            </w:pPr>
            <w:r w:rsidRPr="00C62432">
              <w:rPr>
                <w:sz w:val="18"/>
                <w:szCs w:val="18"/>
              </w:rPr>
              <w:t>41,15</w:t>
            </w:r>
          </w:p>
        </w:tc>
        <w:tc>
          <w:tcPr>
            <w:tcW w:w="844" w:type="dxa"/>
          </w:tcPr>
          <w:p w14:paraId="4721352E" w14:textId="77777777" w:rsidR="00130425" w:rsidRPr="00C62432" w:rsidRDefault="00130425" w:rsidP="00F466F6">
            <w:pPr>
              <w:rPr>
                <w:sz w:val="18"/>
                <w:szCs w:val="18"/>
              </w:rPr>
            </w:pPr>
            <w:r w:rsidRPr="00C62432">
              <w:rPr>
                <w:sz w:val="18"/>
                <w:szCs w:val="18"/>
              </w:rPr>
              <w:t>50</w:t>
            </w:r>
          </w:p>
        </w:tc>
        <w:tc>
          <w:tcPr>
            <w:tcW w:w="1256" w:type="dxa"/>
            <w:vAlign w:val="bottom"/>
          </w:tcPr>
          <w:p w14:paraId="600201A5" w14:textId="77777777" w:rsidR="00130425" w:rsidRPr="00C62432" w:rsidRDefault="00130425" w:rsidP="00F466F6">
            <w:pPr>
              <w:rPr>
                <w:color w:val="000000"/>
                <w:sz w:val="18"/>
                <w:szCs w:val="18"/>
              </w:rPr>
            </w:pPr>
            <w:r w:rsidRPr="00C62432">
              <w:rPr>
                <w:color w:val="000000"/>
                <w:sz w:val="18"/>
                <w:szCs w:val="18"/>
              </w:rPr>
              <w:t>55,000</w:t>
            </w:r>
          </w:p>
        </w:tc>
        <w:tc>
          <w:tcPr>
            <w:tcW w:w="1524" w:type="dxa"/>
            <w:vMerge/>
          </w:tcPr>
          <w:p w14:paraId="48061246" w14:textId="77777777" w:rsidR="00130425" w:rsidRPr="00C62432" w:rsidRDefault="00130425" w:rsidP="00F466F6">
            <w:pPr>
              <w:rPr>
                <w:sz w:val="18"/>
                <w:szCs w:val="18"/>
              </w:rPr>
            </w:pPr>
          </w:p>
        </w:tc>
      </w:tr>
      <w:tr w:rsidR="00130425" w14:paraId="033E0575" w14:textId="77777777" w:rsidTr="00F466F6">
        <w:trPr>
          <w:trHeight w:val="482"/>
        </w:trPr>
        <w:tc>
          <w:tcPr>
            <w:tcW w:w="1413" w:type="dxa"/>
          </w:tcPr>
          <w:p w14:paraId="5F6D2708" w14:textId="320B95AF" w:rsidR="00130425" w:rsidRPr="00C62432" w:rsidRDefault="00130425" w:rsidP="00F466F6">
            <w:pPr>
              <w:rPr>
                <w:sz w:val="18"/>
                <w:szCs w:val="18"/>
              </w:rPr>
            </w:pPr>
            <w:r w:rsidRPr="00C62432">
              <w:rPr>
                <w:sz w:val="18"/>
                <w:szCs w:val="18"/>
              </w:rPr>
              <w:t>Метанол</w:t>
            </w:r>
            <w:r>
              <w:rPr>
                <w:sz w:val="18"/>
                <w:szCs w:val="18"/>
              </w:rPr>
              <w:t xml:space="preserve"> -2 </w:t>
            </w:r>
            <w:proofErr w:type="spellStart"/>
            <w:r>
              <w:rPr>
                <w:sz w:val="18"/>
                <w:szCs w:val="18"/>
              </w:rPr>
              <w:t>кл</w:t>
            </w:r>
            <w:proofErr w:type="spellEnd"/>
            <w:r>
              <w:rPr>
                <w:sz w:val="18"/>
                <w:szCs w:val="18"/>
              </w:rPr>
              <w:t xml:space="preserve"> опасности</w:t>
            </w:r>
          </w:p>
        </w:tc>
        <w:tc>
          <w:tcPr>
            <w:tcW w:w="969" w:type="dxa"/>
          </w:tcPr>
          <w:p w14:paraId="797F3A24" w14:textId="77777777" w:rsidR="00130425" w:rsidRPr="00C62432" w:rsidRDefault="00130425" w:rsidP="00F466F6">
            <w:pPr>
              <w:rPr>
                <w:sz w:val="18"/>
                <w:szCs w:val="18"/>
              </w:rPr>
            </w:pPr>
            <w:r w:rsidRPr="00C62432">
              <w:rPr>
                <w:sz w:val="18"/>
                <w:szCs w:val="18"/>
              </w:rPr>
              <w:t>-</w:t>
            </w:r>
          </w:p>
        </w:tc>
        <w:tc>
          <w:tcPr>
            <w:tcW w:w="1038" w:type="dxa"/>
          </w:tcPr>
          <w:p w14:paraId="20E667EC" w14:textId="77777777" w:rsidR="00130425" w:rsidRPr="00C62432" w:rsidRDefault="00130425" w:rsidP="00F466F6">
            <w:pPr>
              <w:rPr>
                <w:sz w:val="18"/>
                <w:szCs w:val="18"/>
              </w:rPr>
            </w:pPr>
            <w:r w:rsidRPr="00C62432">
              <w:rPr>
                <w:sz w:val="18"/>
                <w:szCs w:val="18"/>
              </w:rPr>
              <w:t>-</w:t>
            </w:r>
          </w:p>
        </w:tc>
        <w:tc>
          <w:tcPr>
            <w:tcW w:w="748" w:type="dxa"/>
          </w:tcPr>
          <w:p w14:paraId="422D917D" w14:textId="77777777" w:rsidR="00130425" w:rsidRPr="00C62432" w:rsidRDefault="00130425" w:rsidP="00F466F6">
            <w:pPr>
              <w:rPr>
                <w:sz w:val="18"/>
                <w:szCs w:val="18"/>
              </w:rPr>
            </w:pPr>
            <w:r w:rsidRPr="00C62432">
              <w:rPr>
                <w:sz w:val="18"/>
                <w:szCs w:val="18"/>
              </w:rPr>
              <w:t>-</w:t>
            </w:r>
          </w:p>
        </w:tc>
        <w:tc>
          <w:tcPr>
            <w:tcW w:w="1038" w:type="dxa"/>
          </w:tcPr>
          <w:p w14:paraId="6933508F" w14:textId="77777777" w:rsidR="00130425" w:rsidRPr="00C62432" w:rsidRDefault="00130425" w:rsidP="00F466F6">
            <w:pPr>
              <w:rPr>
                <w:sz w:val="18"/>
                <w:szCs w:val="18"/>
              </w:rPr>
            </w:pPr>
            <w:r w:rsidRPr="00C62432">
              <w:rPr>
                <w:sz w:val="18"/>
                <w:szCs w:val="18"/>
              </w:rPr>
              <w:t>-</w:t>
            </w:r>
          </w:p>
        </w:tc>
        <w:tc>
          <w:tcPr>
            <w:tcW w:w="748" w:type="dxa"/>
          </w:tcPr>
          <w:p w14:paraId="70A66A38" w14:textId="77777777" w:rsidR="00130425" w:rsidRPr="00C62432" w:rsidRDefault="00130425" w:rsidP="00F466F6">
            <w:pPr>
              <w:rPr>
                <w:sz w:val="18"/>
                <w:szCs w:val="18"/>
              </w:rPr>
            </w:pPr>
            <w:r w:rsidRPr="00C62432">
              <w:rPr>
                <w:sz w:val="18"/>
                <w:szCs w:val="18"/>
              </w:rPr>
              <w:t>-</w:t>
            </w:r>
          </w:p>
        </w:tc>
        <w:tc>
          <w:tcPr>
            <w:tcW w:w="1024" w:type="dxa"/>
            <w:vAlign w:val="bottom"/>
          </w:tcPr>
          <w:p w14:paraId="3B45D23E" w14:textId="77777777" w:rsidR="00130425" w:rsidRPr="00C62432" w:rsidRDefault="00130425" w:rsidP="00F466F6">
            <w:pPr>
              <w:rPr>
                <w:color w:val="000000"/>
                <w:sz w:val="18"/>
                <w:szCs w:val="18"/>
              </w:rPr>
            </w:pPr>
          </w:p>
        </w:tc>
        <w:tc>
          <w:tcPr>
            <w:tcW w:w="955" w:type="dxa"/>
          </w:tcPr>
          <w:p w14:paraId="009F5D95" w14:textId="77777777" w:rsidR="00130425" w:rsidRPr="00C62432" w:rsidRDefault="00130425" w:rsidP="00F466F6">
            <w:pPr>
              <w:rPr>
                <w:sz w:val="18"/>
                <w:szCs w:val="18"/>
              </w:rPr>
            </w:pPr>
            <w:r w:rsidRPr="00C62432">
              <w:rPr>
                <w:sz w:val="18"/>
                <w:szCs w:val="18"/>
              </w:rPr>
              <w:t>15557,3</w:t>
            </w:r>
          </w:p>
        </w:tc>
        <w:tc>
          <w:tcPr>
            <w:tcW w:w="1024" w:type="dxa"/>
          </w:tcPr>
          <w:p w14:paraId="7CD5D46C" w14:textId="77777777" w:rsidR="00130425" w:rsidRPr="00C62432" w:rsidRDefault="00130425" w:rsidP="00F466F6">
            <w:pPr>
              <w:rPr>
                <w:sz w:val="18"/>
                <w:szCs w:val="18"/>
              </w:rPr>
            </w:pPr>
            <w:r w:rsidRPr="00C62432">
              <w:rPr>
                <w:sz w:val="18"/>
                <w:szCs w:val="18"/>
              </w:rPr>
              <w:t>12803,6579</w:t>
            </w:r>
          </w:p>
        </w:tc>
        <w:tc>
          <w:tcPr>
            <w:tcW w:w="844" w:type="dxa"/>
          </w:tcPr>
          <w:p w14:paraId="32433563" w14:textId="77777777" w:rsidR="00130425" w:rsidRPr="00C62432" w:rsidRDefault="00130425" w:rsidP="00F466F6">
            <w:pPr>
              <w:rPr>
                <w:sz w:val="18"/>
                <w:szCs w:val="18"/>
              </w:rPr>
            </w:pPr>
            <w:r w:rsidRPr="00C62432">
              <w:rPr>
                <w:sz w:val="18"/>
                <w:szCs w:val="18"/>
              </w:rPr>
              <w:t>15557,3</w:t>
            </w:r>
          </w:p>
        </w:tc>
        <w:tc>
          <w:tcPr>
            <w:tcW w:w="1135" w:type="dxa"/>
          </w:tcPr>
          <w:p w14:paraId="5763E99C" w14:textId="77777777" w:rsidR="00130425" w:rsidRPr="00C62432" w:rsidRDefault="00130425" w:rsidP="00F466F6">
            <w:pPr>
              <w:rPr>
                <w:sz w:val="18"/>
                <w:szCs w:val="18"/>
              </w:rPr>
            </w:pPr>
            <w:r w:rsidRPr="00C62432">
              <w:rPr>
                <w:sz w:val="18"/>
                <w:szCs w:val="18"/>
              </w:rPr>
              <w:t>12803,6579</w:t>
            </w:r>
          </w:p>
        </w:tc>
        <w:tc>
          <w:tcPr>
            <w:tcW w:w="844" w:type="dxa"/>
          </w:tcPr>
          <w:p w14:paraId="2F05ECED" w14:textId="77777777" w:rsidR="00130425" w:rsidRPr="00C62432" w:rsidRDefault="00130425" w:rsidP="00F466F6">
            <w:pPr>
              <w:rPr>
                <w:sz w:val="18"/>
                <w:szCs w:val="18"/>
              </w:rPr>
            </w:pPr>
            <w:r w:rsidRPr="00C62432">
              <w:rPr>
                <w:sz w:val="18"/>
                <w:szCs w:val="18"/>
              </w:rPr>
              <w:t>15557,3</w:t>
            </w:r>
          </w:p>
        </w:tc>
        <w:tc>
          <w:tcPr>
            <w:tcW w:w="1256" w:type="dxa"/>
            <w:vAlign w:val="bottom"/>
          </w:tcPr>
          <w:p w14:paraId="115EFF1E" w14:textId="77777777" w:rsidR="00130425" w:rsidRPr="00C62432" w:rsidRDefault="00130425" w:rsidP="00F466F6">
            <w:pPr>
              <w:rPr>
                <w:color w:val="000000"/>
                <w:sz w:val="18"/>
                <w:szCs w:val="18"/>
              </w:rPr>
            </w:pPr>
            <w:r w:rsidRPr="00C62432">
              <w:rPr>
                <w:color w:val="000000"/>
                <w:sz w:val="18"/>
                <w:szCs w:val="18"/>
              </w:rPr>
              <w:t>17113,030</w:t>
            </w:r>
          </w:p>
        </w:tc>
        <w:tc>
          <w:tcPr>
            <w:tcW w:w="1524" w:type="dxa"/>
          </w:tcPr>
          <w:p w14:paraId="046DCC29" w14:textId="417475A9" w:rsidR="00130425" w:rsidRPr="00C62432" w:rsidRDefault="00130425" w:rsidP="00F466F6">
            <w:pPr>
              <w:rPr>
                <w:sz w:val="18"/>
                <w:szCs w:val="18"/>
              </w:rPr>
            </w:pPr>
            <w:r w:rsidRPr="00C62432">
              <w:rPr>
                <w:sz w:val="18"/>
                <w:szCs w:val="18"/>
              </w:rPr>
              <w:t>Расчетный норматив</w:t>
            </w:r>
          </w:p>
        </w:tc>
      </w:tr>
      <w:tr w:rsidR="00130425" w14:paraId="2612DB74" w14:textId="77777777" w:rsidTr="00F466F6">
        <w:trPr>
          <w:trHeight w:val="482"/>
        </w:trPr>
        <w:tc>
          <w:tcPr>
            <w:tcW w:w="1413" w:type="dxa"/>
          </w:tcPr>
          <w:p w14:paraId="7D6414B2" w14:textId="017A24C2" w:rsidR="00130425" w:rsidRPr="00C62432" w:rsidRDefault="00130425" w:rsidP="00F466F6">
            <w:pPr>
              <w:rPr>
                <w:sz w:val="18"/>
                <w:szCs w:val="18"/>
              </w:rPr>
            </w:pPr>
            <w:r w:rsidRPr="00C62432">
              <w:rPr>
                <w:sz w:val="18"/>
                <w:szCs w:val="18"/>
              </w:rPr>
              <w:t>Сульфиды</w:t>
            </w:r>
            <w:r>
              <w:rPr>
                <w:sz w:val="18"/>
                <w:szCs w:val="18"/>
              </w:rPr>
              <w:t xml:space="preserve"> – 4 </w:t>
            </w:r>
            <w:proofErr w:type="spellStart"/>
            <w:r>
              <w:rPr>
                <w:sz w:val="18"/>
                <w:szCs w:val="18"/>
              </w:rPr>
              <w:t>кл</w:t>
            </w:r>
            <w:proofErr w:type="spellEnd"/>
            <w:r>
              <w:rPr>
                <w:sz w:val="18"/>
                <w:szCs w:val="18"/>
              </w:rPr>
              <w:t xml:space="preserve"> опасности</w:t>
            </w:r>
          </w:p>
        </w:tc>
        <w:tc>
          <w:tcPr>
            <w:tcW w:w="969" w:type="dxa"/>
          </w:tcPr>
          <w:p w14:paraId="037ADD8B" w14:textId="77777777" w:rsidR="00130425" w:rsidRPr="00C62432" w:rsidRDefault="00130425" w:rsidP="00F466F6">
            <w:pPr>
              <w:rPr>
                <w:sz w:val="18"/>
                <w:szCs w:val="18"/>
              </w:rPr>
            </w:pPr>
            <w:r w:rsidRPr="00C62432">
              <w:rPr>
                <w:sz w:val="18"/>
                <w:szCs w:val="18"/>
              </w:rPr>
              <w:t>622,3</w:t>
            </w:r>
          </w:p>
        </w:tc>
        <w:tc>
          <w:tcPr>
            <w:tcW w:w="1038" w:type="dxa"/>
          </w:tcPr>
          <w:p w14:paraId="1B91BEB1" w14:textId="77777777" w:rsidR="00130425" w:rsidRPr="00C62432" w:rsidRDefault="00130425" w:rsidP="00F466F6">
            <w:pPr>
              <w:rPr>
                <w:sz w:val="18"/>
                <w:szCs w:val="18"/>
              </w:rPr>
            </w:pPr>
            <w:r w:rsidRPr="00C62432">
              <w:rPr>
                <w:sz w:val="18"/>
                <w:szCs w:val="18"/>
              </w:rPr>
              <w:t>63,786</w:t>
            </w:r>
          </w:p>
        </w:tc>
        <w:tc>
          <w:tcPr>
            <w:tcW w:w="748" w:type="dxa"/>
          </w:tcPr>
          <w:p w14:paraId="414D51AF" w14:textId="77777777" w:rsidR="00130425" w:rsidRPr="00C62432" w:rsidRDefault="00130425" w:rsidP="00F466F6">
            <w:pPr>
              <w:rPr>
                <w:sz w:val="18"/>
                <w:szCs w:val="18"/>
              </w:rPr>
            </w:pPr>
            <w:r w:rsidRPr="00C62432">
              <w:rPr>
                <w:sz w:val="18"/>
                <w:szCs w:val="18"/>
              </w:rPr>
              <w:t>1040</w:t>
            </w:r>
          </w:p>
        </w:tc>
        <w:tc>
          <w:tcPr>
            <w:tcW w:w="1038" w:type="dxa"/>
          </w:tcPr>
          <w:p w14:paraId="4E43880E" w14:textId="77777777" w:rsidR="00130425" w:rsidRPr="00C62432" w:rsidRDefault="00130425" w:rsidP="00F466F6">
            <w:pPr>
              <w:rPr>
                <w:sz w:val="18"/>
                <w:szCs w:val="18"/>
              </w:rPr>
            </w:pPr>
            <w:r w:rsidRPr="00C62432">
              <w:rPr>
                <w:sz w:val="18"/>
                <w:szCs w:val="18"/>
              </w:rPr>
              <w:t>106,6</w:t>
            </w:r>
          </w:p>
        </w:tc>
        <w:tc>
          <w:tcPr>
            <w:tcW w:w="748" w:type="dxa"/>
          </w:tcPr>
          <w:p w14:paraId="0FC766FE" w14:textId="77777777" w:rsidR="00130425" w:rsidRPr="00C62432" w:rsidRDefault="00130425" w:rsidP="00F466F6">
            <w:pPr>
              <w:rPr>
                <w:sz w:val="18"/>
                <w:szCs w:val="18"/>
              </w:rPr>
            </w:pPr>
            <w:r w:rsidRPr="00C62432">
              <w:rPr>
                <w:sz w:val="18"/>
                <w:szCs w:val="18"/>
              </w:rPr>
              <w:t>1040</w:t>
            </w:r>
          </w:p>
        </w:tc>
        <w:tc>
          <w:tcPr>
            <w:tcW w:w="1024" w:type="dxa"/>
            <w:vAlign w:val="bottom"/>
          </w:tcPr>
          <w:p w14:paraId="6FC6D2F2" w14:textId="77777777" w:rsidR="00130425" w:rsidRPr="00C62432" w:rsidRDefault="00130425" w:rsidP="00F466F6">
            <w:pPr>
              <w:rPr>
                <w:color w:val="000000"/>
                <w:sz w:val="18"/>
                <w:szCs w:val="18"/>
              </w:rPr>
            </w:pPr>
            <w:r w:rsidRPr="00C62432">
              <w:rPr>
                <w:color w:val="000000"/>
                <w:sz w:val="18"/>
                <w:szCs w:val="18"/>
              </w:rPr>
              <w:t>124,800</w:t>
            </w:r>
          </w:p>
        </w:tc>
        <w:tc>
          <w:tcPr>
            <w:tcW w:w="955" w:type="dxa"/>
          </w:tcPr>
          <w:p w14:paraId="3997825A" w14:textId="77777777" w:rsidR="00130425" w:rsidRPr="00C62432" w:rsidRDefault="00130425" w:rsidP="00F466F6">
            <w:pPr>
              <w:rPr>
                <w:sz w:val="18"/>
                <w:szCs w:val="18"/>
              </w:rPr>
            </w:pPr>
            <w:r w:rsidRPr="00C62432">
              <w:rPr>
                <w:sz w:val="18"/>
                <w:szCs w:val="18"/>
              </w:rPr>
              <w:t>255,7</w:t>
            </w:r>
          </w:p>
        </w:tc>
        <w:tc>
          <w:tcPr>
            <w:tcW w:w="1024" w:type="dxa"/>
          </w:tcPr>
          <w:p w14:paraId="04709B07" w14:textId="77777777" w:rsidR="00130425" w:rsidRPr="00C62432" w:rsidRDefault="00130425" w:rsidP="00F466F6">
            <w:pPr>
              <w:rPr>
                <w:sz w:val="18"/>
                <w:szCs w:val="18"/>
              </w:rPr>
            </w:pPr>
            <w:r w:rsidRPr="00C62432">
              <w:rPr>
                <w:sz w:val="18"/>
                <w:szCs w:val="18"/>
              </w:rPr>
              <w:t>210,441</w:t>
            </w:r>
          </w:p>
        </w:tc>
        <w:tc>
          <w:tcPr>
            <w:tcW w:w="844" w:type="dxa"/>
          </w:tcPr>
          <w:p w14:paraId="6EF81755" w14:textId="77777777" w:rsidR="00130425" w:rsidRPr="00C62432" w:rsidRDefault="00130425" w:rsidP="00F466F6">
            <w:pPr>
              <w:rPr>
                <w:sz w:val="18"/>
                <w:szCs w:val="18"/>
              </w:rPr>
            </w:pPr>
            <w:r w:rsidRPr="00C62432">
              <w:rPr>
                <w:sz w:val="18"/>
                <w:szCs w:val="18"/>
              </w:rPr>
              <w:t>268</w:t>
            </w:r>
          </w:p>
        </w:tc>
        <w:tc>
          <w:tcPr>
            <w:tcW w:w="1135" w:type="dxa"/>
          </w:tcPr>
          <w:p w14:paraId="3EA41622" w14:textId="77777777" w:rsidR="00130425" w:rsidRPr="00C62432" w:rsidRDefault="00130425" w:rsidP="00F466F6">
            <w:pPr>
              <w:rPr>
                <w:sz w:val="18"/>
                <w:szCs w:val="18"/>
              </w:rPr>
            </w:pPr>
            <w:r w:rsidRPr="00C62432">
              <w:rPr>
                <w:sz w:val="18"/>
                <w:szCs w:val="18"/>
              </w:rPr>
              <w:t>220,564</w:t>
            </w:r>
          </w:p>
        </w:tc>
        <w:tc>
          <w:tcPr>
            <w:tcW w:w="844" w:type="dxa"/>
          </w:tcPr>
          <w:p w14:paraId="37F1F2BD" w14:textId="77777777" w:rsidR="00130425" w:rsidRPr="00C62432" w:rsidRDefault="00130425" w:rsidP="00F466F6">
            <w:pPr>
              <w:rPr>
                <w:sz w:val="18"/>
                <w:szCs w:val="18"/>
              </w:rPr>
            </w:pPr>
            <w:r w:rsidRPr="00C62432">
              <w:rPr>
                <w:sz w:val="18"/>
                <w:szCs w:val="18"/>
              </w:rPr>
              <w:t>268</w:t>
            </w:r>
          </w:p>
        </w:tc>
        <w:tc>
          <w:tcPr>
            <w:tcW w:w="1256" w:type="dxa"/>
            <w:vAlign w:val="bottom"/>
          </w:tcPr>
          <w:p w14:paraId="57FA1513" w14:textId="77777777" w:rsidR="00130425" w:rsidRPr="00C62432" w:rsidRDefault="00130425" w:rsidP="00F466F6">
            <w:pPr>
              <w:rPr>
                <w:color w:val="000000"/>
                <w:sz w:val="18"/>
                <w:szCs w:val="18"/>
              </w:rPr>
            </w:pPr>
            <w:r w:rsidRPr="00C62432">
              <w:rPr>
                <w:color w:val="000000"/>
                <w:sz w:val="18"/>
                <w:szCs w:val="18"/>
              </w:rPr>
              <w:t>294,800</w:t>
            </w:r>
          </w:p>
        </w:tc>
        <w:tc>
          <w:tcPr>
            <w:tcW w:w="1524" w:type="dxa"/>
            <w:vMerge w:val="restart"/>
          </w:tcPr>
          <w:p w14:paraId="49DB179C" w14:textId="77777777" w:rsidR="00130425" w:rsidRDefault="00130425" w:rsidP="00F466F6">
            <w:pPr>
              <w:rPr>
                <w:sz w:val="18"/>
                <w:szCs w:val="18"/>
              </w:rPr>
            </w:pPr>
          </w:p>
          <w:p w14:paraId="752586E6" w14:textId="77777777" w:rsidR="00130425" w:rsidRDefault="00130425" w:rsidP="00F466F6">
            <w:pPr>
              <w:rPr>
                <w:sz w:val="18"/>
                <w:szCs w:val="18"/>
              </w:rPr>
            </w:pPr>
          </w:p>
          <w:p w14:paraId="3BB50D7B" w14:textId="77777777" w:rsidR="00130425" w:rsidRDefault="00130425" w:rsidP="00F466F6">
            <w:pPr>
              <w:rPr>
                <w:sz w:val="18"/>
                <w:szCs w:val="18"/>
              </w:rPr>
            </w:pPr>
          </w:p>
          <w:p w14:paraId="2BD2FF20" w14:textId="77777777" w:rsidR="00130425" w:rsidRDefault="00130425" w:rsidP="00F466F6">
            <w:pPr>
              <w:rPr>
                <w:sz w:val="18"/>
                <w:szCs w:val="18"/>
              </w:rPr>
            </w:pPr>
          </w:p>
          <w:p w14:paraId="5892477D" w14:textId="77777777" w:rsidR="00130425" w:rsidRDefault="00130425" w:rsidP="00F466F6">
            <w:pPr>
              <w:rPr>
                <w:sz w:val="18"/>
                <w:szCs w:val="18"/>
              </w:rPr>
            </w:pPr>
          </w:p>
          <w:p w14:paraId="300760A1" w14:textId="7BEA2C13" w:rsidR="00130425" w:rsidRPr="00C62432" w:rsidRDefault="00130425" w:rsidP="00F466F6">
            <w:pPr>
              <w:rPr>
                <w:sz w:val="18"/>
                <w:szCs w:val="18"/>
              </w:rPr>
            </w:pPr>
            <w:r w:rsidRPr="00C62432">
              <w:rPr>
                <w:sz w:val="18"/>
                <w:szCs w:val="18"/>
              </w:rPr>
              <w:t xml:space="preserve">На уровне фактических максимальных значений на период 2018-2020 гг.  </w:t>
            </w:r>
          </w:p>
        </w:tc>
      </w:tr>
      <w:tr w:rsidR="00130425" w14:paraId="6E8F668C" w14:textId="77777777" w:rsidTr="00F466F6">
        <w:trPr>
          <w:trHeight w:val="455"/>
        </w:trPr>
        <w:tc>
          <w:tcPr>
            <w:tcW w:w="1413" w:type="dxa"/>
          </w:tcPr>
          <w:p w14:paraId="3C79B840" w14:textId="5D1382F4" w:rsidR="00130425" w:rsidRPr="00C62432" w:rsidRDefault="00130425" w:rsidP="00F466F6">
            <w:pPr>
              <w:rPr>
                <w:sz w:val="18"/>
                <w:szCs w:val="18"/>
              </w:rPr>
            </w:pPr>
            <w:r w:rsidRPr="00C62432">
              <w:rPr>
                <w:sz w:val="18"/>
                <w:szCs w:val="18"/>
              </w:rPr>
              <w:t>Сульфаты</w:t>
            </w:r>
            <w:r>
              <w:rPr>
                <w:sz w:val="18"/>
                <w:szCs w:val="18"/>
              </w:rPr>
              <w:t xml:space="preserve"> – 4 </w:t>
            </w:r>
            <w:proofErr w:type="spellStart"/>
            <w:r>
              <w:rPr>
                <w:sz w:val="18"/>
                <w:szCs w:val="18"/>
              </w:rPr>
              <w:t>кл</w:t>
            </w:r>
            <w:proofErr w:type="spellEnd"/>
            <w:r>
              <w:rPr>
                <w:sz w:val="18"/>
                <w:szCs w:val="18"/>
              </w:rPr>
              <w:t>. опасности.</w:t>
            </w:r>
          </w:p>
        </w:tc>
        <w:tc>
          <w:tcPr>
            <w:tcW w:w="969" w:type="dxa"/>
          </w:tcPr>
          <w:p w14:paraId="249E3130" w14:textId="77777777" w:rsidR="00130425" w:rsidRPr="00C62432" w:rsidRDefault="00130425" w:rsidP="00F466F6">
            <w:pPr>
              <w:rPr>
                <w:sz w:val="18"/>
                <w:szCs w:val="18"/>
              </w:rPr>
            </w:pPr>
            <w:r w:rsidRPr="00C62432">
              <w:rPr>
                <w:sz w:val="18"/>
                <w:szCs w:val="18"/>
              </w:rPr>
              <w:t>2579</w:t>
            </w:r>
          </w:p>
        </w:tc>
        <w:tc>
          <w:tcPr>
            <w:tcW w:w="1038" w:type="dxa"/>
          </w:tcPr>
          <w:p w14:paraId="63D1D248" w14:textId="77777777" w:rsidR="00130425" w:rsidRPr="00C62432" w:rsidRDefault="00130425" w:rsidP="00F466F6">
            <w:pPr>
              <w:rPr>
                <w:sz w:val="18"/>
                <w:szCs w:val="18"/>
              </w:rPr>
            </w:pPr>
            <w:r w:rsidRPr="00C62432">
              <w:rPr>
                <w:sz w:val="18"/>
                <w:szCs w:val="18"/>
              </w:rPr>
              <w:t>264,348</w:t>
            </w:r>
          </w:p>
        </w:tc>
        <w:tc>
          <w:tcPr>
            <w:tcW w:w="748" w:type="dxa"/>
          </w:tcPr>
          <w:p w14:paraId="037CF7D1" w14:textId="77777777" w:rsidR="00130425" w:rsidRPr="00C62432" w:rsidRDefault="00130425" w:rsidP="00F466F6">
            <w:pPr>
              <w:rPr>
                <w:sz w:val="18"/>
                <w:szCs w:val="18"/>
              </w:rPr>
            </w:pPr>
            <w:r w:rsidRPr="00C62432">
              <w:rPr>
                <w:sz w:val="18"/>
                <w:szCs w:val="18"/>
              </w:rPr>
              <w:t>2190</w:t>
            </w:r>
          </w:p>
        </w:tc>
        <w:tc>
          <w:tcPr>
            <w:tcW w:w="1038" w:type="dxa"/>
          </w:tcPr>
          <w:p w14:paraId="6C3BB05D" w14:textId="77777777" w:rsidR="00130425" w:rsidRPr="00C62432" w:rsidRDefault="00130425" w:rsidP="00F466F6">
            <w:pPr>
              <w:rPr>
                <w:sz w:val="18"/>
                <w:szCs w:val="18"/>
              </w:rPr>
            </w:pPr>
            <w:r w:rsidRPr="00C62432">
              <w:rPr>
                <w:sz w:val="18"/>
                <w:szCs w:val="18"/>
              </w:rPr>
              <w:t>224,475</w:t>
            </w:r>
          </w:p>
        </w:tc>
        <w:tc>
          <w:tcPr>
            <w:tcW w:w="748" w:type="dxa"/>
          </w:tcPr>
          <w:p w14:paraId="48E9DCC4" w14:textId="77777777" w:rsidR="00130425" w:rsidRPr="00C62432" w:rsidRDefault="00130425" w:rsidP="00F466F6">
            <w:pPr>
              <w:rPr>
                <w:sz w:val="18"/>
                <w:szCs w:val="18"/>
              </w:rPr>
            </w:pPr>
            <w:r w:rsidRPr="00C62432">
              <w:rPr>
                <w:sz w:val="18"/>
                <w:szCs w:val="18"/>
              </w:rPr>
              <w:t>2190</w:t>
            </w:r>
          </w:p>
        </w:tc>
        <w:tc>
          <w:tcPr>
            <w:tcW w:w="1024" w:type="dxa"/>
            <w:vAlign w:val="bottom"/>
          </w:tcPr>
          <w:p w14:paraId="4EC72424" w14:textId="77777777" w:rsidR="00130425" w:rsidRPr="00C62432" w:rsidRDefault="00130425" w:rsidP="00F466F6">
            <w:pPr>
              <w:rPr>
                <w:color w:val="000000"/>
                <w:sz w:val="18"/>
                <w:szCs w:val="18"/>
              </w:rPr>
            </w:pPr>
            <w:r w:rsidRPr="00C62432">
              <w:rPr>
                <w:color w:val="000000"/>
                <w:sz w:val="18"/>
                <w:szCs w:val="18"/>
              </w:rPr>
              <w:t>262,800</w:t>
            </w:r>
          </w:p>
        </w:tc>
        <w:tc>
          <w:tcPr>
            <w:tcW w:w="955" w:type="dxa"/>
          </w:tcPr>
          <w:p w14:paraId="48C26A38" w14:textId="77777777" w:rsidR="00130425" w:rsidRPr="00C62432" w:rsidRDefault="00130425" w:rsidP="00F466F6">
            <w:pPr>
              <w:rPr>
                <w:sz w:val="18"/>
                <w:szCs w:val="18"/>
              </w:rPr>
            </w:pPr>
            <w:r w:rsidRPr="00C62432">
              <w:rPr>
                <w:sz w:val="18"/>
                <w:szCs w:val="18"/>
              </w:rPr>
              <w:t>4331,3</w:t>
            </w:r>
          </w:p>
        </w:tc>
        <w:tc>
          <w:tcPr>
            <w:tcW w:w="1024" w:type="dxa"/>
          </w:tcPr>
          <w:p w14:paraId="6571CAD2" w14:textId="77777777" w:rsidR="00130425" w:rsidRPr="00C62432" w:rsidRDefault="00130425" w:rsidP="00F466F6">
            <w:pPr>
              <w:rPr>
                <w:sz w:val="18"/>
                <w:szCs w:val="18"/>
              </w:rPr>
            </w:pPr>
            <w:r w:rsidRPr="00C62432">
              <w:rPr>
                <w:sz w:val="18"/>
                <w:szCs w:val="18"/>
              </w:rPr>
              <w:t>3564,66</w:t>
            </w:r>
          </w:p>
        </w:tc>
        <w:tc>
          <w:tcPr>
            <w:tcW w:w="844" w:type="dxa"/>
          </w:tcPr>
          <w:p w14:paraId="597ECA61" w14:textId="77777777" w:rsidR="00130425" w:rsidRPr="00C62432" w:rsidRDefault="00130425" w:rsidP="00F466F6">
            <w:pPr>
              <w:rPr>
                <w:sz w:val="18"/>
                <w:szCs w:val="18"/>
              </w:rPr>
            </w:pPr>
            <w:r w:rsidRPr="00C62432">
              <w:rPr>
                <w:sz w:val="18"/>
                <w:szCs w:val="18"/>
              </w:rPr>
              <w:t>5110</w:t>
            </w:r>
          </w:p>
        </w:tc>
        <w:tc>
          <w:tcPr>
            <w:tcW w:w="1135" w:type="dxa"/>
          </w:tcPr>
          <w:p w14:paraId="7026E13F" w14:textId="77777777" w:rsidR="00130425" w:rsidRPr="00C62432" w:rsidRDefault="00130425" w:rsidP="00F466F6">
            <w:pPr>
              <w:rPr>
                <w:sz w:val="18"/>
                <w:szCs w:val="18"/>
              </w:rPr>
            </w:pPr>
            <w:r w:rsidRPr="00C62432">
              <w:rPr>
                <w:sz w:val="18"/>
                <w:szCs w:val="18"/>
              </w:rPr>
              <w:t>4205,53</w:t>
            </w:r>
          </w:p>
        </w:tc>
        <w:tc>
          <w:tcPr>
            <w:tcW w:w="844" w:type="dxa"/>
          </w:tcPr>
          <w:p w14:paraId="1E9C3150" w14:textId="77777777" w:rsidR="00130425" w:rsidRPr="00C62432" w:rsidRDefault="00130425" w:rsidP="00F466F6">
            <w:pPr>
              <w:rPr>
                <w:sz w:val="18"/>
                <w:szCs w:val="18"/>
              </w:rPr>
            </w:pPr>
            <w:r w:rsidRPr="00C62432">
              <w:rPr>
                <w:sz w:val="18"/>
                <w:szCs w:val="18"/>
              </w:rPr>
              <w:t>5110</w:t>
            </w:r>
          </w:p>
        </w:tc>
        <w:tc>
          <w:tcPr>
            <w:tcW w:w="1256" w:type="dxa"/>
            <w:vAlign w:val="bottom"/>
          </w:tcPr>
          <w:p w14:paraId="691C949D" w14:textId="77777777" w:rsidR="00130425" w:rsidRPr="00C62432" w:rsidRDefault="00130425" w:rsidP="00F466F6">
            <w:pPr>
              <w:rPr>
                <w:color w:val="000000"/>
                <w:sz w:val="18"/>
                <w:szCs w:val="18"/>
              </w:rPr>
            </w:pPr>
            <w:r w:rsidRPr="00C62432">
              <w:rPr>
                <w:color w:val="000000"/>
                <w:sz w:val="18"/>
                <w:szCs w:val="18"/>
              </w:rPr>
              <w:t>5621,000</w:t>
            </w:r>
          </w:p>
        </w:tc>
        <w:tc>
          <w:tcPr>
            <w:tcW w:w="1524" w:type="dxa"/>
            <w:vMerge/>
          </w:tcPr>
          <w:p w14:paraId="087E40FA" w14:textId="5AD36C2F" w:rsidR="00130425" w:rsidRPr="00C62432" w:rsidRDefault="00130425" w:rsidP="00F466F6">
            <w:pPr>
              <w:rPr>
                <w:sz w:val="18"/>
                <w:szCs w:val="18"/>
              </w:rPr>
            </w:pPr>
          </w:p>
        </w:tc>
      </w:tr>
      <w:tr w:rsidR="00130425" w14:paraId="2F52C337" w14:textId="77777777" w:rsidTr="00F466F6">
        <w:trPr>
          <w:trHeight w:val="482"/>
        </w:trPr>
        <w:tc>
          <w:tcPr>
            <w:tcW w:w="1413" w:type="dxa"/>
          </w:tcPr>
          <w:p w14:paraId="0E5DFDC0" w14:textId="5C5635BD" w:rsidR="00130425" w:rsidRPr="00C62432" w:rsidRDefault="00130425" w:rsidP="00F466F6">
            <w:pPr>
              <w:rPr>
                <w:sz w:val="18"/>
                <w:szCs w:val="18"/>
              </w:rPr>
            </w:pPr>
            <w:r w:rsidRPr="00C62432">
              <w:rPr>
                <w:sz w:val="18"/>
                <w:szCs w:val="18"/>
              </w:rPr>
              <w:t>Хлориды</w:t>
            </w:r>
            <w:r>
              <w:rPr>
                <w:sz w:val="18"/>
                <w:szCs w:val="18"/>
              </w:rPr>
              <w:t xml:space="preserve"> – 4 </w:t>
            </w:r>
            <w:proofErr w:type="spellStart"/>
            <w:r>
              <w:rPr>
                <w:sz w:val="18"/>
                <w:szCs w:val="18"/>
              </w:rPr>
              <w:t>кл</w:t>
            </w:r>
            <w:proofErr w:type="spellEnd"/>
            <w:r>
              <w:rPr>
                <w:sz w:val="18"/>
                <w:szCs w:val="18"/>
              </w:rPr>
              <w:t>. опасности</w:t>
            </w:r>
          </w:p>
        </w:tc>
        <w:tc>
          <w:tcPr>
            <w:tcW w:w="969" w:type="dxa"/>
          </w:tcPr>
          <w:p w14:paraId="46DC7003" w14:textId="77777777" w:rsidR="00130425" w:rsidRPr="00C62432" w:rsidRDefault="00130425" w:rsidP="00F466F6">
            <w:pPr>
              <w:rPr>
                <w:sz w:val="18"/>
                <w:szCs w:val="18"/>
              </w:rPr>
            </w:pPr>
            <w:r w:rsidRPr="00C62432">
              <w:rPr>
                <w:sz w:val="18"/>
                <w:szCs w:val="18"/>
              </w:rPr>
              <w:t>77153,3</w:t>
            </w:r>
          </w:p>
        </w:tc>
        <w:tc>
          <w:tcPr>
            <w:tcW w:w="1038" w:type="dxa"/>
          </w:tcPr>
          <w:p w14:paraId="11C204F3" w14:textId="77777777" w:rsidR="00130425" w:rsidRPr="00C62432" w:rsidRDefault="00130425" w:rsidP="00F466F6">
            <w:pPr>
              <w:rPr>
                <w:sz w:val="18"/>
                <w:szCs w:val="18"/>
              </w:rPr>
            </w:pPr>
            <w:r w:rsidRPr="00C62432">
              <w:rPr>
                <w:sz w:val="18"/>
                <w:szCs w:val="18"/>
              </w:rPr>
              <w:t>7908,213</w:t>
            </w:r>
          </w:p>
        </w:tc>
        <w:tc>
          <w:tcPr>
            <w:tcW w:w="748" w:type="dxa"/>
          </w:tcPr>
          <w:p w14:paraId="5B449A4B" w14:textId="77777777" w:rsidR="00130425" w:rsidRPr="00C62432" w:rsidRDefault="00130425" w:rsidP="00F466F6">
            <w:pPr>
              <w:rPr>
                <w:sz w:val="18"/>
                <w:szCs w:val="18"/>
              </w:rPr>
            </w:pPr>
            <w:r w:rsidRPr="00C62432">
              <w:rPr>
                <w:sz w:val="18"/>
                <w:szCs w:val="18"/>
              </w:rPr>
              <w:t>77210</w:t>
            </w:r>
          </w:p>
        </w:tc>
        <w:tc>
          <w:tcPr>
            <w:tcW w:w="1038" w:type="dxa"/>
          </w:tcPr>
          <w:p w14:paraId="71E01C0A" w14:textId="77777777" w:rsidR="00130425" w:rsidRPr="00C62432" w:rsidRDefault="00130425" w:rsidP="00F466F6">
            <w:pPr>
              <w:rPr>
                <w:sz w:val="18"/>
                <w:szCs w:val="18"/>
              </w:rPr>
            </w:pPr>
            <w:r w:rsidRPr="00C62432">
              <w:rPr>
                <w:sz w:val="18"/>
                <w:szCs w:val="18"/>
              </w:rPr>
              <w:t>7914,025</w:t>
            </w:r>
          </w:p>
        </w:tc>
        <w:tc>
          <w:tcPr>
            <w:tcW w:w="748" w:type="dxa"/>
          </w:tcPr>
          <w:p w14:paraId="3DA0A1F2" w14:textId="77777777" w:rsidR="00130425" w:rsidRPr="00C62432" w:rsidRDefault="00130425" w:rsidP="00F466F6">
            <w:pPr>
              <w:rPr>
                <w:sz w:val="18"/>
                <w:szCs w:val="18"/>
              </w:rPr>
            </w:pPr>
            <w:r w:rsidRPr="00C62432">
              <w:rPr>
                <w:sz w:val="18"/>
                <w:szCs w:val="18"/>
              </w:rPr>
              <w:t>77210</w:t>
            </w:r>
          </w:p>
        </w:tc>
        <w:tc>
          <w:tcPr>
            <w:tcW w:w="1024" w:type="dxa"/>
            <w:vAlign w:val="bottom"/>
          </w:tcPr>
          <w:p w14:paraId="5671938F" w14:textId="77777777" w:rsidR="00130425" w:rsidRPr="00C62432" w:rsidRDefault="00130425" w:rsidP="00F466F6">
            <w:pPr>
              <w:rPr>
                <w:color w:val="000000"/>
                <w:sz w:val="18"/>
                <w:szCs w:val="18"/>
              </w:rPr>
            </w:pPr>
            <w:r w:rsidRPr="00C62432">
              <w:rPr>
                <w:color w:val="000000"/>
                <w:sz w:val="18"/>
                <w:szCs w:val="18"/>
              </w:rPr>
              <w:t>9265,200</w:t>
            </w:r>
          </w:p>
        </w:tc>
        <w:tc>
          <w:tcPr>
            <w:tcW w:w="955" w:type="dxa"/>
          </w:tcPr>
          <w:p w14:paraId="5E36BC33" w14:textId="77777777" w:rsidR="00130425" w:rsidRPr="00C62432" w:rsidRDefault="00130425" w:rsidP="00F466F6">
            <w:pPr>
              <w:rPr>
                <w:sz w:val="18"/>
                <w:szCs w:val="18"/>
              </w:rPr>
            </w:pPr>
            <w:r w:rsidRPr="00C62432">
              <w:rPr>
                <w:sz w:val="18"/>
                <w:szCs w:val="18"/>
              </w:rPr>
              <w:t>71103,3</w:t>
            </w:r>
          </w:p>
        </w:tc>
        <w:tc>
          <w:tcPr>
            <w:tcW w:w="1024" w:type="dxa"/>
          </w:tcPr>
          <w:p w14:paraId="74DED5E7" w14:textId="77777777" w:rsidR="00130425" w:rsidRPr="00C62432" w:rsidRDefault="00130425" w:rsidP="00F466F6">
            <w:pPr>
              <w:rPr>
                <w:sz w:val="18"/>
                <w:szCs w:val="18"/>
              </w:rPr>
            </w:pPr>
            <w:r w:rsidRPr="00C62432">
              <w:rPr>
                <w:sz w:val="18"/>
                <w:szCs w:val="18"/>
              </w:rPr>
              <w:t>58518,016</w:t>
            </w:r>
          </w:p>
        </w:tc>
        <w:tc>
          <w:tcPr>
            <w:tcW w:w="844" w:type="dxa"/>
          </w:tcPr>
          <w:p w14:paraId="23C0F5E8" w14:textId="77777777" w:rsidR="00130425" w:rsidRPr="00C62432" w:rsidRDefault="00130425" w:rsidP="00F466F6">
            <w:pPr>
              <w:rPr>
                <w:sz w:val="18"/>
                <w:szCs w:val="18"/>
              </w:rPr>
            </w:pPr>
            <w:r w:rsidRPr="00C62432">
              <w:rPr>
                <w:sz w:val="18"/>
                <w:szCs w:val="18"/>
              </w:rPr>
              <w:t>73651</w:t>
            </w:r>
          </w:p>
        </w:tc>
        <w:tc>
          <w:tcPr>
            <w:tcW w:w="1135" w:type="dxa"/>
          </w:tcPr>
          <w:p w14:paraId="3CA689D7" w14:textId="77777777" w:rsidR="00130425" w:rsidRPr="00C62432" w:rsidRDefault="00130425" w:rsidP="00F466F6">
            <w:pPr>
              <w:rPr>
                <w:sz w:val="18"/>
                <w:szCs w:val="18"/>
              </w:rPr>
            </w:pPr>
            <w:r w:rsidRPr="00C62432">
              <w:rPr>
                <w:sz w:val="18"/>
                <w:szCs w:val="18"/>
              </w:rPr>
              <w:t>60614,773</w:t>
            </w:r>
          </w:p>
        </w:tc>
        <w:tc>
          <w:tcPr>
            <w:tcW w:w="844" w:type="dxa"/>
          </w:tcPr>
          <w:p w14:paraId="5C02DEA9" w14:textId="77777777" w:rsidR="00130425" w:rsidRPr="00C62432" w:rsidRDefault="00130425" w:rsidP="00F466F6">
            <w:pPr>
              <w:rPr>
                <w:sz w:val="18"/>
                <w:szCs w:val="18"/>
              </w:rPr>
            </w:pPr>
            <w:r w:rsidRPr="00C62432">
              <w:rPr>
                <w:sz w:val="18"/>
                <w:szCs w:val="18"/>
              </w:rPr>
              <w:t>73651</w:t>
            </w:r>
          </w:p>
        </w:tc>
        <w:tc>
          <w:tcPr>
            <w:tcW w:w="1256" w:type="dxa"/>
            <w:vAlign w:val="bottom"/>
          </w:tcPr>
          <w:p w14:paraId="7524E643" w14:textId="77777777" w:rsidR="00130425" w:rsidRPr="00C62432" w:rsidRDefault="00130425" w:rsidP="00F466F6">
            <w:pPr>
              <w:rPr>
                <w:color w:val="000000"/>
                <w:sz w:val="18"/>
                <w:szCs w:val="18"/>
              </w:rPr>
            </w:pPr>
            <w:r w:rsidRPr="00C62432">
              <w:rPr>
                <w:color w:val="000000"/>
                <w:sz w:val="18"/>
                <w:szCs w:val="18"/>
              </w:rPr>
              <w:t>81016,100</w:t>
            </w:r>
          </w:p>
        </w:tc>
        <w:tc>
          <w:tcPr>
            <w:tcW w:w="1524" w:type="dxa"/>
            <w:vMerge/>
          </w:tcPr>
          <w:p w14:paraId="23A2959F" w14:textId="77777777" w:rsidR="00130425" w:rsidRPr="00C62432" w:rsidRDefault="00130425" w:rsidP="00F466F6">
            <w:pPr>
              <w:rPr>
                <w:sz w:val="18"/>
                <w:szCs w:val="18"/>
              </w:rPr>
            </w:pPr>
          </w:p>
        </w:tc>
      </w:tr>
      <w:tr w:rsidR="00130425" w14:paraId="6C242855" w14:textId="77777777" w:rsidTr="00F466F6">
        <w:trPr>
          <w:trHeight w:val="455"/>
        </w:trPr>
        <w:tc>
          <w:tcPr>
            <w:tcW w:w="1413" w:type="dxa"/>
          </w:tcPr>
          <w:p w14:paraId="1517CF47" w14:textId="4AD7B754" w:rsidR="00130425" w:rsidRPr="00C62432" w:rsidRDefault="00130425" w:rsidP="00F466F6">
            <w:pPr>
              <w:rPr>
                <w:sz w:val="18"/>
                <w:szCs w:val="18"/>
              </w:rPr>
            </w:pPr>
            <w:r w:rsidRPr="00C62432">
              <w:rPr>
                <w:sz w:val="18"/>
                <w:szCs w:val="18"/>
              </w:rPr>
              <w:t>Железо общее</w:t>
            </w:r>
            <w:r>
              <w:rPr>
                <w:sz w:val="18"/>
                <w:szCs w:val="18"/>
              </w:rPr>
              <w:t xml:space="preserve"> – 3 </w:t>
            </w:r>
            <w:proofErr w:type="spellStart"/>
            <w:r>
              <w:rPr>
                <w:sz w:val="18"/>
                <w:szCs w:val="18"/>
              </w:rPr>
              <w:t>кл</w:t>
            </w:r>
            <w:proofErr w:type="spellEnd"/>
            <w:r>
              <w:rPr>
                <w:sz w:val="18"/>
                <w:szCs w:val="18"/>
              </w:rPr>
              <w:t>. опасности</w:t>
            </w:r>
          </w:p>
        </w:tc>
        <w:tc>
          <w:tcPr>
            <w:tcW w:w="969" w:type="dxa"/>
          </w:tcPr>
          <w:p w14:paraId="4D779668" w14:textId="77777777" w:rsidR="00130425" w:rsidRPr="00C62432" w:rsidRDefault="00130425" w:rsidP="00F466F6">
            <w:pPr>
              <w:rPr>
                <w:sz w:val="18"/>
                <w:szCs w:val="18"/>
              </w:rPr>
            </w:pPr>
            <w:r w:rsidRPr="00C62432">
              <w:rPr>
                <w:sz w:val="18"/>
                <w:szCs w:val="18"/>
              </w:rPr>
              <w:t>2,9</w:t>
            </w:r>
          </w:p>
        </w:tc>
        <w:tc>
          <w:tcPr>
            <w:tcW w:w="1038" w:type="dxa"/>
          </w:tcPr>
          <w:p w14:paraId="7FD1F5C9" w14:textId="77777777" w:rsidR="00130425" w:rsidRPr="00C62432" w:rsidRDefault="00130425" w:rsidP="00F466F6">
            <w:pPr>
              <w:rPr>
                <w:sz w:val="18"/>
                <w:szCs w:val="18"/>
              </w:rPr>
            </w:pPr>
            <w:r w:rsidRPr="00C62432">
              <w:rPr>
                <w:sz w:val="18"/>
                <w:szCs w:val="18"/>
              </w:rPr>
              <w:t>0,297</w:t>
            </w:r>
          </w:p>
        </w:tc>
        <w:tc>
          <w:tcPr>
            <w:tcW w:w="748" w:type="dxa"/>
          </w:tcPr>
          <w:p w14:paraId="34CF1057" w14:textId="77777777" w:rsidR="00130425" w:rsidRPr="00C62432" w:rsidRDefault="00130425" w:rsidP="00F466F6">
            <w:pPr>
              <w:rPr>
                <w:sz w:val="18"/>
                <w:szCs w:val="18"/>
              </w:rPr>
            </w:pPr>
            <w:r w:rsidRPr="00C62432">
              <w:rPr>
                <w:sz w:val="18"/>
                <w:szCs w:val="18"/>
              </w:rPr>
              <w:t>2,8</w:t>
            </w:r>
          </w:p>
        </w:tc>
        <w:tc>
          <w:tcPr>
            <w:tcW w:w="1038" w:type="dxa"/>
          </w:tcPr>
          <w:p w14:paraId="06B297E0" w14:textId="77777777" w:rsidR="00130425" w:rsidRPr="00C62432" w:rsidRDefault="00130425" w:rsidP="00F466F6">
            <w:pPr>
              <w:rPr>
                <w:sz w:val="18"/>
                <w:szCs w:val="18"/>
              </w:rPr>
            </w:pPr>
            <w:r w:rsidRPr="00C62432">
              <w:rPr>
                <w:sz w:val="18"/>
                <w:szCs w:val="18"/>
              </w:rPr>
              <w:t>0,287</w:t>
            </w:r>
          </w:p>
        </w:tc>
        <w:tc>
          <w:tcPr>
            <w:tcW w:w="748" w:type="dxa"/>
          </w:tcPr>
          <w:p w14:paraId="0C791DAE" w14:textId="77777777" w:rsidR="00130425" w:rsidRPr="00C62432" w:rsidRDefault="00130425" w:rsidP="00F466F6">
            <w:pPr>
              <w:rPr>
                <w:sz w:val="18"/>
                <w:szCs w:val="18"/>
              </w:rPr>
            </w:pPr>
            <w:r w:rsidRPr="00C62432">
              <w:rPr>
                <w:sz w:val="18"/>
                <w:szCs w:val="18"/>
              </w:rPr>
              <w:t>2,8</w:t>
            </w:r>
          </w:p>
        </w:tc>
        <w:tc>
          <w:tcPr>
            <w:tcW w:w="1024" w:type="dxa"/>
            <w:vAlign w:val="bottom"/>
          </w:tcPr>
          <w:p w14:paraId="1D74639F" w14:textId="77777777" w:rsidR="00130425" w:rsidRPr="00C62432" w:rsidRDefault="00130425" w:rsidP="00F466F6">
            <w:pPr>
              <w:rPr>
                <w:color w:val="000000"/>
                <w:sz w:val="18"/>
                <w:szCs w:val="18"/>
              </w:rPr>
            </w:pPr>
            <w:r w:rsidRPr="00C62432">
              <w:rPr>
                <w:color w:val="000000"/>
                <w:sz w:val="18"/>
                <w:szCs w:val="18"/>
              </w:rPr>
              <w:t>0,336</w:t>
            </w:r>
          </w:p>
        </w:tc>
        <w:tc>
          <w:tcPr>
            <w:tcW w:w="955" w:type="dxa"/>
          </w:tcPr>
          <w:p w14:paraId="151E8236" w14:textId="77777777" w:rsidR="00130425" w:rsidRPr="00C62432" w:rsidRDefault="00130425" w:rsidP="00F466F6">
            <w:pPr>
              <w:rPr>
                <w:sz w:val="18"/>
                <w:szCs w:val="18"/>
              </w:rPr>
            </w:pPr>
            <w:r w:rsidRPr="00C62432">
              <w:rPr>
                <w:sz w:val="18"/>
                <w:szCs w:val="18"/>
              </w:rPr>
              <w:t>3,72</w:t>
            </w:r>
          </w:p>
        </w:tc>
        <w:tc>
          <w:tcPr>
            <w:tcW w:w="1024" w:type="dxa"/>
          </w:tcPr>
          <w:p w14:paraId="4E7614FA" w14:textId="77777777" w:rsidR="00130425" w:rsidRPr="00C62432" w:rsidRDefault="00130425" w:rsidP="00F466F6">
            <w:pPr>
              <w:rPr>
                <w:sz w:val="18"/>
                <w:szCs w:val="18"/>
              </w:rPr>
            </w:pPr>
            <w:r w:rsidRPr="00C62432">
              <w:rPr>
                <w:sz w:val="18"/>
                <w:szCs w:val="18"/>
              </w:rPr>
              <w:t>3,062</w:t>
            </w:r>
          </w:p>
        </w:tc>
        <w:tc>
          <w:tcPr>
            <w:tcW w:w="844" w:type="dxa"/>
          </w:tcPr>
          <w:p w14:paraId="230F9FFA" w14:textId="77777777" w:rsidR="00130425" w:rsidRPr="00C62432" w:rsidRDefault="00130425" w:rsidP="00F466F6">
            <w:pPr>
              <w:rPr>
                <w:sz w:val="18"/>
                <w:szCs w:val="18"/>
              </w:rPr>
            </w:pPr>
            <w:r w:rsidRPr="00C62432">
              <w:rPr>
                <w:sz w:val="18"/>
                <w:szCs w:val="18"/>
              </w:rPr>
              <w:t>3,74</w:t>
            </w:r>
          </w:p>
        </w:tc>
        <w:tc>
          <w:tcPr>
            <w:tcW w:w="1135" w:type="dxa"/>
          </w:tcPr>
          <w:p w14:paraId="2978F58A" w14:textId="77777777" w:rsidR="00130425" w:rsidRPr="00C62432" w:rsidRDefault="00130425" w:rsidP="00F466F6">
            <w:pPr>
              <w:rPr>
                <w:sz w:val="18"/>
                <w:szCs w:val="18"/>
              </w:rPr>
            </w:pPr>
            <w:r w:rsidRPr="00C62432">
              <w:rPr>
                <w:sz w:val="18"/>
                <w:szCs w:val="18"/>
              </w:rPr>
              <w:t>3,078</w:t>
            </w:r>
          </w:p>
        </w:tc>
        <w:tc>
          <w:tcPr>
            <w:tcW w:w="844" w:type="dxa"/>
          </w:tcPr>
          <w:p w14:paraId="2070800F" w14:textId="77777777" w:rsidR="00130425" w:rsidRPr="00C62432" w:rsidRDefault="00130425" w:rsidP="00F466F6">
            <w:pPr>
              <w:rPr>
                <w:sz w:val="18"/>
                <w:szCs w:val="18"/>
              </w:rPr>
            </w:pPr>
            <w:r w:rsidRPr="00C62432">
              <w:rPr>
                <w:sz w:val="18"/>
                <w:szCs w:val="18"/>
              </w:rPr>
              <w:t>3,74</w:t>
            </w:r>
          </w:p>
        </w:tc>
        <w:tc>
          <w:tcPr>
            <w:tcW w:w="1256" w:type="dxa"/>
            <w:vAlign w:val="bottom"/>
          </w:tcPr>
          <w:p w14:paraId="16ED7985" w14:textId="77777777" w:rsidR="00130425" w:rsidRPr="00C62432" w:rsidRDefault="00130425" w:rsidP="00F466F6">
            <w:pPr>
              <w:rPr>
                <w:color w:val="000000"/>
                <w:sz w:val="18"/>
                <w:szCs w:val="18"/>
              </w:rPr>
            </w:pPr>
            <w:r w:rsidRPr="00C62432">
              <w:rPr>
                <w:color w:val="000000"/>
                <w:sz w:val="18"/>
                <w:szCs w:val="18"/>
              </w:rPr>
              <w:t>4,114</w:t>
            </w:r>
          </w:p>
        </w:tc>
        <w:tc>
          <w:tcPr>
            <w:tcW w:w="1524" w:type="dxa"/>
            <w:vMerge/>
          </w:tcPr>
          <w:p w14:paraId="2F5BB464" w14:textId="77777777" w:rsidR="00130425" w:rsidRPr="00C62432" w:rsidRDefault="00130425" w:rsidP="00F466F6">
            <w:pPr>
              <w:rPr>
                <w:sz w:val="18"/>
                <w:szCs w:val="18"/>
              </w:rPr>
            </w:pPr>
          </w:p>
        </w:tc>
      </w:tr>
      <w:tr w:rsidR="00130425" w14:paraId="05884F43" w14:textId="77777777" w:rsidTr="00F466F6">
        <w:trPr>
          <w:trHeight w:val="482"/>
        </w:trPr>
        <w:tc>
          <w:tcPr>
            <w:tcW w:w="1413" w:type="dxa"/>
          </w:tcPr>
          <w:p w14:paraId="422C3413" w14:textId="50A0FCF6" w:rsidR="00130425" w:rsidRPr="00C62432" w:rsidRDefault="00130425" w:rsidP="00F466F6">
            <w:pPr>
              <w:rPr>
                <w:sz w:val="18"/>
                <w:szCs w:val="18"/>
              </w:rPr>
            </w:pPr>
            <w:r w:rsidRPr="00C62432">
              <w:rPr>
                <w:sz w:val="18"/>
                <w:szCs w:val="18"/>
              </w:rPr>
              <w:t>Медь</w:t>
            </w:r>
            <w:r>
              <w:rPr>
                <w:sz w:val="18"/>
                <w:szCs w:val="18"/>
              </w:rPr>
              <w:t xml:space="preserve"> – 3 </w:t>
            </w:r>
            <w:proofErr w:type="spellStart"/>
            <w:r>
              <w:rPr>
                <w:sz w:val="18"/>
                <w:szCs w:val="18"/>
              </w:rPr>
              <w:t>кл</w:t>
            </w:r>
            <w:proofErr w:type="spellEnd"/>
            <w:r>
              <w:rPr>
                <w:sz w:val="18"/>
                <w:szCs w:val="18"/>
              </w:rPr>
              <w:t>. опасности</w:t>
            </w:r>
          </w:p>
        </w:tc>
        <w:tc>
          <w:tcPr>
            <w:tcW w:w="969" w:type="dxa"/>
          </w:tcPr>
          <w:p w14:paraId="34D685A9" w14:textId="77777777" w:rsidR="00130425" w:rsidRPr="00C62432" w:rsidRDefault="00130425" w:rsidP="00F466F6">
            <w:pPr>
              <w:rPr>
                <w:sz w:val="18"/>
                <w:szCs w:val="18"/>
              </w:rPr>
            </w:pPr>
            <w:r w:rsidRPr="00C62432">
              <w:rPr>
                <w:sz w:val="18"/>
                <w:szCs w:val="18"/>
              </w:rPr>
              <w:t>0,011</w:t>
            </w:r>
          </w:p>
        </w:tc>
        <w:tc>
          <w:tcPr>
            <w:tcW w:w="1038" w:type="dxa"/>
          </w:tcPr>
          <w:p w14:paraId="24D2662F" w14:textId="77777777" w:rsidR="00130425" w:rsidRPr="00C62432" w:rsidRDefault="00130425" w:rsidP="00F466F6">
            <w:pPr>
              <w:rPr>
                <w:sz w:val="18"/>
                <w:szCs w:val="18"/>
              </w:rPr>
            </w:pPr>
            <w:r w:rsidRPr="00C62432">
              <w:rPr>
                <w:sz w:val="18"/>
                <w:szCs w:val="18"/>
              </w:rPr>
              <w:t>0,0011</w:t>
            </w:r>
          </w:p>
        </w:tc>
        <w:tc>
          <w:tcPr>
            <w:tcW w:w="748" w:type="dxa"/>
          </w:tcPr>
          <w:p w14:paraId="36A6DEFC" w14:textId="77777777" w:rsidR="00130425" w:rsidRPr="00C62432" w:rsidRDefault="00130425" w:rsidP="00F466F6">
            <w:pPr>
              <w:rPr>
                <w:sz w:val="18"/>
                <w:szCs w:val="18"/>
              </w:rPr>
            </w:pPr>
            <w:r w:rsidRPr="00C62432">
              <w:rPr>
                <w:sz w:val="18"/>
                <w:szCs w:val="18"/>
              </w:rPr>
              <w:t>0,0128</w:t>
            </w:r>
          </w:p>
        </w:tc>
        <w:tc>
          <w:tcPr>
            <w:tcW w:w="1038" w:type="dxa"/>
          </w:tcPr>
          <w:p w14:paraId="3AC52F15" w14:textId="77777777" w:rsidR="00130425" w:rsidRPr="00C62432" w:rsidRDefault="00130425" w:rsidP="00F466F6">
            <w:pPr>
              <w:rPr>
                <w:sz w:val="18"/>
                <w:szCs w:val="18"/>
              </w:rPr>
            </w:pPr>
            <w:r w:rsidRPr="00C62432">
              <w:rPr>
                <w:sz w:val="18"/>
                <w:szCs w:val="18"/>
              </w:rPr>
              <w:t>0,0013</w:t>
            </w:r>
          </w:p>
        </w:tc>
        <w:tc>
          <w:tcPr>
            <w:tcW w:w="748" w:type="dxa"/>
          </w:tcPr>
          <w:p w14:paraId="39AC01AF" w14:textId="77777777" w:rsidR="00130425" w:rsidRPr="00C62432" w:rsidRDefault="00130425" w:rsidP="00F466F6">
            <w:pPr>
              <w:rPr>
                <w:sz w:val="18"/>
                <w:szCs w:val="18"/>
              </w:rPr>
            </w:pPr>
            <w:r w:rsidRPr="00C62432">
              <w:rPr>
                <w:sz w:val="18"/>
                <w:szCs w:val="18"/>
              </w:rPr>
              <w:t>0,0128</w:t>
            </w:r>
          </w:p>
        </w:tc>
        <w:tc>
          <w:tcPr>
            <w:tcW w:w="1024" w:type="dxa"/>
            <w:vAlign w:val="bottom"/>
          </w:tcPr>
          <w:p w14:paraId="16C9743D" w14:textId="77777777" w:rsidR="00130425" w:rsidRPr="00C62432" w:rsidRDefault="00130425" w:rsidP="00F466F6">
            <w:pPr>
              <w:rPr>
                <w:color w:val="000000"/>
                <w:sz w:val="18"/>
                <w:szCs w:val="18"/>
              </w:rPr>
            </w:pPr>
            <w:r w:rsidRPr="00C62432">
              <w:rPr>
                <w:color w:val="000000"/>
                <w:sz w:val="18"/>
                <w:szCs w:val="18"/>
              </w:rPr>
              <w:t>0,002</w:t>
            </w:r>
          </w:p>
        </w:tc>
        <w:tc>
          <w:tcPr>
            <w:tcW w:w="955" w:type="dxa"/>
          </w:tcPr>
          <w:p w14:paraId="497CFD95" w14:textId="77777777" w:rsidR="00130425" w:rsidRPr="00C62432" w:rsidRDefault="00130425" w:rsidP="00F466F6">
            <w:pPr>
              <w:rPr>
                <w:sz w:val="18"/>
                <w:szCs w:val="18"/>
              </w:rPr>
            </w:pPr>
            <w:r w:rsidRPr="00C62432">
              <w:rPr>
                <w:sz w:val="18"/>
                <w:szCs w:val="18"/>
              </w:rPr>
              <w:t>0,0123</w:t>
            </w:r>
          </w:p>
        </w:tc>
        <w:tc>
          <w:tcPr>
            <w:tcW w:w="1024" w:type="dxa"/>
          </w:tcPr>
          <w:p w14:paraId="5B192A86" w14:textId="77777777" w:rsidR="00130425" w:rsidRPr="00C62432" w:rsidRDefault="00130425" w:rsidP="00F466F6">
            <w:pPr>
              <w:rPr>
                <w:sz w:val="18"/>
                <w:szCs w:val="18"/>
              </w:rPr>
            </w:pPr>
            <w:r w:rsidRPr="00C62432">
              <w:rPr>
                <w:sz w:val="18"/>
                <w:szCs w:val="18"/>
              </w:rPr>
              <w:t>0,0101</w:t>
            </w:r>
          </w:p>
        </w:tc>
        <w:tc>
          <w:tcPr>
            <w:tcW w:w="844" w:type="dxa"/>
          </w:tcPr>
          <w:p w14:paraId="6F813802" w14:textId="77777777" w:rsidR="00130425" w:rsidRPr="00C62432" w:rsidRDefault="00130425" w:rsidP="00F466F6">
            <w:pPr>
              <w:rPr>
                <w:sz w:val="18"/>
                <w:szCs w:val="18"/>
              </w:rPr>
            </w:pPr>
            <w:r w:rsidRPr="00C62432">
              <w:rPr>
                <w:sz w:val="18"/>
                <w:szCs w:val="18"/>
              </w:rPr>
              <w:t>0,0138</w:t>
            </w:r>
          </w:p>
        </w:tc>
        <w:tc>
          <w:tcPr>
            <w:tcW w:w="1135" w:type="dxa"/>
          </w:tcPr>
          <w:p w14:paraId="4B4EA30E" w14:textId="77777777" w:rsidR="00130425" w:rsidRPr="00C62432" w:rsidRDefault="00130425" w:rsidP="00F466F6">
            <w:pPr>
              <w:rPr>
                <w:sz w:val="18"/>
                <w:szCs w:val="18"/>
              </w:rPr>
            </w:pPr>
            <w:r w:rsidRPr="00C62432">
              <w:rPr>
                <w:sz w:val="18"/>
                <w:szCs w:val="18"/>
              </w:rPr>
              <w:t>0,0114</w:t>
            </w:r>
          </w:p>
        </w:tc>
        <w:tc>
          <w:tcPr>
            <w:tcW w:w="844" w:type="dxa"/>
          </w:tcPr>
          <w:p w14:paraId="22D23385" w14:textId="77777777" w:rsidR="00130425" w:rsidRPr="00C62432" w:rsidRDefault="00130425" w:rsidP="00F466F6">
            <w:pPr>
              <w:rPr>
                <w:sz w:val="18"/>
                <w:szCs w:val="18"/>
              </w:rPr>
            </w:pPr>
            <w:r w:rsidRPr="00C62432">
              <w:rPr>
                <w:sz w:val="18"/>
                <w:szCs w:val="18"/>
              </w:rPr>
              <w:t>0,0138</w:t>
            </w:r>
          </w:p>
        </w:tc>
        <w:tc>
          <w:tcPr>
            <w:tcW w:w="1256" w:type="dxa"/>
            <w:vAlign w:val="bottom"/>
          </w:tcPr>
          <w:p w14:paraId="750F2A36" w14:textId="77777777" w:rsidR="00130425" w:rsidRPr="00C62432" w:rsidRDefault="00130425" w:rsidP="00F466F6">
            <w:pPr>
              <w:rPr>
                <w:color w:val="000000"/>
                <w:sz w:val="18"/>
                <w:szCs w:val="18"/>
              </w:rPr>
            </w:pPr>
            <w:r w:rsidRPr="00C62432">
              <w:rPr>
                <w:color w:val="000000"/>
                <w:sz w:val="18"/>
                <w:szCs w:val="18"/>
              </w:rPr>
              <w:t>0,015</w:t>
            </w:r>
          </w:p>
        </w:tc>
        <w:tc>
          <w:tcPr>
            <w:tcW w:w="1524" w:type="dxa"/>
            <w:vMerge/>
          </w:tcPr>
          <w:p w14:paraId="61D362F6" w14:textId="77777777" w:rsidR="00130425" w:rsidRPr="00C62432" w:rsidRDefault="00130425" w:rsidP="00F466F6">
            <w:pPr>
              <w:rPr>
                <w:sz w:val="18"/>
                <w:szCs w:val="18"/>
              </w:rPr>
            </w:pPr>
          </w:p>
        </w:tc>
      </w:tr>
      <w:tr w:rsidR="00130425" w14:paraId="0D9658BA" w14:textId="77777777" w:rsidTr="00F466F6">
        <w:trPr>
          <w:trHeight w:val="455"/>
        </w:trPr>
        <w:tc>
          <w:tcPr>
            <w:tcW w:w="1413" w:type="dxa"/>
          </w:tcPr>
          <w:p w14:paraId="59557349" w14:textId="7A42BFE0" w:rsidR="00130425" w:rsidRPr="00C62432" w:rsidRDefault="00130425" w:rsidP="00F466F6">
            <w:pPr>
              <w:rPr>
                <w:sz w:val="18"/>
                <w:szCs w:val="18"/>
              </w:rPr>
            </w:pPr>
            <w:r w:rsidRPr="00C62432">
              <w:rPr>
                <w:sz w:val="18"/>
                <w:szCs w:val="18"/>
              </w:rPr>
              <w:t>Алюминий</w:t>
            </w:r>
            <w:r>
              <w:rPr>
                <w:sz w:val="18"/>
                <w:szCs w:val="18"/>
              </w:rPr>
              <w:t xml:space="preserve"> – 2 </w:t>
            </w:r>
            <w:proofErr w:type="spellStart"/>
            <w:r>
              <w:rPr>
                <w:sz w:val="18"/>
                <w:szCs w:val="18"/>
              </w:rPr>
              <w:t>кл</w:t>
            </w:r>
            <w:proofErr w:type="spellEnd"/>
            <w:r>
              <w:rPr>
                <w:sz w:val="18"/>
                <w:szCs w:val="18"/>
              </w:rPr>
              <w:t>. опасности</w:t>
            </w:r>
          </w:p>
        </w:tc>
        <w:tc>
          <w:tcPr>
            <w:tcW w:w="969" w:type="dxa"/>
          </w:tcPr>
          <w:p w14:paraId="3E34AF55" w14:textId="77777777" w:rsidR="00130425" w:rsidRPr="00C62432" w:rsidRDefault="00130425" w:rsidP="00F466F6">
            <w:pPr>
              <w:rPr>
                <w:sz w:val="18"/>
                <w:szCs w:val="18"/>
              </w:rPr>
            </w:pPr>
            <w:r w:rsidRPr="00C62432">
              <w:rPr>
                <w:sz w:val="18"/>
                <w:szCs w:val="18"/>
              </w:rPr>
              <w:t>0,0661</w:t>
            </w:r>
          </w:p>
        </w:tc>
        <w:tc>
          <w:tcPr>
            <w:tcW w:w="1038" w:type="dxa"/>
          </w:tcPr>
          <w:p w14:paraId="0637145E" w14:textId="77777777" w:rsidR="00130425" w:rsidRPr="00C62432" w:rsidRDefault="00130425" w:rsidP="00F466F6">
            <w:pPr>
              <w:rPr>
                <w:sz w:val="18"/>
                <w:szCs w:val="18"/>
              </w:rPr>
            </w:pPr>
            <w:r w:rsidRPr="00C62432">
              <w:rPr>
                <w:sz w:val="18"/>
                <w:szCs w:val="18"/>
              </w:rPr>
              <w:t>0,0068</w:t>
            </w:r>
          </w:p>
        </w:tc>
        <w:tc>
          <w:tcPr>
            <w:tcW w:w="748" w:type="dxa"/>
          </w:tcPr>
          <w:p w14:paraId="0A150E61" w14:textId="77777777" w:rsidR="00130425" w:rsidRPr="00C62432" w:rsidRDefault="00130425" w:rsidP="00F466F6">
            <w:pPr>
              <w:rPr>
                <w:sz w:val="18"/>
                <w:szCs w:val="18"/>
              </w:rPr>
            </w:pPr>
            <w:r w:rsidRPr="00C62432">
              <w:rPr>
                <w:sz w:val="18"/>
                <w:szCs w:val="18"/>
              </w:rPr>
              <w:t>0,0698</w:t>
            </w:r>
          </w:p>
        </w:tc>
        <w:tc>
          <w:tcPr>
            <w:tcW w:w="1038" w:type="dxa"/>
          </w:tcPr>
          <w:p w14:paraId="64D54380" w14:textId="77777777" w:rsidR="00130425" w:rsidRPr="00C62432" w:rsidRDefault="00130425" w:rsidP="00F466F6">
            <w:pPr>
              <w:rPr>
                <w:sz w:val="18"/>
                <w:szCs w:val="18"/>
              </w:rPr>
            </w:pPr>
            <w:r w:rsidRPr="00C62432">
              <w:rPr>
                <w:sz w:val="18"/>
                <w:szCs w:val="18"/>
              </w:rPr>
              <w:t>0,0072</w:t>
            </w:r>
          </w:p>
        </w:tc>
        <w:tc>
          <w:tcPr>
            <w:tcW w:w="748" w:type="dxa"/>
          </w:tcPr>
          <w:p w14:paraId="648B8267" w14:textId="77777777" w:rsidR="00130425" w:rsidRPr="00C62432" w:rsidRDefault="00130425" w:rsidP="00F466F6">
            <w:pPr>
              <w:rPr>
                <w:sz w:val="18"/>
                <w:szCs w:val="18"/>
              </w:rPr>
            </w:pPr>
            <w:r w:rsidRPr="00C62432">
              <w:rPr>
                <w:sz w:val="18"/>
                <w:szCs w:val="18"/>
              </w:rPr>
              <w:t>0,0698</w:t>
            </w:r>
          </w:p>
        </w:tc>
        <w:tc>
          <w:tcPr>
            <w:tcW w:w="1024" w:type="dxa"/>
            <w:vAlign w:val="bottom"/>
          </w:tcPr>
          <w:p w14:paraId="5716A1C0" w14:textId="77777777" w:rsidR="00130425" w:rsidRPr="00C62432" w:rsidRDefault="00130425" w:rsidP="00F466F6">
            <w:pPr>
              <w:rPr>
                <w:color w:val="000000"/>
                <w:sz w:val="18"/>
                <w:szCs w:val="18"/>
              </w:rPr>
            </w:pPr>
            <w:r w:rsidRPr="00C62432">
              <w:rPr>
                <w:color w:val="000000"/>
                <w:sz w:val="18"/>
                <w:szCs w:val="18"/>
              </w:rPr>
              <w:t>0,008</w:t>
            </w:r>
          </w:p>
        </w:tc>
        <w:tc>
          <w:tcPr>
            <w:tcW w:w="955" w:type="dxa"/>
          </w:tcPr>
          <w:p w14:paraId="1A483804" w14:textId="77777777" w:rsidR="00130425" w:rsidRPr="00C62432" w:rsidRDefault="00130425" w:rsidP="00F466F6">
            <w:pPr>
              <w:rPr>
                <w:sz w:val="18"/>
                <w:szCs w:val="18"/>
              </w:rPr>
            </w:pPr>
            <w:r w:rsidRPr="00C62432">
              <w:rPr>
                <w:sz w:val="18"/>
                <w:szCs w:val="18"/>
              </w:rPr>
              <w:t>0,0813</w:t>
            </w:r>
          </w:p>
        </w:tc>
        <w:tc>
          <w:tcPr>
            <w:tcW w:w="1024" w:type="dxa"/>
          </w:tcPr>
          <w:p w14:paraId="5F99AF31" w14:textId="77777777" w:rsidR="00130425" w:rsidRPr="00C62432" w:rsidRDefault="00130425" w:rsidP="00F466F6">
            <w:pPr>
              <w:rPr>
                <w:sz w:val="18"/>
                <w:szCs w:val="18"/>
              </w:rPr>
            </w:pPr>
            <w:r w:rsidRPr="00C62432">
              <w:rPr>
                <w:sz w:val="18"/>
                <w:szCs w:val="18"/>
              </w:rPr>
              <w:t>0,0669</w:t>
            </w:r>
          </w:p>
        </w:tc>
        <w:tc>
          <w:tcPr>
            <w:tcW w:w="844" w:type="dxa"/>
          </w:tcPr>
          <w:p w14:paraId="25E2DE6B" w14:textId="77777777" w:rsidR="00130425" w:rsidRPr="00C62432" w:rsidRDefault="00130425" w:rsidP="00F466F6">
            <w:pPr>
              <w:rPr>
                <w:sz w:val="18"/>
                <w:szCs w:val="18"/>
              </w:rPr>
            </w:pPr>
            <w:r w:rsidRPr="00C62432">
              <w:rPr>
                <w:sz w:val="18"/>
                <w:szCs w:val="18"/>
              </w:rPr>
              <w:t>0,0852</w:t>
            </w:r>
          </w:p>
        </w:tc>
        <w:tc>
          <w:tcPr>
            <w:tcW w:w="1135" w:type="dxa"/>
          </w:tcPr>
          <w:p w14:paraId="0B7B6CC4" w14:textId="77777777" w:rsidR="00130425" w:rsidRPr="00C62432" w:rsidRDefault="00130425" w:rsidP="00F466F6">
            <w:pPr>
              <w:rPr>
                <w:sz w:val="18"/>
                <w:szCs w:val="18"/>
              </w:rPr>
            </w:pPr>
            <w:r w:rsidRPr="00C62432">
              <w:rPr>
                <w:sz w:val="18"/>
                <w:szCs w:val="18"/>
              </w:rPr>
              <w:t>0,0701</w:t>
            </w:r>
          </w:p>
        </w:tc>
        <w:tc>
          <w:tcPr>
            <w:tcW w:w="844" w:type="dxa"/>
          </w:tcPr>
          <w:p w14:paraId="19085008" w14:textId="77777777" w:rsidR="00130425" w:rsidRPr="00C62432" w:rsidRDefault="00130425" w:rsidP="00F466F6">
            <w:pPr>
              <w:rPr>
                <w:sz w:val="18"/>
                <w:szCs w:val="18"/>
              </w:rPr>
            </w:pPr>
            <w:r w:rsidRPr="00C62432">
              <w:rPr>
                <w:sz w:val="18"/>
                <w:szCs w:val="18"/>
              </w:rPr>
              <w:t>0,0852</w:t>
            </w:r>
          </w:p>
        </w:tc>
        <w:tc>
          <w:tcPr>
            <w:tcW w:w="1256" w:type="dxa"/>
            <w:vAlign w:val="bottom"/>
          </w:tcPr>
          <w:p w14:paraId="6EF2F88D" w14:textId="77777777" w:rsidR="00130425" w:rsidRPr="00C62432" w:rsidRDefault="00130425" w:rsidP="00F466F6">
            <w:pPr>
              <w:rPr>
                <w:color w:val="000000"/>
                <w:sz w:val="18"/>
                <w:szCs w:val="18"/>
              </w:rPr>
            </w:pPr>
            <w:r w:rsidRPr="00C62432">
              <w:rPr>
                <w:color w:val="000000"/>
                <w:sz w:val="18"/>
                <w:szCs w:val="18"/>
              </w:rPr>
              <w:t>0,094</w:t>
            </w:r>
          </w:p>
        </w:tc>
        <w:tc>
          <w:tcPr>
            <w:tcW w:w="1524" w:type="dxa"/>
            <w:vMerge/>
          </w:tcPr>
          <w:p w14:paraId="7A363B85" w14:textId="77777777" w:rsidR="00130425" w:rsidRPr="00C62432" w:rsidRDefault="00130425" w:rsidP="00F466F6">
            <w:pPr>
              <w:rPr>
                <w:sz w:val="18"/>
                <w:szCs w:val="18"/>
              </w:rPr>
            </w:pPr>
          </w:p>
        </w:tc>
      </w:tr>
      <w:tr w:rsidR="00130425" w14:paraId="09521497" w14:textId="77777777" w:rsidTr="00F466F6">
        <w:trPr>
          <w:trHeight w:val="482"/>
        </w:trPr>
        <w:tc>
          <w:tcPr>
            <w:tcW w:w="1413" w:type="dxa"/>
          </w:tcPr>
          <w:p w14:paraId="5BD69157" w14:textId="64D2843E" w:rsidR="00130425" w:rsidRPr="00C62432" w:rsidRDefault="00130425" w:rsidP="00F466F6">
            <w:pPr>
              <w:rPr>
                <w:sz w:val="18"/>
                <w:szCs w:val="18"/>
              </w:rPr>
            </w:pPr>
            <w:r w:rsidRPr="00C62432">
              <w:rPr>
                <w:sz w:val="18"/>
                <w:szCs w:val="18"/>
              </w:rPr>
              <w:t>Цинк</w:t>
            </w:r>
            <w:r>
              <w:rPr>
                <w:sz w:val="18"/>
                <w:szCs w:val="18"/>
              </w:rPr>
              <w:t xml:space="preserve"> – 3 </w:t>
            </w:r>
            <w:proofErr w:type="spellStart"/>
            <w:r>
              <w:rPr>
                <w:sz w:val="18"/>
                <w:szCs w:val="18"/>
              </w:rPr>
              <w:t>кл</w:t>
            </w:r>
            <w:proofErr w:type="spellEnd"/>
            <w:r>
              <w:rPr>
                <w:sz w:val="18"/>
                <w:szCs w:val="18"/>
              </w:rPr>
              <w:t>. опасности</w:t>
            </w:r>
          </w:p>
        </w:tc>
        <w:tc>
          <w:tcPr>
            <w:tcW w:w="969" w:type="dxa"/>
          </w:tcPr>
          <w:p w14:paraId="5192922B" w14:textId="77777777" w:rsidR="00130425" w:rsidRPr="00C62432" w:rsidRDefault="00130425" w:rsidP="00F466F6">
            <w:pPr>
              <w:rPr>
                <w:sz w:val="18"/>
                <w:szCs w:val="18"/>
              </w:rPr>
            </w:pPr>
            <w:r w:rsidRPr="00C62432">
              <w:rPr>
                <w:sz w:val="18"/>
                <w:szCs w:val="18"/>
              </w:rPr>
              <w:t>0,0267</w:t>
            </w:r>
          </w:p>
        </w:tc>
        <w:tc>
          <w:tcPr>
            <w:tcW w:w="1038" w:type="dxa"/>
          </w:tcPr>
          <w:p w14:paraId="7EFE541C" w14:textId="77777777" w:rsidR="00130425" w:rsidRPr="00C62432" w:rsidRDefault="00130425" w:rsidP="00F466F6">
            <w:pPr>
              <w:rPr>
                <w:sz w:val="18"/>
                <w:szCs w:val="18"/>
              </w:rPr>
            </w:pPr>
            <w:r w:rsidRPr="00C62432">
              <w:rPr>
                <w:sz w:val="18"/>
                <w:szCs w:val="18"/>
              </w:rPr>
              <w:t>0,0027</w:t>
            </w:r>
          </w:p>
        </w:tc>
        <w:tc>
          <w:tcPr>
            <w:tcW w:w="748" w:type="dxa"/>
          </w:tcPr>
          <w:p w14:paraId="7DEDA3DD" w14:textId="77777777" w:rsidR="00130425" w:rsidRPr="00C62432" w:rsidRDefault="00130425" w:rsidP="00F466F6">
            <w:pPr>
              <w:rPr>
                <w:sz w:val="18"/>
                <w:szCs w:val="18"/>
              </w:rPr>
            </w:pPr>
            <w:r w:rsidRPr="00C62432">
              <w:rPr>
                <w:sz w:val="18"/>
                <w:szCs w:val="18"/>
              </w:rPr>
              <w:t>0,0306</w:t>
            </w:r>
          </w:p>
        </w:tc>
        <w:tc>
          <w:tcPr>
            <w:tcW w:w="1038" w:type="dxa"/>
          </w:tcPr>
          <w:p w14:paraId="20B4527E" w14:textId="77777777" w:rsidR="00130425" w:rsidRPr="00C62432" w:rsidRDefault="00130425" w:rsidP="00F466F6">
            <w:pPr>
              <w:rPr>
                <w:sz w:val="18"/>
                <w:szCs w:val="18"/>
              </w:rPr>
            </w:pPr>
            <w:r w:rsidRPr="00C62432">
              <w:rPr>
                <w:sz w:val="18"/>
                <w:szCs w:val="18"/>
              </w:rPr>
              <w:t>0,0031</w:t>
            </w:r>
          </w:p>
        </w:tc>
        <w:tc>
          <w:tcPr>
            <w:tcW w:w="748" w:type="dxa"/>
          </w:tcPr>
          <w:p w14:paraId="40CD7355" w14:textId="77777777" w:rsidR="00130425" w:rsidRPr="00C62432" w:rsidRDefault="00130425" w:rsidP="00F466F6">
            <w:pPr>
              <w:rPr>
                <w:sz w:val="18"/>
                <w:szCs w:val="18"/>
              </w:rPr>
            </w:pPr>
            <w:r w:rsidRPr="00C62432">
              <w:rPr>
                <w:sz w:val="18"/>
                <w:szCs w:val="18"/>
              </w:rPr>
              <w:t>0,0306</w:t>
            </w:r>
          </w:p>
        </w:tc>
        <w:tc>
          <w:tcPr>
            <w:tcW w:w="1024" w:type="dxa"/>
            <w:vAlign w:val="bottom"/>
          </w:tcPr>
          <w:p w14:paraId="24CE4944" w14:textId="77777777" w:rsidR="00130425" w:rsidRPr="00C62432" w:rsidRDefault="00130425" w:rsidP="00F466F6">
            <w:pPr>
              <w:rPr>
                <w:color w:val="000000"/>
                <w:sz w:val="18"/>
                <w:szCs w:val="18"/>
              </w:rPr>
            </w:pPr>
            <w:r w:rsidRPr="00C62432">
              <w:rPr>
                <w:color w:val="000000"/>
                <w:sz w:val="18"/>
                <w:szCs w:val="18"/>
              </w:rPr>
              <w:t>0,004</w:t>
            </w:r>
          </w:p>
        </w:tc>
        <w:tc>
          <w:tcPr>
            <w:tcW w:w="955" w:type="dxa"/>
          </w:tcPr>
          <w:p w14:paraId="18DD70D3" w14:textId="77777777" w:rsidR="00130425" w:rsidRPr="00C62432" w:rsidRDefault="00130425" w:rsidP="00F466F6">
            <w:pPr>
              <w:rPr>
                <w:sz w:val="18"/>
                <w:szCs w:val="18"/>
              </w:rPr>
            </w:pPr>
            <w:r w:rsidRPr="00C62432">
              <w:rPr>
                <w:sz w:val="18"/>
                <w:szCs w:val="18"/>
              </w:rPr>
              <w:t>0,0336</w:t>
            </w:r>
          </w:p>
        </w:tc>
        <w:tc>
          <w:tcPr>
            <w:tcW w:w="1024" w:type="dxa"/>
          </w:tcPr>
          <w:p w14:paraId="023E0E32" w14:textId="77777777" w:rsidR="00130425" w:rsidRPr="00C62432" w:rsidRDefault="00130425" w:rsidP="00F466F6">
            <w:pPr>
              <w:rPr>
                <w:sz w:val="18"/>
                <w:szCs w:val="18"/>
              </w:rPr>
            </w:pPr>
            <w:r w:rsidRPr="00C62432">
              <w:rPr>
                <w:sz w:val="18"/>
                <w:szCs w:val="18"/>
              </w:rPr>
              <w:t>0,0277</w:t>
            </w:r>
          </w:p>
        </w:tc>
        <w:tc>
          <w:tcPr>
            <w:tcW w:w="844" w:type="dxa"/>
          </w:tcPr>
          <w:p w14:paraId="21B348D7" w14:textId="77777777" w:rsidR="00130425" w:rsidRPr="00C62432" w:rsidRDefault="00130425" w:rsidP="00F466F6">
            <w:pPr>
              <w:rPr>
                <w:sz w:val="18"/>
                <w:szCs w:val="18"/>
              </w:rPr>
            </w:pPr>
            <w:r w:rsidRPr="00C62432">
              <w:rPr>
                <w:sz w:val="18"/>
                <w:szCs w:val="18"/>
              </w:rPr>
              <w:t>0,0328</w:t>
            </w:r>
          </w:p>
        </w:tc>
        <w:tc>
          <w:tcPr>
            <w:tcW w:w="1135" w:type="dxa"/>
          </w:tcPr>
          <w:p w14:paraId="75FE2E2E" w14:textId="77777777" w:rsidR="00130425" w:rsidRPr="00C62432" w:rsidRDefault="00130425" w:rsidP="00F466F6">
            <w:pPr>
              <w:rPr>
                <w:sz w:val="18"/>
                <w:szCs w:val="18"/>
              </w:rPr>
            </w:pPr>
            <w:r w:rsidRPr="00C62432">
              <w:rPr>
                <w:sz w:val="18"/>
                <w:szCs w:val="18"/>
              </w:rPr>
              <w:t>0,027</w:t>
            </w:r>
          </w:p>
        </w:tc>
        <w:tc>
          <w:tcPr>
            <w:tcW w:w="844" w:type="dxa"/>
          </w:tcPr>
          <w:p w14:paraId="333E95E5" w14:textId="77777777" w:rsidR="00130425" w:rsidRPr="00C62432" w:rsidRDefault="00130425" w:rsidP="00F466F6">
            <w:pPr>
              <w:rPr>
                <w:sz w:val="18"/>
                <w:szCs w:val="18"/>
              </w:rPr>
            </w:pPr>
            <w:r w:rsidRPr="00C62432">
              <w:rPr>
                <w:sz w:val="18"/>
                <w:szCs w:val="18"/>
              </w:rPr>
              <w:t>0,0328</w:t>
            </w:r>
          </w:p>
        </w:tc>
        <w:tc>
          <w:tcPr>
            <w:tcW w:w="1256" w:type="dxa"/>
            <w:vAlign w:val="bottom"/>
          </w:tcPr>
          <w:p w14:paraId="03093D59" w14:textId="77777777" w:rsidR="00130425" w:rsidRPr="00C62432" w:rsidRDefault="00130425" w:rsidP="00F466F6">
            <w:pPr>
              <w:rPr>
                <w:color w:val="000000"/>
                <w:sz w:val="18"/>
                <w:szCs w:val="18"/>
              </w:rPr>
            </w:pPr>
            <w:r w:rsidRPr="00C62432">
              <w:rPr>
                <w:color w:val="000000"/>
                <w:sz w:val="18"/>
                <w:szCs w:val="18"/>
              </w:rPr>
              <w:t>0,036</w:t>
            </w:r>
          </w:p>
        </w:tc>
        <w:tc>
          <w:tcPr>
            <w:tcW w:w="1524" w:type="dxa"/>
            <w:vMerge/>
          </w:tcPr>
          <w:p w14:paraId="148339EE" w14:textId="77777777" w:rsidR="00130425" w:rsidRPr="00C62432" w:rsidRDefault="00130425" w:rsidP="00F466F6">
            <w:pPr>
              <w:rPr>
                <w:sz w:val="18"/>
                <w:szCs w:val="18"/>
              </w:rPr>
            </w:pPr>
          </w:p>
        </w:tc>
      </w:tr>
      <w:tr w:rsidR="00130425" w:rsidRPr="00A04B11" w14:paraId="26087C09" w14:textId="77777777" w:rsidTr="00F466F6">
        <w:trPr>
          <w:trHeight w:val="482"/>
        </w:trPr>
        <w:tc>
          <w:tcPr>
            <w:tcW w:w="1413" w:type="dxa"/>
          </w:tcPr>
          <w:p w14:paraId="2CECA705" w14:textId="77777777" w:rsidR="00130425" w:rsidRPr="00C62432" w:rsidRDefault="00130425" w:rsidP="00F466F6">
            <w:pPr>
              <w:rPr>
                <w:b/>
                <w:sz w:val="18"/>
                <w:szCs w:val="18"/>
              </w:rPr>
            </w:pPr>
            <w:r w:rsidRPr="00C62432">
              <w:rPr>
                <w:b/>
                <w:sz w:val="18"/>
                <w:szCs w:val="18"/>
              </w:rPr>
              <w:t>ВСЕГО, тонн</w:t>
            </w:r>
          </w:p>
        </w:tc>
        <w:tc>
          <w:tcPr>
            <w:tcW w:w="969" w:type="dxa"/>
          </w:tcPr>
          <w:p w14:paraId="0DD02D35" w14:textId="77777777" w:rsidR="00130425" w:rsidRPr="00C62432" w:rsidRDefault="00130425" w:rsidP="00F466F6">
            <w:pPr>
              <w:rPr>
                <w:b/>
                <w:sz w:val="18"/>
                <w:szCs w:val="18"/>
              </w:rPr>
            </w:pPr>
          </w:p>
        </w:tc>
        <w:tc>
          <w:tcPr>
            <w:tcW w:w="1038" w:type="dxa"/>
          </w:tcPr>
          <w:p w14:paraId="0662FB30" w14:textId="77777777" w:rsidR="00130425" w:rsidRPr="00C62432" w:rsidRDefault="00130425" w:rsidP="00F466F6">
            <w:pPr>
              <w:rPr>
                <w:b/>
                <w:sz w:val="18"/>
                <w:szCs w:val="18"/>
              </w:rPr>
            </w:pPr>
            <w:r w:rsidRPr="00C62432">
              <w:rPr>
                <w:b/>
                <w:sz w:val="18"/>
                <w:szCs w:val="18"/>
              </w:rPr>
              <w:t>8244,855</w:t>
            </w:r>
          </w:p>
        </w:tc>
        <w:tc>
          <w:tcPr>
            <w:tcW w:w="748" w:type="dxa"/>
          </w:tcPr>
          <w:p w14:paraId="1E4B0501" w14:textId="77777777" w:rsidR="00130425" w:rsidRPr="00C62432" w:rsidRDefault="00130425" w:rsidP="00F466F6">
            <w:pPr>
              <w:rPr>
                <w:b/>
                <w:sz w:val="18"/>
                <w:szCs w:val="18"/>
              </w:rPr>
            </w:pPr>
          </w:p>
        </w:tc>
        <w:tc>
          <w:tcPr>
            <w:tcW w:w="1038" w:type="dxa"/>
          </w:tcPr>
          <w:p w14:paraId="3F0BC36A" w14:textId="77777777" w:rsidR="00130425" w:rsidRPr="00C62432" w:rsidRDefault="00130425" w:rsidP="00F466F6">
            <w:pPr>
              <w:rPr>
                <w:b/>
                <w:sz w:val="18"/>
                <w:szCs w:val="18"/>
              </w:rPr>
            </w:pPr>
            <w:r w:rsidRPr="00C62432">
              <w:rPr>
                <w:b/>
                <w:sz w:val="18"/>
                <w:szCs w:val="18"/>
              </w:rPr>
              <w:t>8253,599</w:t>
            </w:r>
          </w:p>
        </w:tc>
        <w:tc>
          <w:tcPr>
            <w:tcW w:w="748" w:type="dxa"/>
          </w:tcPr>
          <w:p w14:paraId="4154A15C" w14:textId="77777777" w:rsidR="00130425" w:rsidRPr="00C62432" w:rsidRDefault="00130425" w:rsidP="00F466F6">
            <w:pPr>
              <w:rPr>
                <w:b/>
                <w:sz w:val="18"/>
                <w:szCs w:val="18"/>
              </w:rPr>
            </w:pPr>
          </w:p>
        </w:tc>
        <w:tc>
          <w:tcPr>
            <w:tcW w:w="1024" w:type="dxa"/>
            <w:vAlign w:val="bottom"/>
          </w:tcPr>
          <w:p w14:paraId="66BF16D1" w14:textId="77777777" w:rsidR="00130425" w:rsidRPr="00C62432" w:rsidRDefault="00130425" w:rsidP="00F466F6">
            <w:pPr>
              <w:rPr>
                <w:b/>
                <w:color w:val="000000"/>
                <w:sz w:val="18"/>
                <w:szCs w:val="18"/>
              </w:rPr>
            </w:pPr>
            <w:r w:rsidRPr="00C62432">
              <w:rPr>
                <w:b/>
                <w:color w:val="000000"/>
                <w:sz w:val="18"/>
                <w:szCs w:val="18"/>
              </w:rPr>
              <w:t>9662,750</w:t>
            </w:r>
          </w:p>
        </w:tc>
        <w:tc>
          <w:tcPr>
            <w:tcW w:w="955" w:type="dxa"/>
          </w:tcPr>
          <w:p w14:paraId="4BDB4C4E" w14:textId="77777777" w:rsidR="00130425" w:rsidRPr="00C62432" w:rsidRDefault="00130425" w:rsidP="00F466F6">
            <w:pPr>
              <w:rPr>
                <w:b/>
                <w:sz w:val="18"/>
                <w:szCs w:val="18"/>
              </w:rPr>
            </w:pPr>
          </w:p>
        </w:tc>
        <w:tc>
          <w:tcPr>
            <w:tcW w:w="1024" w:type="dxa"/>
          </w:tcPr>
          <w:p w14:paraId="370B3A42" w14:textId="77777777" w:rsidR="00130425" w:rsidRPr="00C62432" w:rsidRDefault="00130425" w:rsidP="00F466F6">
            <w:pPr>
              <w:rPr>
                <w:b/>
                <w:sz w:val="18"/>
                <w:szCs w:val="18"/>
              </w:rPr>
            </w:pPr>
            <w:r w:rsidRPr="00C62432">
              <w:rPr>
                <w:b/>
                <w:sz w:val="18"/>
                <w:szCs w:val="18"/>
              </w:rPr>
              <w:t>75165,782</w:t>
            </w:r>
          </w:p>
        </w:tc>
        <w:tc>
          <w:tcPr>
            <w:tcW w:w="844" w:type="dxa"/>
          </w:tcPr>
          <w:p w14:paraId="44C6BB5C" w14:textId="77777777" w:rsidR="00130425" w:rsidRPr="00C62432" w:rsidRDefault="00130425" w:rsidP="00F466F6">
            <w:pPr>
              <w:rPr>
                <w:b/>
                <w:sz w:val="18"/>
                <w:szCs w:val="18"/>
              </w:rPr>
            </w:pPr>
          </w:p>
        </w:tc>
        <w:tc>
          <w:tcPr>
            <w:tcW w:w="1135" w:type="dxa"/>
          </w:tcPr>
          <w:p w14:paraId="170E99E8" w14:textId="77777777" w:rsidR="00130425" w:rsidRPr="00C62432" w:rsidRDefault="00130425" w:rsidP="00F466F6">
            <w:pPr>
              <w:rPr>
                <w:b/>
                <w:sz w:val="18"/>
                <w:szCs w:val="18"/>
              </w:rPr>
            </w:pPr>
            <w:r w:rsidRPr="00C62432">
              <w:rPr>
                <w:b/>
                <w:sz w:val="18"/>
                <w:szCs w:val="18"/>
              </w:rPr>
              <w:t>77913,551</w:t>
            </w:r>
          </w:p>
        </w:tc>
        <w:tc>
          <w:tcPr>
            <w:tcW w:w="844" w:type="dxa"/>
          </w:tcPr>
          <w:p w14:paraId="263318D3" w14:textId="77777777" w:rsidR="00130425" w:rsidRPr="00C62432" w:rsidRDefault="00130425" w:rsidP="00F466F6">
            <w:pPr>
              <w:rPr>
                <w:b/>
                <w:sz w:val="18"/>
                <w:szCs w:val="18"/>
              </w:rPr>
            </w:pPr>
          </w:p>
        </w:tc>
        <w:tc>
          <w:tcPr>
            <w:tcW w:w="1256" w:type="dxa"/>
            <w:vAlign w:val="bottom"/>
          </w:tcPr>
          <w:p w14:paraId="114C0B55" w14:textId="77777777" w:rsidR="00130425" w:rsidRPr="00C62432" w:rsidRDefault="00130425" w:rsidP="00F466F6">
            <w:pPr>
              <w:rPr>
                <w:b/>
                <w:color w:val="000000"/>
                <w:sz w:val="18"/>
                <w:szCs w:val="18"/>
              </w:rPr>
            </w:pPr>
            <w:r w:rsidRPr="00C62432">
              <w:rPr>
                <w:b/>
                <w:color w:val="000000"/>
                <w:sz w:val="18"/>
                <w:szCs w:val="18"/>
              </w:rPr>
              <w:t>104137,189</w:t>
            </w:r>
          </w:p>
        </w:tc>
        <w:tc>
          <w:tcPr>
            <w:tcW w:w="1524" w:type="dxa"/>
            <w:vMerge/>
          </w:tcPr>
          <w:p w14:paraId="2D5B6398" w14:textId="77777777" w:rsidR="00130425" w:rsidRPr="00C62432" w:rsidRDefault="00130425" w:rsidP="00F466F6">
            <w:pPr>
              <w:rPr>
                <w:b/>
                <w:sz w:val="18"/>
                <w:szCs w:val="18"/>
              </w:rPr>
            </w:pPr>
          </w:p>
        </w:tc>
      </w:tr>
      <w:tr w:rsidR="00EB608A" w14:paraId="56E60773" w14:textId="77777777" w:rsidTr="00F466F6">
        <w:trPr>
          <w:trHeight w:val="455"/>
        </w:trPr>
        <w:tc>
          <w:tcPr>
            <w:tcW w:w="1413" w:type="dxa"/>
          </w:tcPr>
          <w:p w14:paraId="2E8B397E" w14:textId="77777777" w:rsidR="00EB608A" w:rsidRPr="00C62432" w:rsidRDefault="00EB608A" w:rsidP="00F466F6">
            <w:pPr>
              <w:rPr>
                <w:sz w:val="18"/>
                <w:szCs w:val="18"/>
              </w:rPr>
            </w:pPr>
            <w:r w:rsidRPr="00C62432">
              <w:rPr>
                <w:sz w:val="18"/>
                <w:szCs w:val="18"/>
              </w:rPr>
              <w:t xml:space="preserve">Объем </w:t>
            </w:r>
            <w:proofErr w:type="spellStart"/>
            <w:r w:rsidRPr="00C62432">
              <w:rPr>
                <w:sz w:val="18"/>
                <w:szCs w:val="18"/>
              </w:rPr>
              <w:t>водоотведе-ния</w:t>
            </w:r>
            <w:proofErr w:type="spellEnd"/>
            <w:r w:rsidRPr="00C62432">
              <w:rPr>
                <w:sz w:val="18"/>
                <w:szCs w:val="18"/>
              </w:rPr>
              <w:t xml:space="preserve">, </w:t>
            </w:r>
            <w:proofErr w:type="spellStart"/>
            <w:r w:rsidRPr="00C62432">
              <w:rPr>
                <w:sz w:val="18"/>
                <w:szCs w:val="18"/>
              </w:rPr>
              <w:t>тыс</w:t>
            </w:r>
            <w:proofErr w:type="spellEnd"/>
            <w:r w:rsidRPr="00C62432">
              <w:rPr>
                <w:sz w:val="18"/>
                <w:szCs w:val="18"/>
              </w:rPr>
              <w:t xml:space="preserve"> м</w:t>
            </w:r>
            <w:r w:rsidRPr="00C62432">
              <w:rPr>
                <w:sz w:val="18"/>
                <w:szCs w:val="18"/>
                <w:vertAlign w:val="superscript"/>
              </w:rPr>
              <w:t>3</w:t>
            </w:r>
            <w:r w:rsidRPr="00C62432">
              <w:rPr>
                <w:sz w:val="18"/>
                <w:szCs w:val="18"/>
              </w:rPr>
              <w:t>/год</w:t>
            </w:r>
          </w:p>
        </w:tc>
        <w:tc>
          <w:tcPr>
            <w:tcW w:w="2007" w:type="dxa"/>
            <w:gridSpan w:val="2"/>
          </w:tcPr>
          <w:p w14:paraId="2E29508B" w14:textId="77777777" w:rsidR="00EB608A" w:rsidRPr="00C62432" w:rsidRDefault="00EB608A" w:rsidP="00F466F6">
            <w:pPr>
              <w:rPr>
                <w:sz w:val="18"/>
                <w:szCs w:val="18"/>
              </w:rPr>
            </w:pPr>
            <w:r w:rsidRPr="00C62432">
              <w:rPr>
                <w:sz w:val="18"/>
                <w:szCs w:val="18"/>
              </w:rPr>
              <w:t>102,5</w:t>
            </w:r>
          </w:p>
        </w:tc>
        <w:tc>
          <w:tcPr>
            <w:tcW w:w="1786" w:type="dxa"/>
            <w:gridSpan w:val="2"/>
          </w:tcPr>
          <w:p w14:paraId="0203C010" w14:textId="77777777" w:rsidR="00EB608A" w:rsidRPr="00C62432" w:rsidRDefault="00EB608A" w:rsidP="00F466F6">
            <w:pPr>
              <w:rPr>
                <w:sz w:val="18"/>
                <w:szCs w:val="18"/>
              </w:rPr>
            </w:pPr>
            <w:r w:rsidRPr="00C62432">
              <w:rPr>
                <w:sz w:val="18"/>
                <w:szCs w:val="18"/>
              </w:rPr>
              <w:t>102,5</w:t>
            </w:r>
          </w:p>
        </w:tc>
        <w:tc>
          <w:tcPr>
            <w:tcW w:w="1772" w:type="dxa"/>
            <w:gridSpan w:val="2"/>
          </w:tcPr>
          <w:p w14:paraId="64EBD7F0" w14:textId="77777777" w:rsidR="00EB608A" w:rsidRPr="00C62432" w:rsidRDefault="00EB608A" w:rsidP="00F466F6">
            <w:pPr>
              <w:rPr>
                <w:sz w:val="18"/>
                <w:szCs w:val="18"/>
              </w:rPr>
            </w:pPr>
            <w:r w:rsidRPr="00C62432">
              <w:rPr>
                <w:sz w:val="18"/>
                <w:szCs w:val="18"/>
              </w:rPr>
              <w:t>120,0</w:t>
            </w:r>
          </w:p>
        </w:tc>
        <w:tc>
          <w:tcPr>
            <w:tcW w:w="1979" w:type="dxa"/>
            <w:gridSpan w:val="2"/>
          </w:tcPr>
          <w:p w14:paraId="46C7FFE3" w14:textId="77777777" w:rsidR="00EB608A" w:rsidRPr="00C62432" w:rsidRDefault="00EB608A" w:rsidP="00F466F6">
            <w:pPr>
              <w:rPr>
                <w:sz w:val="18"/>
                <w:szCs w:val="18"/>
              </w:rPr>
            </w:pPr>
            <w:r w:rsidRPr="00C62432">
              <w:rPr>
                <w:sz w:val="18"/>
                <w:szCs w:val="18"/>
              </w:rPr>
              <w:t>823,0</w:t>
            </w:r>
          </w:p>
        </w:tc>
        <w:tc>
          <w:tcPr>
            <w:tcW w:w="1979" w:type="dxa"/>
            <w:gridSpan w:val="2"/>
          </w:tcPr>
          <w:p w14:paraId="01B06EF3" w14:textId="77777777" w:rsidR="00EB608A" w:rsidRPr="00C62432" w:rsidRDefault="00EB608A" w:rsidP="00F466F6">
            <w:pPr>
              <w:rPr>
                <w:sz w:val="18"/>
                <w:szCs w:val="18"/>
              </w:rPr>
            </w:pPr>
            <w:r w:rsidRPr="00C62432">
              <w:rPr>
                <w:sz w:val="18"/>
                <w:szCs w:val="18"/>
              </w:rPr>
              <w:t>823,0</w:t>
            </w:r>
          </w:p>
        </w:tc>
        <w:tc>
          <w:tcPr>
            <w:tcW w:w="2100" w:type="dxa"/>
            <w:gridSpan w:val="2"/>
          </w:tcPr>
          <w:p w14:paraId="689D1EB1" w14:textId="77777777" w:rsidR="00EB608A" w:rsidRPr="00C62432" w:rsidRDefault="00EB608A" w:rsidP="00F466F6">
            <w:pPr>
              <w:rPr>
                <w:sz w:val="18"/>
                <w:szCs w:val="18"/>
              </w:rPr>
            </w:pPr>
            <w:r w:rsidRPr="00C62432">
              <w:rPr>
                <w:sz w:val="18"/>
                <w:szCs w:val="18"/>
              </w:rPr>
              <w:t>1100,0</w:t>
            </w:r>
          </w:p>
        </w:tc>
        <w:tc>
          <w:tcPr>
            <w:tcW w:w="1524" w:type="dxa"/>
          </w:tcPr>
          <w:p w14:paraId="6EAF51E7" w14:textId="77777777" w:rsidR="00EB608A" w:rsidRPr="00C62432" w:rsidRDefault="00EB608A" w:rsidP="00F466F6">
            <w:pPr>
              <w:rPr>
                <w:sz w:val="18"/>
                <w:szCs w:val="18"/>
              </w:rPr>
            </w:pPr>
          </w:p>
        </w:tc>
      </w:tr>
    </w:tbl>
    <w:p w14:paraId="2F3EE3B6" w14:textId="77777777" w:rsidR="00130425" w:rsidRDefault="00130425" w:rsidP="006C3F05">
      <w:pPr>
        <w:pStyle w:val="aa"/>
        <w:spacing w:before="0"/>
        <w:rPr>
          <w:rFonts w:ascii="Times New Roman" w:hAnsi="Times New Roman" w:cs="Times New Roman"/>
        </w:rPr>
        <w:sectPr w:rsidR="00130425" w:rsidSect="00EB608A">
          <w:pgSz w:w="16838" w:h="11906" w:orient="landscape"/>
          <w:pgMar w:top="1701" w:right="1134" w:bottom="850" w:left="1134" w:header="708" w:footer="708" w:gutter="0"/>
          <w:cols w:space="708"/>
          <w:docGrid w:linePitch="360"/>
        </w:sectPr>
      </w:pPr>
    </w:p>
    <w:p w14:paraId="26ED02A6" w14:textId="158EF72C" w:rsidR="00590973" w:rsidRPr="005918E6" w:rsidRDefault="00263004" w:rsidP="005918E6">
      <w:pPr>
        <w:pStyle w:val="pj"/>
        <w:rPr>
          <w:rStyle w:val="s0"/>
          <w:b/>
          <w:color w:val="0070C0"/>
        </w:rPr>
      </w:pPr>
      <w:r w:rsidRPr="00E52594">
        <w:rPr>
          <w:rStyle w:val="s0"/>
          <w:b/>
          <w:color w:val="0070C0"/>
        </w:rPr>
        <w:lastRenderedPageBreak/>
        <w:t>11. 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p w14:paraId="6D8B508D" w14:textId="6EF87693" w:rsidR="00EE58AE" w:rsidRDefault="00EE58AE" w:rsidP="00263004">
      <w:pPr>
        <w:pStyle w:val="pj"/>
        <w:rPr>
          <w:rStyle w:val="s0"/>
        </w:rPr>
      </w:pPr>
      <w:r w:rsidRPr="00EC5AA1">
        <w:rPr>
          <w:rStyle w:val="s0"/>
        </w:rPr>
        <w:t xml:space="preserve">При реализации намечаемой деятельности будут формироваться производственные отходы и отходы потребления. Аналогом для </w:t>
      </w:r>
      <w:proofErr w:type="spellStart"/>
      <w:r w:rsidRPr="00EC5AA1">
        <w:rPr>
          <w:rStyle w:val="s0"/>
        </w:rPr>
        <w:t>рассчета</w:t>
      </w:r>
      <w:proofErr w:type="spellEnd"/>
      <w:r w:rsidRPr="00EC5AA1">
        <w:rPr>
          <w:rStyle w:val="s0"/>
        </w:rPr>
        <w:t xml:space="preserve"> объемов образован</w:t>
      </w:r>
      <w:r w:rsidR="00F466F6">
        <w:rPr>
          <w:rStyle w:val="s0"/>
        </w:rPr>
        <w:t>и</w:t>
      </w:r>
      <w:r w:rsidRPr="00EC5AA1">
        <w:rPr>
          <w:rStyle w:val="s0"/>
        </w:rPr>
        <w:t>я отходов будут все тоже Дополнение №2 (2019 г.) и Групповой проект бурения нагнетательных скважин (2010 г.). Перечень отходов и ориентировочные объемы их образования приведены в ниже следующей таблице</w:t>
      </w:r>
      <w:r w:rsidR="00AD28CC">
        <w:rPr>
          <w:rStyle w:val="s0"/>
        </w:rPr>
        <w:t xml:space="preserve"> </w:t>
      </w:r>
      <w:r w:rsidR="005F4EAB">
        <w:rPr>
          <w:rStyle w:val="s0"/>
        </w:rPr>
        <w:t>5</w:t>
      </w:r>
      <w:r w:rsidRPr="00EC5AA1">
        <w:rPr>
          <w:rStyle w:val="s0"/>
        </w:rPr>
        <w:t>.</w:t>
      </w:r>
    </w:p>
    <w:p w14:paraId="149E1E8C" w14:textId="77777777" w:rsidR="000E7AB2" w:rsidRDefault="000E7AB2" w:rsidP="000E7AB2">
      <w:pPr>
        <w:spacing w:after="0" w:line="240" w:lineRule="auto"/>
        <w:ind w:firstLine="709"/>
        <w:jc w:val="both"/>
        <w:rPr>
          <w:rFonts w:ascii="Times New Roman" w:hAnsi="Times New Roman" w:cs="Times New Roman"/>
          <w:color w:val="000000"/>
          <w:sz w:val="24"/>
          <w:szCs w:val="24"/>
        </w:rPr>
      </w:pPr>
      <w:r w:rsidRPr="00EC5AA1">
        <w:rPr>
          <w:rFonts w:ascii="Times New Roman" w:hAnsi="Times New Roman" w:cs="Times New Roman"/>
          <w:color w:val="000000"/>
          <w:sz w:val="24"/>
          <w:szCs w:val="24"/>
        </w:rPr>
        <w:t>При реализации данного проекта не ожидается образование новых для КПО видов отходов. Обращение с отходами будет осуществляться по стандартным действующим на предприятии схемам и в соответствии с процедурами, описанными в Программе управления отходами.</w:t>
      </w:r>
    </w:p>
    <w:p w14:paraId="110694F0" w14:textId="77777777" w:rsidR="000E7AB2" w:rsidRDefault="000E7AB2" w:rsidP="00263004">
      <w:pPr>
        <w:pStyle w:val="pj"/>
        <w:rPr>
          <w:rStyle w:val="s0"/>
        </w:rPr>
      </w:pPr>
    </w:p>
    <w:p w14:paraId="448C77E1" w14:textId="77777777" w:rsidR="000E7AB2" w:rsidRPr="00EC5AA1" w:rsidRDefault="000E7AB2" w:rsidP="00263004">
      <w:pPr>
        <w:pStyle w:val="pj"/>
        <w:rPr>
          <w:rStyle w:val="s0"/>
        </w:rPr>
        <w:sectPr w:rsidR="000E7AB2" w:rsidRPr="00EC5AA1" w:rsidSect="009A6517">
          <w:pgSz w:w="11906" w:h="16838"/>
          <w:pgMar w:top="1134" w:right="850" w:bottom="1134" w:left="1701" w:header="708" w:footer="708" w:gutter="0"/>
          <w:cols w:space="708"/>
          <w:docGrid w:linePitch="360"/>
        </w:sectPr>
      </w:pPr>
    </w:p>
    <w:p w14:paraId="5BDFD185" w14:textId="4CE9EA40" w:rsidR="00EE58AE" w:rsidRDefault="00636791" w:rsidP="00636791">
      <w:pPr>
        <w:pStyle w:val="pj"/>
        <w:jc w:val="right"/>
        <w:rPr>
          <w:rStyle w:val="s0"/>
        </w:rPr>
      </w:pPr>
      <w:r>
        <w:rPr>
          <w:rStyle w:val="s0"/>
        </w:rPr>
        <w:lastRenderedPageBreak/>
        <w:t xml:space="preserve">Таблица </w:t>
      </w:r>
      <w:r w:rsidR="005F4EAB">
        <w:rPr>
          <w:rStyle w:val="s0"/>
        </w:rPr>
        <w:t>5</w:t>
      </w:r>
    </w:p>
    <w:tbl>
      <w:tblPr>
        <w:tblW w:w="5114" w:type="pct"/>
        <w:tblInd w:w="108" w:type="dxa"/>
        <w:tblLayout w:type="fixed"/>
        <w:tblLook w:val="04A0" w:firstRow="1" w:lastRow="0" w:firstColumn="1" w:lastColumn="0" w:noHBand="0" w:noVBand="1"/>
      </w:tblPr>
      <w:tblGrid>
        <w:gridCol w:w="5274"/>
        <w:gridCol w:w="2409"/>
        <w:gridCol w:w="1299"/>
        <w:gridCol w:w="1297"/>
        <w:gridCol w:w="1298"/>
        <w:gridCol w:w="1729"/>
        <w:gridCol w:w="1586"/>
      </w:tblGrid>
      <w:tr w:rsidR="00636791" w:rsidRPr="00EC5AA1" w14:paraId="6F23CCE4" w14:textId="77777777" w:rsidTr="00554A8B">
        <w:trPr>
          <w:trHeight w:val="265"/>
        </w:trPr>
        <w:tc>
          <w:tcPr>
            <w:tcW w:w="5274" w:type="dxa"/>
            <w:vMerge w:val="restart"/>
            <w:tcBorders>
              <w:top w:val="single" w:sz="4" w:space="0" w:color="auto"/>
              <w:left w:val="single" w:sz="4" w:space="0" w:color="auto"/>
              <w:bottom w:val="single" w:sz="4" w:space="0" w:color="auto"/>
              <w:right w:val="single" w:sz="4" w:space="0" w:color="auto"/>
            </w:tcBorders>
            <w:vAlign w:val="center"/>
            <w:hideMark/>
          </w:tcPr>
          <w:p w14:paraId="3475D2E7"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Наименование отходов</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2728BDDD"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Образование отходов</w:t>
            </w:r>
          </w:p>
        </w:tc>
        <w:tc>
          <w:tcPr>
            <w:tcW w:w="1299" w:type="dxa"/>
            <w:tcBorders>
              <w:top w:val="single" w:sz="4" w:space="0" w:color="auto"/>
              <w:left w:val="nil"/>
              <w:bottom w:val="single" w:sz="4" w:space="0" w:color="auto"/>
              <w:right w:val="single" w:sz="4" w:space="0" w:color="auto"/>
            </w:tcBorders>
            <w:vAlign w:val="center"/>
            <w:hideMark/>
          </w:tcPr>
          <w:p w14:paraId="610887DF"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2023</w:t>
            </w:r>
          </w:p>
        </w:tc>
        <w:tc>
          <w:tcPr>
            <w:tcW w:w="1297" w:type="dxa"/>
            <w:tcBorders>
              <w:top w:val="single" w:sz="4" w:space="0" w:color="auto"/>
              <w:left w:val="nil"/>
              <w:bottom w:val="single" w:sz="4" w:space="0" w:color="auto"/>
              <w:right w:val="single" w:sz="4" w:space="0" w:color="auto"/>
            </w:tcBorders>
            <w:vAlign w:val="center"/>
            <w:hideMark/>
          </w:tcPr>
          <w:p w14:paraId="1F5165E2"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2024</w:t>
            </w:r>
          </w:p>
        </w:tc>
        <w:tc>
          <w:tcPr>
            <w:tcW w:w="4613" w:type="dxa"/>
            <w:gridSpan w:val="3"/>
            <w:tcBorders>
              <w:top w:val="single" w:sz="4" w:space="0" w:color="auto"/>
              <w:left w:val="nil"/>
              <w:bottom w:val="single" w:sz="4" w:space="0" w:color="auto"/>
              <w:right w:val="single" w:sz="4" w:space="0" w:color="auto"/>
            </w:tcBorders>
            <w:vAlign w:val="center"/>
            <w:hideMark/>
          </w:tcPr>
          <w:p w14:paraId="10BE49D9"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2025</w:t>
            </w:r>
          </w:p>
        </w:tc>
      </w:tr>
      <w:tr w:rsidR="00636791" w:rsidRPr="00EC5AA1" w14:paraId="1E5AB184" w14:textId="77777777" w:rsidTr="00554A8B">
        <w:trPr>
          <w:trHeight w:val="282"/>
        </w:trPr>
        <w:tc>
          <w:tcPr>
            <w:tcW w:w="5274" w:type="dxa"/>
            <w:vMerge/>
            <w:tcBorders>
              <w:top w:val="single" w:sz="4" w:space="0" w:color="auto"/>
              <w:left w:val="single" w:sz="4" w:space="0" w:color="auto"/>
              <w:bottom w:val="single" w:sz="4" w:space="0" w:color="auto"/>
              <w:right w:val="single" w:sz="4" w:space="0" w:color="auto"/>
            </w:tcBorders>
            <w:vAlign w:val="center"/>
            <w:hideMark/>
          </w:tcPr>
          <w:p w14:paraId="4B783679" w14:textId="77777777" w:rsidR="00636791" w:rsidRPr="00EC5AA1" w:rsidRDefault="00636791" w:rsidP="00EC37D3">
            <w:pPr>
              <w:spacing w:after="0" w:line="240" w:lineRule="auto"/>
              <w:rPr>
                <w:rFonts w:ascii="Times New Roman" w:hAnsi="Times New Roman" w:cs="Times New Roman"/>
                <w:b/>
                <w:color w:val="000000"/>
                <w:sz w:val="20"/>
                <w:szCs w:val="20"/>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DCE8C4F" w14:textId="77777777" w:rsidR="00636791" w:rsidRPr="00EC5AA1" w:rsidRDefault="00636791" w:rsidP="00EC37D3">
            <w:pPr>
              <w:spacing w:after="0" w:line="240" w:lineRule="auto"/>
              <w:rPr>
                <w:rFonts w:ascii="Times New Roman" w:hAnsi="Times New Roman" w:cs="Times New Roman"/>
                <w:b/>
                <w:color w:val="000000"/>
                <w:sz w:val="20"/>
                <w:szCs w:val="20"/>
              </w:rPr>
            </w:pPr>
          </w:p>
        </w:tc>
        <w:tc>
          <w:tcPr>
            <w:tcW w:w="1299" w:type="dxa"/>
            <w:tcBorders>
              <w:top w:val="nil"/>
              <w:left w:val="nil"/>
              <w:bottom w:val="single" w:sz="4" w:space="0" w:color="auto"/>
              <w:right w:val="single" w:sz="4" w:space="0" w:color="auto"/>
            </w:tcBorders>
            <w:vAlign w:val="center"/>
            <w:hideMark/>
          </w:tcPr>
          <w:p w14:paraId="57E9900F"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КРС РП-6</w:t>
            </w:r>
          </w:p>
        </w:tc>
        <w:tc>
          <w:tcPr>
            <w:tcW w:w="1297" w:type="dxa"/>
            <w:tcBorders>
              <w:top w:val="nil"/>
              <w:left w:val="nil"/>
              <w:bottom w:val="single" w:sz="4" w:space="0" w:color="auto"/>
              <w:right w:val="single" w:sz="4" w:space="0" w:color="auto"/>
            </w:tcBorders>
            <w:vAlign w:val="center"/>
            <w:hideMark/>
          </w:tcPr>
          <w:p w14:paraId="364875BA"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КРС РП-7</w:t>
            </w:r>
          </w:p>
        </w:tc>
        <w:tc>
          <w:tcPr>
            <w:tcW w:w="1298" w:type="dxa"/>
            <w:tcBorders>
              <w:top w:val="nil"/>
              <w:left w:val="nil"/>
              <w:bottom w:val="single" w:sz="4" w:space="0" w:color="auto"/>
              <w:right w:val="single" w:sz="4" w:space="0" w:color="auto"/>
            </w:tcBorders>
            <w:vAlign w:val="center"/>
            <w:hideMark/>
          </w:tcPr>
          <w:p w14:paraId="14D93817"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КРС 9835</w:t>
            </w:r>
          </w:p>
        </w:tc>
        <w:tc>
          <w:tcPr>
            <w:tcW w:w="1729" w:type="dxa"/>
            <w:tcBorders>
              <w:top w:val="nil"/>
              <w:left w:val="nil"/>
              <w:bottom w:val="single" w:sz="4" w:space="0" w:color="auto"/>
              <w:right w:val="single" w:sz="4" w:space="0" w:color="auto"/>
            </w:tcBorders>
            <w:vAlign w:val="center"/>
            <w:hideMark/>
          </w:tcPr>
          <w:p w14:paraId="6C4983D3"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Бурение РП-9</w:t>
            </w:r>
          </w:p>
        </w:tc>
        <w:tc>
          <w:tcPr>
            <w:tcW w:w="1586" w:type="dxa"/>
            <w:tcBorders>
              <w:top w:val="nil"/>
              <w:left w:val="nil"/>
              <w:bottom w:val="single" w:sz="4" w:space="0" w:color="auto"/>
              <w:right w:val="single" w:sz="4" w:space="0" w:color="auto"/>
            </w:tcBorders>
            <w:vAlign w:val="center"/>
            <w:hideMark/>
          </w:tcPr>
          <w:p w14:paraId="5B531BB4" w14:textId="77777777" w:rsidR="00636791" w:rsidRPr="00EC5AA1" w:rsidRDefault="00636791" w:rsidP="00EC37D3">
            <w:pPr>
              <w:spacing w:after="0" w:line="240" w:lineRule="auto"/>
              <w:jc w:val="center"/>
              <w:rPr>
                <w:rFonts w:ascii="Times New Roman" w:hAnsi="Times New Roman" w:cs="Times New Roman"/>
                <w:b/>
                <w:color w:val="000000"/>
                <w:sz w:val="20"/>
                <w:szCs w:val="20"/>
              </w:rPr>
            </w:pPr>
            <w:r w:rsidRPr="00EC5AA1">
              <w:rPr>
                <w:rFonts w:ascii="Times New Roman" w:hAnsi="Times New Roman" w:cs="Times New Roman"/>
                <w:b/>
                <w:color w:val="000000"/>
                <w:sz w:val="20"/>
                <w:szCs w:val="20"/>
              </w:rPr>
              <w:t>Бурение Г-9</w:t>
            </w:r>
          </w:p>
        </w:tc>
      </w:tr>
      <w:tr w:rsidR="00636791" w:rsidRPr="00EC5AA1" w14:paraId="25E4DDE5" w14:textId="77777777" w:rsidTr="00554A8B">
        <w:trPr>
          <w:trHeight w:val="259"/>
        </w:trPr>
        <w:tc>
          <w:tcPr>
            <w:tcW w:w="14892" w:type="dxa"/>
            <w:gridSpan w:val="7"/>
            <w:tcBorders>
              <w:top w:val="single" w:sz="4" w:space="0" w:color="auto"/>
              <w:left w:val="single" w:sz="4" w:space="0" w:color="auto"/>
              <w:bottom w:val="single" w:sz="4" w:space="0" w:color="auto"/>
              <w:right w:val="single" w:sz="4" w:space="0" w:color="auto"/>
            </w:tcBorders>
            <w:vAlign w:val="center"/>
            <w:hideMark/>
          </w:tcPr>
          <w:p w14:paraId="1858E8BA" w14:textId="77777777" w:rsidR="00636791" w:rsidRPr="00EC5AA1" w:rsidRDefault="00636791" w:rsidP="00EC37D3">
            <w:pPr>
              <w:spacing w:after="0" w:line="240" w:lineRule="auto"/>
              <w:jc w:val="center"/>
              <w:rPr>
                <w:rFonts w:ascii="Times New Roman" w:hAnsi="Times New Roman" w:cs="Times New Roman"/>
                <w:b/>
                <w:bCs/>
                <w:i/>
                <w:iCs/>
                <w:color w:val="000000"/>
                <w:sz w:val="20"/>
                <w:szCs w:val="20"/>
              </w:rPr>
            </w:pPr>
            <w:r w:rsidRPr="00EC5AA1">
              <w:rPr>
                <w:rFonts w:ascii="Times New Roman" w:hAnsi="Times New Roman" w:cs="Times New Roman"/>
                <w:b/>
                <w:bCs/>
                <w:i/>
                <w:iCs/>
                <w:color w:val="000000"/>
                <w:sz w:val="20"/>
                <w:szCs w:val="20"/>
              </w:rPr>
              <w:t>Отходы производства, тонн</w:t>
            </w:r>
          </w:p>
        </w:tc>
      </w:tr>
      <w:tr w:rsidR="00636791" w:rsidRPr="00EC5AA1" w14:paraId="180D1392" w14:textId="77777777" w:rsidTr="00554A8B">
        <w:trPr>
          <w:trHeight w:val="418"/>
        </w:trPr>
        <w:tc>
          <w:tcPr>
            <w:tcW w:w="5274" w:type="dxa"/>
            <w:tcBorders>
              <w:top w:val="single" w:sz="4" w:space="0" w:color="auto"/>
              <w:left w:val="single" w:sz="4" w:space="0" w:color="auto"/>
              <w:bottom w:val="single" w:sz="4" w:space="0" w:color="auto"/>
              <w:right w:val="single" w:sz="4" w:space="0" w:color="auto"/>
            </w:tcBorders>
            <w:vAlign w:val="center"/>
            <w:hideMark/>
          </w:tcPr>
          <w:p w14:paraId="5821681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буровой шлам бурового раствора на нефтяной основе</w:t>
            </w:r>
          </w:p>
        </w:tc>
        <w:tc>
          <w:tcPr>
            <w:tcW w:w="2409" w:type="dxa"/>
            <w:tcBorders>
              <w:top w:val="single" w:sz="4" w:space="0" w:color="auto"/>
              <w:left w:val="nil"/>
              <w:bottom w:val="single" w:sz="4" w:space="0" w:color="auto"/>
              <w:right w:val="single" w:sz="4" w:space="0" w:color="auto"/>
            </w:tcBorders>
            <w:vAlign w:val="center"/>
            <w:hideMark/>
          </w:tcPr>
          <w:p w14:paraId="14A41D2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w:t>
            </w:r>
          </w:p>
        </w:tc>
        <w:tc>
          <w:tcPr>
            <w:tcW w:w="1299" w:type="dxa"/>
            <w:tcBorders>
              <w:top w:val="nil"/>
              <w:left w:val="nil"/>
              <w:bottom w:val="single" w:sz="4" w:space="0" w:color="auto"/>
              <w:right w:val="single" w:sz="4" w:space="0" w:color="auto"/>
            </w:tcBorders>
            <w:vAlign w:val="center"/>
            <w:hideMark/>
          </w:tcPr>
          <w:p w14:paraId="76FECA89"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7" w:type="dxa"/>
            <w:tcBorders>
              <w:top w:val="nil"/>
              <w:left w:val="nil"/>
              <w:bottom w:val="single" w:sz="4" w:space="0" w:color="auto"/>
              <w:right w:val="single" w:sz="4" w:space="0" w:color="auto"/>
            </w:tcBorders>
            <w:vAlign w:val="center"/>
            <w:hideMark/>
          </w:tcPr>
          <w:p w14:paraId="27ACEF8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8" w:type="dxa"/>
            <w:tcBorders>
              <w:top w:val="nil"/>
              <w:left w:val="nil"/>
              <w:bottom w:val="single" w:sz="4" w:space="0" w:color="auto"/>
              <w:right w:val="single" w:sz="4" w:space="0" w:color="auto"/>
            </w:tcBorders>
            <w:vAlign w:val="center"/>
            <w:hideMark/>
          </w:tcPr>
          <w:p w14:paraId="306D7DA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729" w:type="dxa"/>
            <w:tcBorders>
              <w:top w:val="nil"/>
              <w:left w:val="nil"/>
              <w:bottom w:val="single" w:sz="4" w:space="0" w:color="auto"/>
              <w:right w:val="single" w:sz="4" w:space="0" w:color="auto"/>
            </w:tcBorders>
            <w:vAlign w:val="center"/>
            <w:hideMark/>
          </w:tcPr>
          <w:p w14:paraId="7379922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307,3668</w:t>
            </w:r>
          </w:p>
        </w:tc>
        <w:tc>
          <w:tcPr>
            <w:tcW w:w="1586" w:type="dxa"/>
            <w:tcBorders>
              <w:top w:val="nil"/>
              <w:left w:val="nil"/>
              <w:bottom w:val="single" w:sz="4" w:space="0" w:color="auto"/>
              <w:right w:val="single" w:sz="4" w:space="0" w:color="auto"/>
            </w:tcBorders>
            <w:vAlign w:val="center"/>
            <w:hideMark/>
          </w:tcPr>
          <w:p w14:paraId="19E8EE5D"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r>
      <w:tr w:rsidR="00636791" w:rsidRPr="00EC5AA1" w14:paraId="4551D6CC" w14:textId="77777777" w:rsidTr="00554A8B">
        <w:trPr>
          <w:trHeight w:val="412"/>
        </w:trPr>
        <w:tc>
          <w:tcPr>
            <w:tcW w:w="5274" w:type="dxa"/>
            <w:tcBorders>
              <w:top w:val="single" w:sz="4" w:space="0" w:color="auto"/>
              <w:left w:val="single" w:sz="4" w:space="0" w:color="auto"/>
              <w:bottom w:val="single" w:sz="4" w:space="0" w:color="auto"/>
              <w:right w:val="single" w:sz="4" w:space="0" w:color="auto"/>
            </w:tcBorders>
            <w:vAlign w:val="center"/>
            <w:hideMark/>
          </w:tcPr>
          <w:p w14:paraId="48B47AD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буровой шлам бурового раствора на водной основе</w:t>
            </w:r>
          </w:p>
        </w:tc>
        <w:tc>
          <w:tcPr>
            <w:tcW w:w="2409" w:type="dxa"/>
            <w:tcBorders>
              <w:top w:val="single" w:sz="4" w:space="0" w:color="auto"/>
              <w:left w:val="nil"/>
              <w:bottom w:val="single" w:sz="4" w:space="0" w:color="auto"/>
              <w:right w:val="single" w:sz="4" w:space="0" w:color="auto"/>
            </w:tcBorders>
            <w:vAlign w:val="center"/>
            <w:hideMark/>
          </w:tcPr>
          <w:p w14:paraId="4ED969C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w:t>
            </w:r>
          </w:p>
        </w:tc>
        <w:tc>
          <w:tcPr>
            <w:tcW w:w="1299" w:type="dxa"/>
            <w:tcBorders>
              <w:top w:val="nil"/>
              <w:left w:val="nil"/>
              <w:bottom w:val="single" w:sz="4" w:space="0" w:color="auto"/>
              <w:right w:val="single" w:sz="4" w:space="0" w:color="auto"/>
            </w:tcBorders>
            <w:vAlign w:val="center"/>
            <w:hideMark/>
          </w:tcPr>
          <w:p w14:paraId="05BC428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7" w:type="dxa"/>
            <w:tcBorders>
              <w:top w:val="nil"/>
              <w:left w:val="nil"/>
              <w:bottom w:val="single" w:sz="4" w:space="0" w:color="auto"/>
              <w:right w:val="single" w:sz="4" w:space="0" w:color="auto"/>
            </w:tcBorders>
            <w:vAlign w:val="center"/>
            <w:hideMark/>
          </w:tcPr>
          <w:p w14:paraId="224FF35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8" w:type="dxa"/>
            <w:tcBorders>
              <w:top w:val="nil"/>
              <w:left w:val="nil"/>
              <w:bottom w:val="single" w:sz="4" w:space="0" w:color="auto"/>
              <w:right w:val="single" w:sz="4" w:space="0" w:color="auto"/>
            </w:tcBorders>
            <w:vAlign w:val="center"/>
            <w:hideMark/>
          </w:tcPr>
          <w:p w14:paraId="7037AF2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w:t>
            </w:r>
          </w:p>
        </w:tc>
        <w:tc>
          <w:tcPr>
            <w:tcW w:w="1729" w:type="dxa"/>
            <w:tcBorders>
              <w:top w:val="nil"/>
              <w:left w:val="nil"/>
              <w:bottom w:val="single" w:sz="4" w:space="0" w:color="auto"/>
              <w:right w:val="single" w:sz="4" w:space="0" w:color="auto"/>
            </w:tcBorders>
            <w:vAlign w:val="center"/>
            <w:hideMark/>
          </w:tcPr>
          <w:p w14:paraId="2346E40D"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32,3580</w:t>
            </w:r>
          </w:p>
        </w:tc>
        <w:tc>
          <w:tcPr>
            <w:tcW w:w="1586" w:type="dxa"/>
            <w:tcBorders>
              <w:top w:val="nil"/>
              <w:left w:val="nil"/>
              <w:bottom w:val="single" w:sz="4" w:space="0" w:color="auto"/>
              <w:right w:val="single" w:sz="4" w:space="0" w:color="auto"/>
            </w:tcBorders>
            <w:vAlign w:val="center"/>
            <w:hideMark/>
          </w:tcPr>
          <w:p w14:paraId="71A796D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6,2911</w:t>
            </w:r>
          </w:p>
        </w:tc>
      </w:tr>
      <w:tr w:rsidR="00636791" w:rsidRPr="00EC5AA1" w14:paraId="784FA23C" w14:textId="77777777" w:rsidTr="00554A8B">
        <w:trPr>
          <w:trHeight w:val="264"/>
        </w:trPr>
        <w:tc>
          <w:tcPr>
            <w:tcW w:w="5274" w:type="dxa"/>
            <w:tcBorders>
              <w:top w:val="single" w:sz="4" w:space="0" w:color="auto"/>
              <w:left w:val="single" w:sz="4" w:space="0" w:color="auto"/>
              <w:bottom w:val="single" w:sz="4" w:space="0" w:color="auto"/>
              <w:right w:val="single" w:sz="4" w:space="0" w:color="auto"/>
            </w:tcBorders>
            <w:vAlign w:val="center"/>
            <w:hideMark/>
          </w:tcPr>
          <w:p w14:paraId="6FAA282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отработанный буровой раствор на нефтяной основе</w:t>
            </w:r>
          </w:p>
        </w:tc>
        <w:tc>
          <w:tcPr>
            <w:tcW w:w="2409" w:type="dxa"/>
            <w:tcBorders>
              <w:top w:val="single" w:sz="4" w:space="0" w:color="auto"/>
              <w:left w:val="nil"/>
              <w:bottom w:val="single" w:sz="4" w:space="0" w:color="auto"/>
              <w:right w:val="single" w:sz="4" w:space="0" w:color="auto"/>
            </w:tcBorders>
            <w:vAlign w:val="center"/>
            <w:hideMark/>
          </w:tcPr>
          <w:p w14:paraId="6DD3240D"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w:t>
            </w:r>
          </w:p>
        </w:tc>
        <w:tc>
          <w:tcPr>
            <w:tcW w:w="1299" w:type="dxa"/>
            <w:tcBorders>
              <w:top w:val="nil"/>
              <w:left w:val="nil"/>
              <w:bottom w:val="single" w:sz="4" w:space="0" w:color="auto"/>
              <w:right w:val="single" w:sz="4" w:space="0" w:color="auto"/>
            </w:tcBorders>
            <w:vAlign w:val="center"/>
            <w:hideMark/>
          </w:tcPr>
          <w:p w14:paraId="581AF67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7" w:type="dxa"/>
            <w:tcBorders>
              <w:top w:val="nil"/>
              <w:left w:val="nil"/>
              <w:bottom w:val="single" w:sz="4" w:space="0" w:color="auto"/>
              <w:right w:val="single" w:sz="4" w:space="0" w:color="auto"/>
            </w:tcBorders>
            <w:vAlign w:val="center"/>
            <w:hideMark/>
          </w:tcPr>
          <w:p w14:paraId="1D6D204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8" w:type="dxa"/>
            <w:tcBorders>
              <w:top w:val="nil"/>
              <w:left w:val="nil"/>
              <w:bottom w:val="single" w:sz="4" w:space="0" w:color="auto"/>
              <w:right w:val="single" w:sz="4" w:space="0" w:color="auto"/>
            </w:tcBorders>
            <w:vAlign w:val="center"/>
            <w:hideMark/>
          </w:tcPr>
          <w:p w14:paraId="7E7CD5E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729" w:type="dxa"/>
            <w:tcBorders>
              <w:top w:val="nil"/>
              <w:left w:val="nil"/>
              <w:bottom w:val="single" w:sz="4" w:space="0" w:color="auto"/>
              <w:right w:val="single" w:sz="4" w:space="0" w:color="auto"/>
            </w:tcBorders>
            <w:vAlign w:val="center"/>
            <w:hideMark/>
          </w:tcPr>
          <w:p w14:paraId="1626038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414,2812</w:t>
            </w:r>
          </w:p>
        </w:tc>
        <w:tc>
          <w:tcPr>
            <w:tcW w:w="1586" w:type="dxa"/>
            <w:tcBorders>
              <w:top w:val="nil"/>
              <w:left w:val="nil"/>
              <w:bottom w:val="single" w:sz="4" w:space="0" w:color="auto"/>
              <w:right w:val="single" w:sz="4" w:space="0" w:color="auto"/>
            </w:tcBorders>
            <w:vAlign w:val="center"/>
            <w:hideMark/>
          </w:tcPr>
          <w:p w14:paraId="4B618C49"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r>
      <w:tr w:rsidR="00636791" w:rsidRPr="00EC5AA1" w14:paraId="0754A1BF" w14:textId="77777777" w:rsidTr="00554A8B">
        <w:trPr>
          <w:trHeight w:val="271"/>
        </w:trPr>
        <w:tc>
          <w:tcPr>
            <w:tcW w:w="5274" w:type="dxa"/>
            <w:tcBorders>
              <w:top w:val="single" w:sz="4" w:space="0" w:color="auto"/>
              <w:left w:val="single" w:sz="4" w:space="0" w:color="auto"/>
              <w:bottom w:val="single" w:sz="4" w:space="0" w:color="auto"/>
              <w:right w:val="single" w:sz="4" w:space="0" w:color="auto"/>
            </w:tcBorders>
            <w:vAlign w:val="center"/>
            <w:hideMark/>
          </w:tcPr>
          <w:p w14:paraId="220FD03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отработанный буровой раствор на водной основе</w:t>
            </w:r>
          </w:p>
        </w:tc>
        <w:tc>
          <w:tcPr>
            <w:tcW w:w="2409" w:type="dxa"/>
            <w:tcBorders>
              <w:top w:val="single" w:sz="4" w:space="0" w:color="auto"/>
              <w:left w:val="nil"/>
              <w:bottom w:val="single" w:sz="4" w:space="0" w:color="auto"/>
              <w:right w:val="single" w:sz="4" w:space="0" w:color="auto"/>
            </w:tcBorders>
            <w:vAlign w:val="center"/>
            <w:hideMark/>
          </w:tcPr>
          <w:p w14:paraId="53B3573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w:t>
            </w:r>
          </w:p>
        </w:tc>
        <w:tc>
          <w:tcPr>
            <w:tcW w:w="1299" w:type="dxa"/>
            <w:tcBorders>
              <w:top w:val="nil"/>
              <w:left w:val="nil"/>
              <w:bottom w:val="single" w:sz="4" w:space="0" w:color="auto"/>
              <w:right w:val="single" w:sz="4" w:space="0" w:color="auto"/>
            </w:tcBorders>
            <w:vAlign w:val="center"/>
            <w:hideMark/>
          </w:tcPr>
          <w:p w14:paraId="2225001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7" w:type="dxa"/>
            <w:tcBorders>
              <w:top w:val="nil"/>
              <w:left w:val="nil"/>
              <w:bottom w:val="single" w:sz="4" w:space="0" w:color="auto"/>
              <w:right w:val="single" w:sz="4" w:space="0" w:color="auto"/>
            </w:tcBorders>
            <w:vAlign w:val="center"/>
            <w:hideMark/>
          </w:tcPr>
          <w:p w14:paraId="0082486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8" w:type="dxa"/>
            <w:tcBorders>
              <w:top w:val="nil"/>
              <w:left w:val="nil"/>
              <w:bottom w:val="single" w:sz="4" w:space="0" w:color="auto"/>
              <w:right w:val="single" w:sz="4" w:space="0" w:color="auto"/>
            </w:tcBorders>
            <w:vAlign w:val="center"/>
            <w:hideMark/>
          </w:tcPr>
          <w:p w14:paraId="2120788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729" w:type="dxa"/>
            <w:tcBorders>
              <w:top w:val="nil"/>
              <w:left w:val="nil"/>
              <w:bottom w:val="single" w:sz="4" w:space="0" w:color="auto"/>
              <w:right w:val="single" w:sz="4" w:space="0" w:color="auto"/>
            </w:tcBorders>
            <w:vAlign w:val="center"/>
            <w:hideMark/>
          </w:tcPr>
          <w:p w14:paraId="75BC961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135,2198</w:t>
            </w:r>
          </w:p>
        </w:tc>
        <w:tc>
          <w:tcPr>
            <w:tcW w:w="1586" w:type="dxa"/>
            <w:tcBorders>
              <w:top w:val="nil"/>
              <w:left w:val="nil"/>
              <w:bottom w:val="single" w:sz="4" w:space="0" w:color="auto"/>
              <w:right w:val="single" w:sz="4" w:space="0" w:color="auto"/>
            </w:tcBorders>
            <w:vAlign w:val="center"/>
            <w:hideMark/>
          </w:tcPr>
          <w:p w14:paraId="5ED75E9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102,3443</w:t>
            </w:r>
          </w:p>
        </w:tc>
      </w:tr>
      <w:tr w:rsidR="00636791" w:rsidRPr="00EC5AA1" w14:paraId="40124447" w14:textId="77777777" w:rsidTr="00554A8B">
        <w:trPr>
          <w:trHeight w:val="152"/>
        </w:trPr>
        <w:tc>
          <w:tcPr>
            <w:tcW w:w="5274" w:type="dxa"/>
            <w:tcBorders>
              <w:top w:val="single" w:sz="4" w:space="0" w:color="auto"/>
              <w:left w:val="single" w:sz="4" w:space="0" w:color="auto"/>
              <w:bottom w:val="single" w:sz="4" w:space="0" w:color="auto"/>
              <w:right w:val="single" w:sz="4" w:space="0" w:color="auto"/>
            </w:tcBorders>
            <w:vAlign w:val="center"/>
            <w:hideMark/>
          </w:tcPr>
          <w:p w14:paraId="54CDDC8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отработанный рассол</w:t>
            </w:r>
          </w:p>
        </w:tc>
        <w:tc>
          <w:tcPr>
            <w:tcW w:w="2409" w:type="dxa"/>
            <w:tcBorders>
              <w:top w:val="single" w:sz="4" w:space="0" w:color="auto"/>
              <w:left w:val="nil"/>
              <w:bottom w:val="single" w:sz="4" w:space="0" w:color="auto"/>
              <w:right w:val="single" w:sz="4" w:space="0" w:color="auto"/>
            </w:tcBorders>
            <w:vAlign w:val="center"/>
            <w:hideMark/>
          </w:tcPr>
          <w:p w14:paraId="7891ED19"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КРС</w:t>
            </w:r>
          </w:p>
        </w:tc>
        <w:tc>
          <w:tcPr>
            <w:tcW w:w="1299" w:type="dxa"/>
            <w:tcBorders>
              <w:top w:val="nil"/>
              <w:left w:val="nil"/>
              <w:bottom w:val="single" w:sz="4" w:space="0" w:color="auto"/>
              <w:right w:val="single" w:sz="4" w:space="0" w:color="auto"/>
            </w:tcBorders>
            <w:vAlign w:val="center"/>
            <w:hideMark/>
          </w:tcPr>
          <w:p w14:paraId="1141D1E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287,3000</w:t>
            </w:r>
          </w:p>
        </w:tc>
        <w:tc>
          <w:tcPr>
            <w:tcW w:w="1297" w:type="dxa"/>
            <w:tcBorders>
              <w:top w:val="nil"/>
              <w:left w:val="nil"/>
              <w:bottom w:val="single" w:sz="4" w:space="0" w:color="auto"/>
              <w:right w:val="single" w:sz="4" w:space="0" w:color="auto"/>
            </w:tcBorders>
            <w:vAlign w:val="center"/>
            <w:hideMark/>
          </w:tcPr>
          <w:p w14:paraId="251EE55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287,3000</w:t>
            </w:r>
          </w:p>
        </w:tc>
        <w:tc>
          <w:tcPr>
            <w:tcW w:w="1298" w:type="dxa"/>
            <w:tcBorders>
              <w:top w:val="nil"/>
              <w:left w:val="nil"/>
              <w:bottom w:val="single" w:sz="4" w:space="0" w:color="auto"/>
              <w:right w:val="single" w:sz="4" w:space="0" w:color="auto"/>
            </w:tcBorders>
            <w:vAlign w:val="center"/>
            <w:hideMark/>
          </w:tcPr>
          <w:p w14:paraId="2D50DA3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287,3000</w:t>
            </w:r>
          </w:p>
        </w:tc>
        <w:tc>
          <w:tcPr>
            <w:tcW w:w="1729" w:type="dxa"/>
            <w:tcBorders>
              <w:top w:val="nil"/>
              <w:left w:val="nil"/>
              <w:bottom w:val="single" w:sz="4" w:space="0" w:color="auto"/>
              <w:right w:val="single" w:sz="4" w:space="0" w:color="auto"/>
            </w:tcBorders>
            <w:vAlign w:val="center"/>
            <w:hideMark/>
          </w:tcPr>
          <w:p w14:paraId="11D0AF9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169,2500</w:t>
            </w:r>
          </w:p>
        </w:tc>
        <w:tc>
          <w:tcPr>
            <w:tcW w:w="1586" w:type="dxa"/>
            <w:tcBorders>
              <w:top w:val="nil"/>
              <w:left w:val="nil"/>
              <w:bottom w:val="single" w:sz="4" w:space="0" w:color="auto"/>
              <w:right w:val="single" w:sz="4" w:space="0" w:color="auto"/>
            </w:tcBorders>
            <w:vAlign w:val="center"/>
            <w:hideMark/>
          </w:tcPr>
          <w:p w14:paraId="0DEC5F5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169,2500</w:t>
            </w:r>
          </w:p>
        </w:tc>
      </w:tr>
      <w:tr w:rsidR="00636791" w:rsidRPr="00EC5AA1" w14:paraId="46360E4F" w14:textId="77777777" w:rsidTr="00554A8B">
        <w:trPr>
          <w:trHeight w:val="283"/>
        </w:trPr>
        <w:tc>
          <w:tcPr>
            <w:tcW w:w="5274" w:type="dxa"/>
            <w:tcBorders>
              <w:top w:val="single" w:sz="4" w:space="0" w:color="auto"/>
              <w:left w:val="single" w:sz="4" w:space="0" w:color="auto"/>
              <w:bottom w:val="single" w:sz="4" w:space="0" w:color="auto"/>
              <w:right w:val="single" w:sz="4" w:space="0" w:color="auto"/>
            </w:tcBorders>
            <w:vAlign w:val="center"/>
            <w:hideMark/>
          </w:tcPr>
          <w:p w14:paraId="17D2301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шлам из призабойной зоны нагнетательных скважин</w:t>
            </w:r>
          </w:p>
        </w:tc>
        <w:tc>
          <w:tcPr>
            <w:tcW w:w="2409" w:type="dxa"/>
            <w:tcBorders>
              <w:top w:val="single" w:sz="4" w:space="0" w:color="auto"/>
              <w:left w:val="nil"/>
              <w:bottom w:val="single" w:sz="4" w:space="0" w:color="auto"/>
              <w:right w:val="single" w:sz="4" w:space="0" w:color="auto"/>
            </w:tcBorders>
            <w:vAlign w:val="center"/>
            <w:hideMark/>
          </w:tcPr>
          <w:p w14:paraId="758A883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КРС</w:t>
            </w:r>
          </w:p>
        </w:tc>
        <w:tc>
          <w:tcPr>
            <w:tcW w:w="1299" w:type="dxa"/>
            <w:tcBorders>
              <w:top w:val="nil"/>
              <w:left w:val="nil"/>
              <w:bottom w:val="single" w:sz="4" w:space="0" w:color="auto"/>
              <w:right w:val="single" w:sz="4" w:space="0" w:color="auto"/>
            </w:tcBorders>
            <w:vAlign w:val="center"/>
            <w:hideMark/>
          </w:tcPr>
          <w:p w14:paraId="5E996F5D"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52,5000</w:t>
            </w:r>
          </w:p>
        </w:tc>
        <w:tc>
          <w:tcPr>
            <w:tcW w:w="1297" w:type="dxa"/>
            <w:tcBorders>
              <w:top w:val="nil"/>
              <w:left w:val="nil"/>
              <w:bottom w:val="single" w:sz="4" w:space="0" w:color="auto"/>
              <w:right w:val="single" w:sz="4" w:space="0" w:color="auto"/>
            </w:tcBorders>
            <w:vAlign w:val="center"/>
            <w:hideMark/>
          </w:tcPr>
          <w:p w14:paraId="3F522F8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52,5000</w:t>
            </w:r>
          </w:p>
        </w:tc>
        <w:tc>
          <w:tcPr>
            <w:tcW w:w="1298" w:type="dxa"/>
            <w:tcBorders>
              <w:top w:val="nil"/>
              <w:left w:val="nil"/>
              <w:bottom w:val="single" w:sz="4" w:space="0" w:color="auto"/>
              <w:right w:val="single" w:sz="4" w:space="0" w:color="auto"/>
            </w:tcBorders>
            <w:vAlign w:val="center"/>
            <w:hideMark/>
          </w:tcPr>
          <w:p w14:paraId="4EF5573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52,5000</w:t>
            </w:r>
          </w:p>
        </w:tc>
        <w:tc>
          <w:tcPr>
            <w:tcW w:w="1729" w:type="dxa"/>
            <w:tcBorders>
              <w:top w:val="nil"/>
              <w:left w:val="nil"/>
              <w:bottom w:val="single" w:sz="4" w:space="0" w:color="auto"/>
              <w:right w:val="single" w:sz="4" w:space="0" w:color="auto"/>
            </w:tcBorders>
            <w:vAlign w:val="center"/>
            <w:hideMark/>
          </w:tcPr>
          <w:p w14:paraId="351F62F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586" w:type="dxa"/>
            <w:tcBorders>
              <w:top w:val="nil"/>
              <w:left w:val="nil"/>
              <w:bottom w:val="single" w:sz="4" w:space="0" w:color="auto"/>
              <w:right w:val="single" w:sz="4" w:space="0" w:color="auto"/>
            </w:tcBorders>
            <w:vAlign w:val="center"/>
            <w:hideMark/>
          </w:tcPr>
          <w:p w14:paraId="1023BDD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r>
      <w:tr w:rsidR="00636791" w:rsidRPr="00EC5AA1" w14:paraId="4C43384B" w14:textId="77777777" w:rsidTr="00554A8B">
        <w:trPr>
          <w:trHeight w:val="420"/>
        </w:trPr>
        <w:tc>
          <w:tcPr>
            <w:tcW w:w="5274" w:type="dxa"/>
            <w:tcBorders>
              <w:top w:val="single" w:sz="4" w:space="0" w:color="auto"/>
              <w:left w:val="single" w:sz="4" w:space="0" w:color="auto"/>
              <w:bottom w:val="single" w:sz="4" w:space="0" w:color="auto"/>
              <w:right w:val="single" w:sz="4" w:space="0" w:color="auto"/>
            </w:tcBorders>
            <w:vAlign w:val="center"/>
            <w:hideMark/>
          </w:tcPr>
          <w:p w14:paraId="22CFD18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отработанные аккумуляторы (свинцово-кислотные)</w:t>
            </w:r>
          </w:p>
        </w:tc>
        <w:tc>
          <w:tcPr>
            <w:tcW w:w="2409" w:type="dxa"/>
            <w:tcBorders>
              <w:top w:val="single" w:sz="4" w:space="0" w:color="auto"/>
              <w:left w:val="nil"/>
              <w:bottom w:val="single" w:sz="4" w:space="0" w:color="auto"/>
              <w:right w:val="single" w:sz="4" w:space="0" w:color="auto"/>
            </w:tcBorders>
            <w:vAlign w:val="center"/>
            <w:hideMark/>
          </w:tcPr>
          <w:p w14:paraId="19A6FAC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35F01F2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0,0094</w:t>
            </w:r>
          </w:p>
        </w:tc>
        <w:tc>
          <w:tcPr>
            <w:tcW w:w="1297" w:type="dxa"/>
            <w:tcBorders>
              <w:top w:val="nil"/>
              <w:left w:val="nil"/>
              <w:bottom w:val="single" w:sz="4" w:space="0" w:color="auto"/>
              <w:right w:val="single" w:sz="4" w:space="0" w:color="auto"/>
            </w:tcBorders>
            <w:vAlign w:val="center"/>
            <w:hideMark/>
          </w:tcPr>
          <w:p w14:paraId="57E7FA1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0,0094</w:t>
            </w:r>
          </w:p>
        </w:tc>
        <w:tc>
          <w:tcPr>
            <w:tcW w:w="1298" w:type="dxa"/>
            <w:tcBorders>
              <w:top w:val="nil"/>
              <w:left w:val="nil"/>
              <w:bottom w:val="single" w:sz="4" w:space="0" w:color="auto"/>
              <w:right w:val="single" w:sz="4" w:space="0" w:color="auto"/>
            </w:tcBorders>
            <w:vAlign w:val="center"/>
            <w:hideMark/>
          </w:tcPr>
          <w:p w14:paraId="7972969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0,0094</w:t>
            </w:r>
          </w:p>
        </w:tc>
        <w:tc>
          <w:tcPr>
            <w:tcW w:w="1729" w:type="dxa"/>
            <w:tcBorders>
              <w:top w:val="nil"/>
              <w:left w:val="nil"/>
              <w:bottom w:val="single" w:sz="4" w:space="0" w:color="auto"/>
              <w:right w:val="single" w:sz="4" w:space="0" w:color="auto"/>
            </w:tcBorders>
            <w:vAlign w:val="center"/>
            <w:hideMark/>
          </w:tcPr>
          <w:p w14:paraId="3C08860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0,0112</w:t>
            </w:r>
          </w:p>
        </w:tc>
        <w:tc>
          <w:tcPr>
            <w:tcW w:w="1586" w:type="dxa"/>
            <w:tcBorders>
              <w:top w:val="nil"/>
              <w:left w:val="nil"/>
              <w:bottom w:val="single" w:sz="4" w:space="0" w:color="auto"/>
              <w:right w:val="single" w:sz="4" w:space="0" w:color="auto"/>
            </w:tcBorders>
            <w:vAlign w:val="center"/>
            <w:hideMark/>
          </w:tcPr>
          <w:p w14:paraId="2E09E28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0,0011</w:t>
            </w:r>
          </w:p>
        </w:tc>
      </w:tr>
      <w:tr w:rsidR="00636791" w:rsidRPr="00EC5AA1" w14:paraId="64CEC7E7"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49D36F6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отработанные масла</w:t>
            </w:r>
          </w:p>
        </w:tc>
        <w:tc>
          <w:tcPr>
            <w:tcW w:w="2409" w:type="dxa"/>
            <w:tcBorders>
              <w:top w:val="single" w:sz="4" w:space="0" w:color="auto"/>
              <w:left w:val="nil"/>
              <w:bottom w:val="single" w:sz="4" w:space="0" w:color="auto"/>
              <w:right w:val="single" w:sz="4" w:space="0" w:color="auto"/>
            </w:tcBorders>
            <w:vAlign w:val="center"/>
            <w:hideMark/>
          </w:tcPr>
          <w:p w14:paraId="4F64F02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6E5DAAB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0,9619</w:t>
            </w:r>
          </w:p>
        </w:tc>
        <w:tc>
          <w:tcPr>
            <w:tcW w:w="1297" w:type="dxa"/>
            <w:tcBorders>
              <w:top w:val="nil"/>
              <w:left w:val="nil"/>
              <w:bottom w:val="single" w:sz="4" w:space="0" w:color="auto"/>
              <w:right w:val="single" w:sz="4" w:space="0" w:color="auto"/>
            </w:tcBorders>
            <w:vAlign w:val="center"/>
            <w:hideMark/>
          </w:tcPr>
          <w:p w14:paraId="1A6AD7D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0,9619</w:t>
            </w:r>
          </w:p>
        </w:tc>
        <w:tc>
          <w:tcPr>
            <w:tcW w:w="1298" w:type="dxa"/>
            <w:tcBorders>
              <w:top w:val="nil"/>
              <w:left w:val="nil"/>
              <w:bottom w:val="single" w:sz="4" w:space="0" w:color="auto"/>
              <w:right w:val="single" w:sz="4" w:space="0" w:color="auto"/>
            </w:tcBorders>
            <w:vAlign w:val="center"/>
            <w:hideMark/>
          </w:tcPr>
          <w:p w14:paraId="0FE7372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0,9619</w:t>
            </w:r>
          </w:p>
        </w:tc>
        <w:tc>
          <w:tcPr>
            <w:tcW w:w="1729" w:type="dxa"/>
            <w:tcBorders>
              <w:top w:val="nil"/>
              <w:left w:val="nil"/>
              <w:bottom w:val="single" w:sz="4" w:space="0" w:color="auto"/>
              <w:right w:val="single" w:sz="4" w:space="0" w:color="auto"/>
            </w:tcBorders>
            <w:vAlign w:val="center"/>
            <w:hideMark/>
          </w:tcPr>
          <w:p w14:paraId="343B000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2,9961</w:t>
            </w:r>
          </w:p>
        </w:tc>
        <w:tc>
          <w:tcPr>
            <w:tcW w:w="1586" w:type="dxa"/>
            <w:tcBorders>
              <w:top w:val="nil"/>
              <w:left w:val="nil"/>
              <w:bottom w:val="single" w:sz="4" w:space="0" w:color="auto"/>
              <w:right w:val="single" w:sz="4" w:space="0" w:color="auto"/>
            </w:tcBorders>
            <w:vAlign w:val="center"/>
            <w:hideMark/>
          </w:tcPr>
          <w:p w14:paraId="567BC20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0,2963</w:t>
            </w:r>
          </w:p>
        </w:tc>
      </w:tr>
      <w:tr w:rsidR="00636791" w:rsidRPr="00EC5AA1" w14:paraId="1430E14B"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6BD7C87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отработанные масляные фильтры</w:t>
            </w:r>
          </w:p>
        </w:tc>
        <w:tc>
          <w:tcPr>
            <w:tcW w:w="2409" w:type="dxa"/>
            <w:tcBorders>
              <w:top w:val="single" w:sz="4" w:space="0" w:color="auto"/>
              <w:left w:val="nil"/>
              <w:bottom w:val="single" w:sz="4" w:space="0" w:color="auto"/>
              <w:right w:val="single" w:sz="4" w:space="0" w:color="auto"/>
            </w:tcBorders>
            <w:vAlign w:val="center"/>
            <w:hideMark/>
          </w:tcPr>
          <w:p w14:paraId="5031D45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22AB2109"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0,0112</w:t>
            </w:r>
          </w:p>
        </w:tc>
        <w:tc>
          <w:tcPr>
            <w:tcW w:w="1297" w:type="dxa"/>
            <w:tcBorders>
              <w:top w:val="nil"/>
              <w:left w:val="nil"/>
              <w:bottom w:val="single" w:sz="4" w:space="0" w:color="auto"/>
              <w:right w:val="single" w:sz="4" w:space="0" w:color="auto"/>
            </w:tcBorders>
            <w:vAlign w:val="center"/>
            <w:hideMark/>
          </w:tcPr>
          <w:p w14:paraId="1A1F288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0,0112</w:t>
            </w:r>
          </w:p>
        </w:tc>
        <w:tc>
          <w:tcPr>
            <w:tcW w:w="1298" w:type="dxa"/>
            <w:tcBorders>
              <w:top w:val="nil"/>
              <w:left w:val="nil"/>
              <w:bottom w:val="single" w:sz="4" w:space="0" w:color="auto"/>
              <w:right w:val="single" w:sz="4" w:space="0" w:color="auto"/>
            </w:tcBorders>
            <w:vAlign w:val="center"/>
            <w:hideMark/>
          </w:tcPr>
          <w:p w14:paraId="386320E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0,0112</w:t>
            </w:r>
          </w:p>
        </w:tc>
        <w:tc>
          <w:tcPr>
            <w:tcW w:w="1729" w:type="dxa"/>
            <w:tcBorders>
              <w:top w:val="nil"/>
              <w:left w:val="nil"/>
              <w:bottom w:val="single" w:sz="4" w:space="0" w:color="auto"/>
              <w:right w:val="single" w:sz="4" w:space="0" w:color="auto"/>
            </w:tcBorders>
            <w:vAlign w:val="center"/>
            <w:hideMark/>
          </w:tcPr>
          <w:p w14:paraId="4DF237E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0,0293</w:t>
            </w:r>
          </w:p>
        </w:tc>
        <w:tc>
          <w:tcPr>
            <w:tcW w:w="1586" w:type="dxa"/>
            <w:tcBorders>
              <w:top w:val="nil"/>
              <w:left w:val="nil"/>
              <w:bottom w:val="single" w:sz="4" w:space="0" w:color="auto"/>
              <w:right w:val="single" w:sz="4" w:space="0" w:color="auto"/>
            </w:tcBorders>
            <w:vAlign w:val="center"/>
            <w:hideMark/>
          </w:tcPr>
          <w:p w14:paraId="605767A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lang w:val="en-US"/>
              </w:rPr>
              <w:t>0,0023</w:t>
            </w:r>
          </w:p>
        </w:tc>
      </w:tr>
      <w:tr w:rsidR="00636791" w:rsidRPr="00EC5AA1" w14:paraId="1BB8570B"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323FA96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автошины изношенные</w:t>
            </w:r>
          </w:p>
        </w:tc>
        <w:tc>
          <w:tcPr>
            <w:tcW w:w="2409" w:type="dxa"/>
            <w:tcBorders>
              <w:top w:val="single" w:sz="4" w:space="0" w:color="auto"/>
              <w:left w:val="nil"/>
              <w:bottom w:val="single" w:sz="4" w:space="0" w:color="auto"/>
              <w:right w:val="single" w:sz="4" w:space="0" w:color="auto"/>
            </w:tcBorders>
            <w:vAlign w:val="center"/>
            <w:hideMark/>
          </w:tcPr>
          <w:p w14:paraId="4F51AB6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0B288A79"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0,0225</w:t>
            </w:r>
          </w:p>
        </w:tc>
        <w:tc>
          <w:tcPr>
            <w:tcW w:w="1297" w:type="dxa"/>
            <w:tcBorders>
              <w:top w:val="nil"/>
              <w:left w:val="nil"/>
              <w:bottom w:val="single" w:sz="4" w:space="0" w:color="auto"/>
              <w:right w:val="single" w:sz="4" w:space="0" w:color="auto"/>
            </w:tcBorders>
            <w:vAlign w:val="center"/>
            <w:hideMark/>
          </w:tcPr>
          <w:p w14:paraId="2D54FC7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0,0225</w:t>
            </w:r>
          </w:p>
        </w:tc>
        <w:tc>
          <w:tcPr>
            <w:tcW w:w="1298" w:type="dxa"/>
            <w:tcBorders>
              <w:top w:val="nil"/>
              <w:left w:val="nil"/>
              <w:bottom w:val="single" w:sz="4" w:space="0" w:color="auto"/>
              <w:right w:val="single" w:sz="4" w:space="0" w:color="auto"/>
            </w:tcBorders>
            <w:vAlign w:val="center"/>
            <w:hideMark/>
          </w:tcPr>
          <w:p w14:paraId="3065C65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0,0225</w:t>
            </w:r>
          </w:p>
        </w:tc>
        <w:tc>
          <w:tcPr>
            <w:tcW w:w="1729" w:type="dxa"/>
            <w:tcBorders>
              <w:top w:val="nil"/>
              <w:left w:val="nil"/>
              <w:bottom w:val="single" w:sz="4" w:space="0" w:color="auto"/>
              <w:right w:val="single" w:sz="4" w:space="0" w:color="auto"/>
            </w:tcBorders>
            <w:vAlign w:val="center"/>
            <w:hideMark/>
          </w:tcPr>
          <w:p w14:paraId="4B767CB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0,0145</w:t>
            </w:r>
          </w:p>
        </w:tc>
        <w:tc>
          <w:tcPr>
            <w:tcW w:w="1586" w:type="dxa"/>
            <w:tcBorders>
              <w:top w:val="nil"/>
              <w:left w:val="nil"/>
              <w:bottom w:val="single" w:sz="4" w:space="0" w:color="auto"/>
              <w:right w:val="single" w:sz="4" w:space="0" w:color="auto"/>
            </w:tcBorders>
            <w:vAlign w:val="center"/>
            <w:hideMark/>
          </w:tcPr>
          <w:p w14:paraId="1B9AC65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0,0013</w:t>
            </w:r>
          </w:p>
        </w:tc>
      </w:tr>
      <w:tr w:rsidR="00636791" w:rsidRPr="00EC5AA1" w14:paraId="37E338F2"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09F00D8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ветошь промасленная;</w:t>
            </w:r>
          </w:p>
        </w:tc>
        <w:tc>
          <w:tcPr>
            <w:tcW w:w="2409" w:type="dxa"/>
            <w:tcBorders>
              <w:top w:val="single" w:sz="4" w:space="0" w:color="auto"/>
              <w:left w:val="nil"/>
              <w:bottom w:val="single" w:sz="4" w:space="0" w:color="auto"/>
              <w:right w:val="single" w:sz="4" w:space="0" w:color="auto"/>
            </w:tcBorders>
            <w:vAlign w:val="center"/>
            <w:hideMark/>
          </w:tcPr>
          <w:p w14:paraId="5942AC6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6DDDFC5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0,1905</w:t>
            </w:r>
          </w:p>
        </w:tc>
        <w:tc>
          <w:tcPr>
            <w:tcW w:w="1297" w:type="dxa"/>
            <w:tcBorders>
              <w:top w:val="nil"/>
              <w:left w:val="nil"/>
              <w:bottom w:val="single" w:sz="4" w:space="0" w:color="auto"/>
              <w:right w:val="single" w:sz="4" w:space="0" w:color="auto"/>
            </w:tcBorders>
            <w:vAlign w:val="center"/>
            <w:hideMark/>
          </w:tcPr>
          <w:p w14:paraId="78272DA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0,1905</w:t>
            </w:r>
          </w:p>
        </w:tc>
        <w:tc>
          <w:tcPr>
            <w:tcW w:w="1298" w:type="dxa"/>
            <w:tcBorders>
              <w:top w:val="nil"/>
              <w:left w:val="nil"/>
              <w:bottom w:val="single" w:sz="4" w:space="0" w:color="auto"/>
              <w:right w:val="single" w:sz="4" w:space="0" w:color="auto"/>
            </w:tcBorders>
            <w:vAlign w:val="center"/>
            <w:hideMark/>
          </w:tcPr>
          <w:p w14:paraId="121091E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0,1905</w:t>
            </w:r>
          </w:p>
        </w:tc>
        <w:tc>
          <w:tcPr>
            <w:tcW w:w="1729" w:type="dxa"/>
            <w:tcBorders>
              <w:top w:val="nil"/>
              <w:left w:val="nil"/>
              <w:bottom w:val="single" w:sz="4" w:space="0" w:color="auto"/>
              <w:right w:val="single" w:sz="4" w:space="0" w:color="auto"/>
            </w:tcBorders>
            <w:vAlign w:val="center"/>
            <w:hideMark/>
          </w:tcPr>
          <w:p w14:paraId="20B92F9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0,2540</w:t>
            </w:r>
          </w:p>
        </w:tc>
        <w:tc>
          <w:tcPr>
            <w:tcW w:w="1586" w:type="dxa"/>
            <w:tcBorders>
              <w:top w:val="nil"/>
              <w:left w:val="nil"/>
              <w:bottom w:val="single" w:sz="4" w:space="0" w:color="auto"/>
              <w:right w:val="single" w:sz="4" w:space="0" w:color="auto"/>
            </w:tcBorders>
            <w:vAlign w:val="center"/>
            <w:hideMark/>
          </w:tcPr>
          <w:p w14:paraId="7B639F4D"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0,2540</w:t>
            </w:r>
          </w:p>
        </w:tc>
      </w:tr>
      <w:tr w:rsidR="00636791" w:rsidRPr="00EC5AA1" w14:paraId="3DD6953C"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230C6C0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бумажные мешки из-под химических реагентов;</w:t>
            </w:r>
          </w:p>
        </w:tc>
        <w:tc>
          <w:tcPr>
            <w:tcW w:w="2409" w:type="dxa"/>
            <w:tcBorders>
              <w:top w:val="single" w:sz="4" w:space="0" w:color="auto"/>
              <w:left w:val="nil"/>
              <w:bottom w:val="single" w:sz="4" w:space="0" w:color="auto"/>
              <w:right w:val="single" w:sz="4" w:space="0" w:color="auto"/>
            </w:tcBorders>
            <w:vAlign w:val="center"/>
            <w:hideMark/>
          </w:tcPr>
          <w:p w14:paraId="2E988F99"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2DC9B8A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0,1250</w:t>
            </w:r>
          </w:p>
        </w:tc>
        <w:tc>
          <w:tcPr>
            <w:tcW w:w="1297" w:type="dxa"/>
            <w:tcBorders>
              <w:top w:val="nil"/>
              <w:left w:val="nil"/>
              <w:bottom w:val="single" w:sz="4" w:space="0" w:color="auto"/>
              <w:right w:val="single" w:sz="4" w:space="0" w:color="auto"/>
            </w:tcBorders>
            <w:vAlign w:val="center"/>
            <w:hideMark/>
          </w:tcPr>
          <w:p w14:paraId="2EBC960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0,1250</w:t>
            </w:r>
          </w:p>
        </w:tc>
        <w:tc>
          <w:tcPr>
            <w:tcW w:w="1298" w:type="dxa"/>
            <w:tcBorders>
              <w:top w:val="nil"/>
              <w:left w:val="nil"/>
              <w:bottom w:val="single" w:sz="4" w:space="0" w:color="auto"/>
              <w:right w:val="single" w:sz="4" w:space="0" w:color="auto"/>
            </w:tcBorders>
            <w:vAlign w:val="center"/>
            <w:hideMark/>
          </w:tcPr>
          <w:p w14:paraId="13D3BA4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0,1250</w:t>
            </w:r>
          </w:p>
        </w:tc>
        <w:tc>
          <w:tcPr>
            <w:tcW w:w="1729" w:type="dxa"/>
            <w:tcBorders>
              <w:top w:val="nil"/>
              <w:left w:val="nil"/>
              <w:bottom w:val="single" w:sz="4" w:space="0" w:color="auto"/>
              <w:right w:val="single" w:sz="4" w:space="0" w:color="auto"/>
            </w:tcBorders>
            <w:vAlign w:val="center"/>
            <w:hideMark/>
          </w:tcPr>
          <w:p w14:paraId="3C9EBAD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1,0500</w:t>
            </w:r>
          </w:p>
        </w:tc>
        <w:tc>
          <w:tcPr>
            <w:tcW w:w="1586" w:type="dxa"/>
            <w:tcBorders>
              <w:top w:val="nil"/>
              <w:left w:val="nil"/>
              <w:bottom w:val="single" w:sz="4" w:space="0" w:color="auto"/>
              <w:right w:val="single" w:sz="4" w:space="0" w:color="auto"/>
            </w:tcBorders>
            <w:vAlign w:val="center"/>
            <w:hideMark/>
          </w:tcPr>
          <w:p w14:paraId="3072C40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1,0500</w:t>
            </w:r>
          </w:p>
        </w:tc>
      </w:tr>
      <w:tr w:rsidR="00636791" w:rsidRPr="00EC5AA1" w14:paraId="3DCFED64"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6C27F91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отходы пластмассы (пластмассовые заглушки и пластмассовые бочки);</w:t>
            </w:r>
          </w:p>
        </w:tc>
        <w:tc>
          <w:tcPr>
            <w:tcW w:w="2409" w:type="dxa"/>
            <w:tcBorders>
              <w:top w:val="single" w:sz="4" w:space="0" w:color="auto"/>
              <w:left w:val="nil"/>
              <w:bottom w:val="single" w:sz="4" w:space="0" w:color="auto"/>
              <w:right w:val="single" w:sz="4" w:space="0" w:color="auto"/>
            </w:tcBorders>
            <w:vAlign w:val="center"/>
            <w:hideMark/>
          </w:tcPr>
          <w:p w14:paraId="548B961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0A0A973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0,1500</w:t>
            </w:r>
          </w:p>
        </w:tc>
        <w:tc>
          <w:tcPr>
            <w:tcW w:w="1297" w:type="dxa"/>
            <w:tcBorders>
              <w:top w:val="nil"/>
              <w:left w:val="nil"/>
              <w:bottom w:val="single" w:sz="4" w:space="0" w:color="auto"/>
              <w:right w:val="single" w:sz="4" w:space="0" w:color="auto"/>
            </w:tcBorders>
            <w:vAlign w:val="center"/>
            <w:hideMark/>
          </w:tcPr>
          <w:p w14:paraId="5357500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0,1500</w:t>
            </w:r>
          </w:p>
        </w:tc>
        <w:tc>
          <w:tcPr>
            <w:tcW w:w="1298" w:type="dxa"/>
            <w:tcBorders>
              <w:top w:val="nil"/>
              <w:left w:val="nil"/>
              <w:bottom w:val="single" w:sz="4" w:space="0" w:color="auto"/>
              <w:right w:val="single" w:sz="4" w:space="0" w:color="auto"/>
            </w:tcBorders>
            <w:vAlign w:val="center"/>
            <w:hideMark/>
          </w:tcPr>
          <w:p w14:paraId="57A4ECF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0,1500</w:t>
            </w:r>
          </w:p>
        </w:tc>
        <w:tc>
          <w:tcPr>
            <w:tcW w:w="1729" w:type="dxa"/>
            <w:tcBorders>
              <w:top w:val="nil"/>
              <w:left w:val="nil"/>
              <w:bottom w:val="single" w:sz="4" w:space="0" w:color="auto"/>
              <w:right w:val="single" w:sz="4" w:space="0" w:color="auto"/>
            </w:tcBorders>
            <w:vAlign w:val="center"/>
            <w:hideMark/>
          </w:tcPr>
          <w:p w14:paraId="6D24695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0,0140</w:t>
            </w:r>
          </w:p>
        </w:tc>
        <w:tc>
          <w:tcPr>
            <w:tcW w:w="1586" w:type="dxa"/>
            <w:tcBorders>
              <w:top w:val="nil"/>
              <w:left w:val="nil"/>
              <w:bottom w:val="single" w:sz="4" w:space="0" w:color="auto"/>
              <w:right w:val="single" w:sz="4" w:space="0" w:color="auto"/>
            </w:tcBorders>
            <w:vAlign w:val="center"/>
            <w:hideMark/>
          </w:tcPr>
          <w:p w14:paraId="28EA411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0,0140</w:t>
            </w:r>
          </w:p>
        </w:tc>
      </w:tr>
      <w:tr w:rsidR="00636791" w:rsidRPr="00EC5AA1" w14:paraId="7E49FBF8"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6CD2ED97"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xml:space="preserve">пластиковые мешки из-под </w:t>
            </w:r>
            <w:proofErr w:type="spellStart"/>
            <w:r w:rsidRPr="00EC5AA1">
              <w:rPr>
                <w:rFonts w:ascii="Times New Roman" w:hAnsi="Times New Roman" w:cs="Times New Roman"/>
                <w:color w:val="000000"/>
                <w:sz w:val="20"/>
                <w:szCs w:val="20"/>
              </w:rPr>
              <w:t>химреагентов</w:t>
            </w:r>
            <w:proofErr w:type="spellEnd"/>
            <w:r w:rsidRPr="00EC5AA1">
              <w:rPr>
                <w:rFonts w:ascii="Times New Roman" w:hAnsi="Times New Roman" w:cs="Times New Roman"/>
                <w:color w:val="000000"/>
                <w:sz w:val="20"/>
                <w:szCs w:val="20"/>
              </w:rPr>
              <w:t>;</w:t>
            </w:r>
          </w:p>
        </w:tc>
        <w:tc>
          <w:tcPr>
            <w:tcW w:w="2409" w:type="dxa"/>
            <w:tcBorders>
              <w:top w:val="single" w:sz="4" w:space="0" w:color="auto"/>
              <w:left w:val="nil"/>
              <w:bottom w:val="single" w:sz="4" w:space="0" w:color="auto"/>
              <w:right w:val="single" w:sz="4" w:space="0" w:color="auto"/>
            </w:tcBorders>
            <w:vAlign w:val="center"/>
            <w:hideMark/>
          </w:tcPr>
          <w:p w14:paraId="72F1B90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w:t>
            </w:r>
          </w:p>
        </w:tc>
        <w:tc>
          <w:tcPr>
            <w:tcW w:w="1299" w:type="dxa"/>
            <w:tcBorders>
              <w:top w:val="nil"/>
              <w:left w:val="nil"/>
              <w:bottom w:val="single" w:sz="4" w:space="0" w:color="auto"/>
              <w:right w:val="single" w:sz="4" w:space="0" w:color="auto"/>
            </w:tcBorders>
            <w:vAlign w:val="center"/>
            <w:hideMark/>
          </w:tcPr>
          <w:p w14:paraId="3E53650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7" w:type="dxa"/>
            <w:tcBorders>
              <w:top w:val="nil"/>
              <w:left w:val="nil"/>
              <w:bottom w:val="single" w:sz="4" w:space="0" w:color="auto"/>
              <w:right w:val="single" w:sz="4" w:space="0" w:color="auto"/>
            </w:tcBorders>
            <w:vAlign w:val="center"/>
            <w:hideMark/>
          </w:tcPr>
          <w:p w14:paraId="2056CB2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8" w:type="dxa"/>
            <w:tcBorders>
              <w:top w:val="nil"/>
              <w:left w:val="nil"/>
              <w:bottom w:val="single" w:sz="4" w:space="0" w:color="auto"/>
              <w:right w:val="single" w:sz="4" w:space="0" w:color="auto"/>
            </w:tcBorders>
            <w:vAlign w:val="center"/>
            <w:hideMark/>
          </w:tcPr>
          <w:p w14:paraId="3CBB7CD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729" w:type="dxa"/>
            <w:tcBorders>
              <w:top w:val="nil"/>
              <w:left w:val="nil"/>
              <w:bottom w:val="single" w:sz="4" w:space="0" w:color="auto"/>
              <w:right w:val="single" w:sz="4" w:space="0" w:color="auto"/>
            </w:tcBorders>
            <w:vAlign w:val="center"/>
            <w:hideMark/>
          </w:tcPr>
          <w:p w14:paraId="7FB030D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0,6000</w:t>
            </w:r>
          </w:p>
        </w:tc>
        <w:tc>
          <w:tcPr>
            <w:tcW w:w="1586" w:type="dxa"/>
            <w:tcBorders>
              <w:top w:val="nil"/>
              <w:left w:val="nil"/>
              <w:bottom w:val="single" w:sz="4" w:space="0" w:color="auto"/>
              <w:right w:val="single" w:sz="4" w:space="0" w:color="auto"/>
            </w:tcBorders>
            <w:vAlign w:val="center"/>
            <w:hideMark/>
          </w:tcPr>
          <w:p w14:paraId="254FB7C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0,6000</w:t>
            </w:r>
          </w:p>
        </w:tc>
      </w:tr>
      <w:tr w:rsidR="00636791" w:rsidRPr="00EC5AA1" w14:paraId="18AF9FD8"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77545F8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картонно-деревянные упаковки;</w:t>
            </w:r>
          </w:p>
        </w:tc>
        <w:tc>
          <w:tcPr>
            <w:tcW w:w="2409" w:type="dxa"/>
            <w:tcBorders>
              <w:top w:val="single" w:sz="4" w:space="0" w:color="auto"/>
              <w:left w:val="nil"/>
              <w:bottom w:val="single" w:sz="4" w:space="0" w:color="auto"/>
              <w:right w:val="single" w:sz="4" w:space="0" w:color="auto"/>
            </w:tcBorders>
            <w:vAlign w:val="center"/>
            <w:hideMark/>
          </w:tcPr>
          <w:p w14:paraId="7AE11FB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2989DA4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1,3500</w:t>
            </w:r>
          </w:p>
        </w:tc>
        <w:tc>
          <w:tcPr>
            <w:tcW w:w="1297" w:type="dxa"/>
            <w:tcBorders>
              <w:top w:val="nil"/>
              <w:left w:val="nil"/>
              <w:bottom w:val="single" w:sz="4" w:space="0" w:color="auto"/>
              <w:right w:val="single" w:sz="4" w:space="0" w:color="auto"/>
            </w:tcBorders>
            <w:vAlign w:val="center"/>
            <w:hideMark/>
          </w:tcPr>
          <w:p w14:paraId="28880EA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1,3500</w:t>
            </w:r>
          </w:p>
        </w:tc>
        <w:tc>
          <w:tcPr>
            <w:tcW w:w="1298" w:type="dxa"/>
            <w:tcBorders>
              <w:top w:val="nil"/>
              <w:left w:val="nil"/>
              <w:bottom w:val="single" w:sz="4" w:space="0" w:color="auto"/>
              <w:right w:val="single" w:sz="4" w:space="0" w:color="auto"/>
            </w:tcBorders>
            <w:vAlign w:val="center"/>
            <w:hideMark/>
          </w:tcPr>
          <w:p w14:paraId="06A6878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1,3500</w:t>
            </w:r>
          </w:p>
        </w:tc>
        <w:tc>
          <w:tcPr>
            <w:tcW w:w="1729" w:type="dxa"/>
            <w:tcBorders>
              <w:top w:val="nil"/>
              <w:left w:val="nil"/>
              <w:bottom w:val="single" w:sz="4" w:space="0" w:color="auto"/>
              <w:right w:val="single" w:sz="4" w:space="0" w:color="auto"/>
            </w:tcBorders>
            <w:vAlign w:val="center"/>
            <w:hideMark/>
          </w:tcPr>
          <w:p w14:paraId="3DAA8A6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4,0500</w:t>
            </w:r>
          </w:p>
        </w:tc>
        <w:tc>
          <w:tcPr>
            <w:tcW w:w="1586" w:type="dxa"/>
            <w:tcBorders>
              <w:top w:val="nil"/>
              <w:left w:val="nil"/>
              <w:bottom w:val="single" w:sz="4" w:space="0" w:color="auto"/>
              <w:right w:val="single" w:sz="4" w:space="0" w:color="auto"/>
            </w:tcBorders>
            <w:vAlign w:val="center"/>
            <w:hideMark/>
          </w:tcPr>
          <w:p w14:paraId="528D7AD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4,0500</w:t>
            </w:r>
          </w:p>
        </w:tc>
      </w:tr>
      <w:tr w:rsidR="00636791" w:rsidRPr="00EC5AA1" w14:paraId="5F192B22"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2493EB5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бочки металлические;</w:t>
            </w:r>
          </w:p>
        </w:tc>
        <w:tc>
          <w:tcPr>
            <w:tcW w:w="2409" w:type="dxa"/>
            <w:tcBorders>
              <w:top w:val="single" w:sz="4" w:space="0" w:color="auto"/>
              <w:left w:val="nil"/>
              <w:bottom w:val="single" w:sz="4" w:space="0" w:color="auto"/>
              <w:right w:val="single" w:sz="4" w:space="0" w:color="auto"/>
            </w:tcBorders>
            <w:vAlign w:val="center"/>
            <w:hideMark/>
          </w:tcPr>
          <w:p w14:paraId="59B892E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18E91631"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0,2750</w:t>
            </w:r>
          </w:p>
        </w:tc>
        <w:tc>
          <w:tcPr>
            <w:tcW w:w="1297" w:type="dxa"/>
            <w:tcBorders>
              <w:top w:val="nil"/>
              <w:left w:val="nil"/>
              <w:bottom w:val="single" w:sz="4" w:space="0" w:color="auto"/>
              <w:right w:val="single" w:sz="4" w:space="0" w:color="auto"/>
            </w:tcBorders>
            <w:vAlign w:val="center"/>
            <w:hideMark/>
          </w:tcPr>
          <w:p w14:paraId="410520F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0,2750</w:t>
            </w:r>
          </w:p>
        </w:tc>
        <w:tc>
          <w:tcPr>
            <w:tcW w:w="1298" w:type="dxa"/>
            <w:tcBorders>
              <w:top w:val="nil"/>
              <w:left w:val="nil"/>
              <w:bottom w:val="single" w:sz="4" w:space="0" w:color="auto"/>
              <w:right w:val="single" w:sz="4" w:space="0" w:color="auto"/>
            </w:tcBorders>
            <w:vAlign w:val="center"/>
            <w:hideMark/>
          </w:tcPr>
          <w:p w14:paraId="7CCE119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0,2750</w:t>
            </w:r>
          </w:p>
        </w:tc>
        <w:tc>
          <w:tcPr>
            <w:tcW w:w="1729" w:type="dxa"/>
            <w:tcBorders>
              <w:top w:val="nil"/>
              <w:left w:val="nil"/>
              <w:bottom w:val="single" w:sz="4" w:space="0" w:color="auto"/>
              <w:right w:val="single" w:sz="4" w:space="0" w:color="auto"/>
            </w:tcBorders>
            <w:vAlign w:val="center"/>
            <w:hideMark/>
          </w:tcPr>
          <w:p w14:paraId="0885F61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8,7550</w:t>
            </w:r>
          </w:p>
        </w:tc>
        <w:tc>
          <w:tcPr>
            <w:tcW w:w="1586" w:type="dxa"/>
            <w:tcBorders>
              <w:top w:val="nil"/>
              <w:left w:val="nil"/>
              <w:bottom w:val="single" w:sz="4" w:space="0" w:color="auto"/>
              <w:right w:val="single" w:sz="4" w:space="0" w:color="auto"/>
            </w:tcBorders>
            <w:vAlign w:val="center"/>
            <w:hideMark/>
          </w:tcPr>
          <w:p w14:paraId="163DE22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8,7550</w:t>
            </w:r>
          </w:p>
        </w:tc>
      </w:tr>
      <w:tr w:rsidR="00636791" w:rsidRPr="00EC5AA1" w14:paraId="62E9A950"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6398B00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строительные отходы;</w:t>
            </w:r>
          </w:p>
        </w:tc>
        <w:tc>
          <w:tcPr>
            <w:tcW w:w="2409" w:type="dxa"/>
            <w:tcBorders>
              <w:top w:val="single" w:sz="4" w:space="0" w:color="auto"/>
              <w:left w:val="nil"/>
              <w:bottom w:val="single" w:sz="4" w:space="0" w:color="auto"/>
              <w:right w:val="single" w:sz="4" w:space="0" w:color="auto"/>
            </w:tcBorders>
            <w:vAlign w:val="center"/>
            <w:hideMark/>
          </w:tcPr>
          <w:p w14:paraId="73A7213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6DB1244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60,0000</w:t>
            </w:r>
          </w:p>
        </w:tc>
        <w:tc>
          <w:tcPr>
            <w:tcW w:w="1297" w:type="dxa"/>
            <w:tcBorders>
              <w:top w:val="nil"/>
              <w:left w:val="nil"/>
              <w:bottom w:val="single" w:sz="4" w:space="0" w:color="auto"/>
              <w:right w:val="single" w:sz="4" w:space="0" w:color="auto"/>
            </w:tcBorders>
            <w:vAlign w:val="center"/>
            <w:hideMark/>
          </w:tcPr>
          <w:p w14:paraId="3FCA6D2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60,0000</w:t>
            </w:r>
          </w:p>
        </w:tc>
        <w:tc>
          <w:tcPr>
            <w:tcW w:w="1298" w:type="dxa"/>
            <w:tcBorders>
              <w:top w:val="nil"/>
              <w:left w:val="nil"/>
              <w:bottom w:val="single" w:sz="4" w:space="0" w:color="auto"/>
              <w:right w:val="single" w:sz="4" w:space="0" w:color="auto"/>
            </w:tcBorders>
            <w:vAlign w:val="center"/>
            <w:hideMark/>
          </w:tcPr>
          <w:p w14:paraId="53CB0AA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60,0000</w:t>
            </w:r>
          </w:p>
        </w:tc>
        <w:tc>
          <w:tcPr>
            <w:tcW w:w="1729" w:type="dxa"/>
            <w:tcBorders>
              <w:top w:val="nil"/>
              <w:left w:val="nil"/>
              <w:bottom w:val="single" w:sz="4" w:space="0" w:color="auto"/>
              <w:right w:val="single" w:sz="4" w:space="0" w:color="auto"/>
            </w:tcBorders>
            <w:vAlign w:val="center"/>
            <w:hideMark/>
          </w:tcPr>
          <w:p w14:paraId="2F65529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60,0000</w:t>
            </w:r>
          </w:p>
        </w:tc>
        <w:tc>
          <w:tcPr>
            <w:tcW w:w="1586" w:type="dxa"/>
            <w:tcBorders>
              <w:top w:val="nil"/>
              <w:left w:val="nil"/>
              <w:bottom w:val="single" w:sz="4" w:space="0" w:color="auto"/>
              <w:right w:val="single" w:sz="4" w:space="0" w:color="auto"/>
            </w:tcBorders>
            <w:vAlign w:val="center"/>
            <w:hideMark/>
          </w:tcPr>
          <w:p w14:paraId="5D1DFFC2"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60,0000</w:t>
            </w:r>
          </w:p>
        </w:tc>
      </w:tr>
      <w:tr w:rsidR="00636791" w:rsidRPr="00EC5AA1" w14:paraId="5E15E96E" w14:textId="77777777" w:rsidTr="00554A8B">
        <w:trPr>
          <w:trHeight w:val="130"/>
        </w:trPr>
        <w:tc>
          <w:tcPr>
            <w:tcW w:w="5274" w:type="dxa"/>
            <w:tcBorders>
              <w:top w:val="single" w:sz="4" w:space="0" w:color="auto"/>
              <w:left w:val="single" w:sz="4" w:space="0" w:color="auto"/>
              <w:bottom w:val="single" w:sz="4" w:space="0" w:color="auto"/>
              <w:right w:val="single" w:sz="4" w:space="0" w:color="auto"/>
            </w:tcBorders>
            <w:vAlign w:val="center"/>
            <w:hideMark/>
          </w:tcPr>
          <w:p w14:paraId="39115B39" w14:textId="77777777" w:rsidR="00636791" w:rsidRPr="00EC5AA1" w:rsidRDefault="00636791" w:rsidP="00EC37D3">
            <w:pPr>
              <w:spacing w:after="0" w:line="240" w:lineRule="auto"/>
              <w:jc w:val="center"/>
              <w:rPr>
                <w:rFonts w:ascii="Times New Roman" w:hAnsi="Times New Roman" w:cs="Times New Roman"/>
                <w:color w:val="000000"/>
                <w:sz w:val="20"/>
                <w:szCs w:val="20"/>
              </w:rPr>
            </w:pPr>
            <w:proofErr w:type="spellStart"/>
            <w:r w:rsidRPr="00EC5AA1">
              <w:rPr>
                <w:rFonts w:ascii="Times New Roman" w:hAnsi="Times New Roman" w:cs="Times New Roman"/>
                <w:color w:val="000000"/>
                <w:sz w:val="20"/>
                <w:szCs w:val="20"/>
              </w:rPr>
              <w:t>геомембрана</w:t>
            </w:r>
            <w:proofErr w:type="spellEnd"/>
            <w:r w:rsidRPr="00EC5AA1">
              <w:rPr>
                <w:rFonts w:ascii="Times New Roman" w:hAnsi="Times New Roman" w:cs="Times New Roman"/>
                <w:color w:val="000000"/>
                <w:sz w:val="20"/>
                <w:szCs w:val="20"/>
              </w:rPr>
              <w:t>;</w:t>
            </w:r>
          </w:p>
        </w:tc>
        <w:tc>
          <w:tcPr>
            <w:tcW w:w="2409" w:type="dxa"/>
            <w:tcBorders>
              <w:top w:val="single" w:sz="4" w:space="0" w:color="auto"/>
              <w:left w:val="nil"/>
              <w:bottom w:val="single" w:sz="4" w:space="0" w:color="auto"/>
              <w:right w:val="single" w:sz="4" w:space="0" w:color="auto"/>
            </w:tcBorders>
            <w:vAlign w:val="center"/>
            <w:hideMark/>
          </w:tcPr>
          <w:p w14:paraId="69E5688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20E8068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33,0000</w:t>
            </w:r>
          </w:p>
        </w:tc>
        <w:tc>
          <w:tcPr>
            <w:tcW w:w="1297" w:type="dxa"/>
            <w:tcBorders>
              <w:top w:val="nil"/>
              <w:left w:val="nil"/>
              <w:bottom w:val="single" w:sz="4" w:space="0" w:color="auto"/>
              <w:right w:val="single" w:sz="4" w:space="0" w:color="auto"/>
            </w:tcBorders>
            <w:vAlign w:val="center"/>
            <w:hideMark/>
          </w:tcPr>
          <w:p w14:paraId="004FD3D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33,0000</w:t>
            </w:r>
          </w:p>
        </w:tc>
        <w:tc>
          <w:tcPr>
            <w:tcW w:w="1298" w:type="dxa"/>
            <w:tcBorders>
              <w:top w:val="nil"/>
              <w:left w:val="nil"/>
              <w:bottom w:val="single" w:sz="4" w:space="0" w:color="auto"/>
              <w:right w:val="single" w:sz="4" w:space="0" w:color="auto"/>
            </w:tcBorders>
            <w:vAlign w:val="center"/>
            <w:hideMark/>
          </w:tcPr>
          <w:p w14:paraId="117FCF8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33,0000</w:t>
            </w:r>
          </w:p>
        </w:tc>
        <w:tc>
          <w:tcPr>
            <w:tcW w:w="1729" w:type="dxa"/>
            <w:tcBorders>
              <w:top w:val="nil"/>
              <w:left w:val="nil"/>
              <w:bottom w:val="single" w:sz="4" w:space="0" w:color="auto"/>
              <w:right w:val="single" w:sz="4" w:space="0" w:color="auto"/>
            </w:tcBorders>
            <w:vAlign w:val="center"/>
            <w:hideMark/>
          </w:tcPr>
          <w:p w14:paraId="6F494CC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33,0000</w:t>
            </w:r>
          </w:p>
        </w:tc>
        <w:tc>
          <w:tcPr>
            <w:tcW w:w="1586" w:type="dxa"/>
            <w:tcBorders>
              <w:top w:val="nil"/>
              <w:left w:val="nil"/>
              <w:bottom w:val="single" w:sz="4" w:space="0" w:color="auto"/>
              <w:right w:val="single" w:sz="4" w:space="0" w:color="auto"/>
            </w:tcBorders>
            <w:vAlign w:val="center"/>
            <w:hideMark/>
          </w:tcPr>
          <w:p w14:paraId="6A1260BC"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33,0000</w:t>
            </w:r>
          </w:p>
        </w:tc>
      </w:tr>
      <w:tr w:rsidR="00636791" w:rsidRPr="00EC5AA1" w14:paraId="04D853C2" w14:textId="77777777" w:rsidTr="00554A8B">
        <w:trPr>
          <w:trHeight w:val="143"/>
        </w:trPr>
        <w:tc>
          <w:tcPr>
            <w:tcW w:w="5274" w:type="dxa"/>
            <w:tcBorders>
              <w:top w:val="single" w:sz="4" w:space="0" w:color="auto"/>
              <w:left w:val="single" w:sz="4" w:space="0" w:color="auto"/>
              <w:bottom w:val="single" w:sz="4" w:space="0" w:color="auto"/>
              <w:right w:val="single" w:sz="4" w:space="0" w:color="auto"/>
            </w:tcBorders>
            <w:vAlign w:val="center"/>
            <w:hideMark/>
          </w:tcPr>
          <w:p w14:paraId="09A918B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металлолом</w:t>
            </w:r>
          </w:p>
        </w:tc>
        <w:tc>
          <w:tcPr>
            <w:tcW w:w="2409" w:type="dxa"/>
            <w:tcBorders>
              <w:top w:val="single" w:sz="4" w:space="0" w:color="auto"/>
              <w:left w:val="nil"/>
              <w:bottom w:val="single" w:sz="4" w:space="0" w:color="auto"/>
              <w:right w:val="single" w:sz="4" w:space="0" w:color="auto"/>
            </w:tcBorders>
            <w:vAlign w:val="center"/>
            <w:hideMark/>
          </w:tcPr>
          <w:p w14:paraId="3725488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Бурение, КРС</w:t>
            </w:r>
          </w:p>
        </w:tc>
        <w:tc>
          <w:tcPr>
            <w:tcW w:w="1299" w:type="dxa"/>
            <w:tcBorders>
              <w:top w:val="nil"/>
              <w:left w:val="nil"/>
              <w:bottom w:val="single" w:sz="4" w:space="0" w:color="auto"/>
              <w:right w:val="single" w:sz="4" w:space="0" w:color="auto"/>
            </w:tcBorders>
            <w:vAlign w:val="center"/>
            <w:hideMark/>
          </w:tcPr>
          <w:p w14:paraId="2C5CDB35"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7" w:type="dxa"/>
            <w:tcBorders>
              <w:top w:val="nil"/>
              <w:left w:val="nil"/>
              <w:bottom w:val="single" w:sz="4" w:space="0" w:color="auto"/>
              <w:right w:val="single" w:sz="4" w:space="0" w:color="auto"/>
            </w:tcBorders>
            <w:vAlign w:val="center"/>
            <w:hideMark/>
          </w:tcPr>
          <w:p w14:paraId="01524A8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298" w:type="dxa"/>
            <w:tcBorders>
              <w:top w:val="nil"/>
              <w:left w:val="nil"/>
              <w:bottom w:val="single" w:sz="4" w:space="0" w:color="auto"/>
              <w:right w:val="single" w:sz="4" w:space="0" w:color="auto"/>
            </w:tcBorders>
            <w:vAlign w:val="center"/>
            <w:hideMark/>
          </w:tcPr>
          <w:p w14:paraId="4D01374A"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 </w:t>
            </w:r>
          </w:p>
        </w:tc>
        <w:tc>
          <w:tcPr>
            <w:tcW w:w="1729" w:type="dxa"/>
            <w:tcBorders>
              <w:top w:val="nil"/>
              <w:left w:val="nil"/>
              <w:bottom w:val="single" w:sz="4" w:space="0" w:color="auto"/>
              <w:right w:val="single" w:sz="4" w:space="0" w:color="auto"/>
            </w:tcBorders>
            <w:vAlign w:val="center"/>
            <w:hideMark/>
          </w:tcPr>
          <w:p w14:paraId="42B2F87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3,0838</w:t>
            </w:r>
          </w:p>
        </w:tc>
        <w:tc>
          <w:tcPr>
            <w:tcW w:w="1586" w:type="dxa"/>
            <w:tcBorders>
              <w:top w:val="nil"/>
              <w:left w:val="nil"/>
              <w:bottom w:val="single" w:sz="4" w:space="0" w:color="auto"/>
              <w:right w:val="single" w:sz="4" w:space="0" w:color="auto"/>
            </w:tcBorders>
            <w:vAlign w:val="center"/>
            <w:hideMark/>
          </w:tcPr>
          <w:p w14:paraId="66F29F5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0,5329</w:t>
            </w:r>
          </w:p>
        </w:tc>
      </w:tr>
      <w:tr w:rsidR="00636791" w:rsidRPr="00EC5AA1" w14:paraId="04E3F482" w14:textId="77777777" w:rsidTr="00554A8B">
        <w:trPr>
          <w:trHeight w:val="130"/>
        </w:trPr>
        <w:tc>
          <w:tcPr>
            <w:tcW w:w="7683" w:type="dxa"/>
            <w:gridSpan w:val="2"/>
            <w:tcBorders>
              <w:top w:val="single" w:sz="4" w:space="0" w:color="auto"/>
              <w:left w:val="single" w:sz="4" w:space="0" w:color="auto"/>
              <w:bottom w:val="single" w:sz="4" w:space="0" w:color="auto"/>
              <w:right w:val="single" w:sz="4" w:space="0" w:color="auto"/>
            </w:tcBorders>
            <w:vAlign w:val="center"/>
            <w:hideMark/>
          </w:tcPr>
          <w:p w14:paraId="7A11E9F4"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Всего:</w:t>
            </w:r>
          </w:p>
        </w:tc>
        <w:tc>
          <w:tcPr>
            <w:tcW w:w="1299" w:type="dxa"/>
            <w:tcBorders>
              <w:top w:val="nil"/>
              <w:left w:val="nil"/>
              <w:bottom w:val="single" w:sz="4" w:space="0" w:color="auto"/>
              <w:right w:val="single" w:sz="4" w:space="0" w:color="auto"/>
            </w:tcBorders>
            <w:vAlign w:val="center"/>
            <w:hideMark/>
          </w:tcPr>
          <w:p w14:paraId="1C49237D"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435,8955</w:t>
            </w:r>
          </w:p>
        </w:tc>
        <w:tc>
          <w:tcPr>
            <w:tcW w:w="1297" w:type="dxa"/>
            <w:tcBorders>
              <w:top w:val="nil"/>
              <w:left w:val="nil"/>
              <w:bottom w:val="single" w:sz="4" w:space="0" w:color="auto"/>
              <w:right w:val="single" w:sz="4" w:space="0" w:color="auto"/>
            </w:tcBorders>
            <w:vAlign w:val="center"/>
            <w:hideMark/>
          </w:tcPr>
          <w:p w14:paraId="3CE330FA"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435,8955</w:t>
            </w:r>
          </w:p>
        </w:tc>
        <w:tc>
          <w:tcPr>
            <w:tcW w:w="1298" w:type="dxa"/>
            <w:tcBorders>
              <w:top w:val="nil"/>
              <w:left w:val="nil"/>
              <w:bottom w:val="single" w:sz="4" w:space="0" w:color="auto"/>
              <w:right w:val="single" w:sz="4" w:space="0" w:color="auto"/>
            </w:tcBorders>
            <w:vAlign w:val="center"/>
            <w:hideMark/>
          </w:tcPr>
          <w:p w14:paraId="72DAB3FE"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435,8955</w:t>
            </w:r>
          </w:p>
        </w:tc>
        <w:tc>
          <w:tcPr>
            <w:tcW w:w="1729" w:type="dxa"/>
            <w:tcBorders>
              <w:top w:val="nil"/>
              <w:left w:val="nil"/>
              <w:bottom w:val="single" w:sz="4" w:space="0" w:color="auto"/>
              <w:right w:val="single" w:sz="4" w:space="0" w:color="auto"/>
            </w:tcBorders>
            <w:vAlign w:val="center"/>
            <w:hideMark/>
          </w:tcPr>
          <w:p w14:paraId="4B381AEC"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1172,3337</w:t>
            </w:r>
          </w:p>
        </w:tc>
        <w:tc>
          <w:tcPr>
            <w:tcW w:w="1586" w:type="dxa"/>
            <w:tcBorders>
              <w:top w:val="nil"/>
              <w:left w:val="nil"/>
              <w:bottom w:val="single" w:sz="4" w:space="0" w:color="auto"/>
              <w:right w:val="single" w:sz="4" w:space="0" w:color="auto"/>
            </w:tcBorders>
            <w:vAlign w:val="center"/>
            <w:hideMark/>
          </w:tcPr>
          <w:p w14:paraId="426DAF1E"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386,4423</w:t>
            </w:r>
          </w:p>
        </w:tc>
      </w:tr>
      <w:tr w:rsidR="00636791" w:rsidRPr="00EC5AA1" w14:paraId="6B049279" w14:textId="77777777" w:rsidTr="00554A8B">
        <w:trPr>
          <w:trHeight w:val="130"/>
        </w:trPr>
        <w:tc>
          <w:tcPr>
            <w:tcW w:w="14892" w:type="dxa"/>
            <w:gridSpan w:val="7"/>
            <w:tcBorders>
              <w:top w:val="single" w:sz="4" w:space="0" w:color="auto"/>
              <w:left w:val="single" w:sz="4" w:space="0" w:color="auto"/>
              <w:bottom w:val="single" w:sz="4" w:space="0" w:color="auto"/>
              <w:right w:val="single" w:sz="4" w:space="0" w:color="000000"/>
            </w:tcBorders>
            <w:vAlign w:val="center"/>
            <w:hideMark/>
          </w:tcPr>
          <w:p w14:paraId="3827D434" w14:textId="77777777" w:rsidR="00636791" w:rsidRPr="00EC5AA1" w:rsidRDefault="00636791" w:rsidP="00EC37D3">
            <w:pPr>
              <w:spacing w:after="0" w:line="240" w:lineRule="auto"/>
              <w:jc w:val="center"/>
              <w:rPr>
                <w:rFonts w:ascii="Times New Roman" w:hAnsi="Times New Roman" w:cs="Times New Roman"/>
                <w:b/>
                <w:bCs/>
                <w:i/>
                <w:iCs/>
                <w:color w:val="000000"/>
                <w:sz w:val="20"/>
                <w:szCs w:val="20"/>
              </w:rPr>
            </w:pPr>
            <w:r w:rsidRPr="00EC5AA1">
              <w:rPr>
                <w:rFonts w:ascii="Times New Roman" w:hAnsi="Times New Roman" w:cs="Times New Roman"/>
                <w:b/>
                <w:bCs/>
                <w:i/>
                <w:iCs/>
                <w:color w:val="000000"/>
                <w:sz w:val="20"/>
                <w:szCs w:val="20"/>
              </w:rPr>
              <w:t>Отходы потребления, тонн</w:t>
            </w:r>
          </w:p>
        </w:tc>
      </w:tr>
      <w:tr w:rsidR="00636791" w:rsidRPr="00EC5AA1" w14:paraId="2FA7D03B" w14:textId="77777777" w:rsidTr="00554A8B">
        <w:trPr>
          <w:trHeight w:val="825"/>
        </w:trPr>
        <w:tc>
          <w:tcPr>
            <w:tcW w:w="5274" w:type="dxa"/>
            <w:tcBorders>
              <w:top w:val="single" w:sz="4" w:space="0" w:color="auto"/>
              <w:left w:val="single" w:sz="4" w:space="0" w:color="auto"/>
              <w:bottom w:val="single" w:sz="4" w:space="0" w:color="auto"/>
              <w:right w:val="single" w:sz="4" w:space="0" w:color="auto"/>
            </w:tcBorders>
            <w:vAlign w:val="center"/>
            <w:hideMark/>
          </w:tcPr>
          <w:p w14:paraId="2974260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коммунальные отходы</w:t>
            </w:r>
          </w:p>
        </w:tc>
        <w:tc>
          <w:tcPr>
            <w:tcW w:w="2409" w:type="dxa"/>
            <w:tcBorders>
              <w:top w:val="single" w:sz="4" w:space="0" w:color="auto"/>
              <w:left w:val="nil"/>
              <w:bottom w:val="single" w:sz="4" w:space="0" w:color="auto"/>
              <w:right w:val="single" w:sz="4" w:space="0" w:color="auto"/>
            </w:tcBorders>
            <w:vAlign w:val="center"/>
            <w:hideMark/>
          </w:tcPr>
          <w:p w14:paraId="67E33D3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В результате жизнедеятельности работающего персонала</w:t>
            </w:r>
          </w:p>
        </w:tc>
        <w:tc>
          <w:tcPr>
            <w:tcW w:w="1299" w:type="dxa"/>
            <w:tcBorders>
              <w:top w:val="nil"/>
              <w:left w:val="nil"/>
              <w:bottom w:val="single" w:sz="4" w:space="0" w:color="auto"/>
              <w:right w:val="single" w:sz="4" w:space="0" w:color="auto"/>
            </w:tcBorders>
            <w:vAlign w:val="center"/>
            <w:hideMark/>
          </w:tcPr>
          <w:p w14:paraId="13B172E8"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0,7769</w:t>
            </w:r>
          </w:p>
        </w:tc>
        <w:tc>
          <w:tcPr>
            <w:tcW w:w="1297" w:type="dxa"/>
            <w:tcBorders>
              <w:top w:val="nil"/>
              <w:left w:val="nil"/>
              <w:bottom w:val="single" w:sz="4" w:space="0" w:color="auto"/>
              <w:right w:val="single" w:sz="4" w:space="0" w:color="auto"/>
            </w:tcBorders>
            <w:vAlign w:val="center"/>
            <w:hideMark/>
          </w:tcPr>
          <w:p w14:paraId="1991D9AB"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0,7769</w:t>
            </w:r>
          </w:p>
        </w:tc>
        <w:tc>
          <w:tcPr>
            <w:tcW w:w="1298" w:type="dxa"/>
            <w:tcBorders>
              <w:top w:val="nil"/>
              <w:left w:val="nil"/>
              <w:bottom w:val="single" w:sz="4" w:space="0" w:color="auto"/>
              <w:right w:val="single" w:sz="4" w:space="0" w:color="auto"/>
            </w:tcBorders>
            <w:vAlign w:val="center"/>
            <w:hideMark/>
          </w:tcPr>
          <w:p w14:paraId="0B582F1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0,7769</w:t>
            </w:r>
          </w:p>
        </w:tc>
        <w:tc>
          <w:tcPr>
            <w:tcW w:w="1729" w:type="dxa"/>
            <w:tcBorders>
              <w:top w:val="nil"/>
              <w:left w:val="nil"/>
              <w:bottom w:val="single" w:sz="4" w:space="0" w:color="auto"/>
              <w:right w:val="single" w:sz="4" w:space="0" w:color="auto"/>
            </w:tcBorders>
            <w:vAlign w:val="center"/>
            <w:hideMark/>
          </w:tcPr>
          <w:p w14:paraId="51145C0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3,3367</w:t>
            </w:r>
          </w:p>
        </w:tc>
        <w:tc>
          <w:tcPr>
            <w:tcW w:w="1586" w:type="dxa"/>
            <w:tcBorders>
              <w:top w:val="nil"/>
              <w:left w:val="nil"/>
              <w:bottom w:val="single" w:sz="4" w:space="0" w:color="auto"/>
              <w:right w:val="single" w:sz="4" w:space="0" w:color="auto"/>
            </w:tcBorders>
            <w:vAlign w:val="center"/>
            <w:hideMark/>
          </w:tcPr>
          <w:p w14:paraId="151A5E7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0,259</w:t>
            </w:r>
          </w:p>
        </w:tc>
      </w:tr>
      <w:tr w:rsidR="00636791" w:rsidRPr="00EC5AA1" w14:paraId="6B60DF11" w14:textId="77777777" w:rsidTr="00554A8B">
        <w:trPr>
          <w:trHeight w:val="713"/>
        </w:trPr>
        <w:tc>
          <w:tcPr>
            <w:tcW w:w="5274" w:type="dxa"/>
            <w:tcBorders>
              <w:top w:val="single" w:sz="4" w:space="0" w:color="auto"/>
              <w:left w:val="single" w:sz="4" w:space="0" w:color="auto"/>
              <w:bottom w:val="single" w:sz="4" w:space="0" w:color="auto"/>
              <w:right w:val="single" w:sz="4" w:space="0" w:color="auto"/>
            </w:tcBorders>
            <w:vAlign w:val="center"/>
            <w:hideMark/>
          </w:tcPr>
          <w:p w14:paraId="53EC33B6"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медицинские отходы класса Б</w:t>
            </w:r>
          </w:p>
        </w:tc>
        <w:tc>
          <w:tcPr>
            <w:tcW w:w="2409" w:type="dxa"/>
            <w:tcBorders>
              <w:top w:val="single" w:sz="4" w:space="0" w:color="auto"/>
              <w:left w:val="nil"/>
              <w:bottom w:val="single" w:sz="4" w:space="0" w:color="auto"/>
              <w:right w:val="single" w:sz="4" w:space="0" w:color="auto"/>
            </w:tcBorders>
            <w:vAlign w:val="center"/>
            <w:hideMark/>
          </w:tcPr>
          <w:p w14:paraId="2788A383"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В результате оказания ПМП</w:t>
            </w:r>
          </w:p>
        </w:tc>
        <w:tc>
          <w:tcPr>
            <w:tcW w:w="1299" w:type="dxa"/>
            <w:tcBorders>
              <w:top w:val="nil"/>
              <w:left w:val="nil"/>
              <w:bottom w:val="single" w:sz="4" w:space="0" w:color="auto"/>
              <w:right w:val="single" w:sz="4" w:space="0" w:color="auto"/>
            </w:tcBorders>
            <w:vAlign w:val="center"/>
            <w:hideMark/>
          </w:tcPr>
          <w:p w14:paraId="3FF59CA0"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0,00021</w:t>
            </w:r>
          </w:p>
        </w:tc>
        <w:tc>
          <w:tcPr>
            <w:tcW w:w="1297" w:type="dxa"/>
            <w:tcBorders>
              <w:top w:val="nil"/>
              <w:left w:val="nil"/>
              <w:bottom w:val="single" w:sz="4" w:space="0" w:color="auto"/>
              <w:right w:val="single" w:sz="4" w:space="0" w:color="auto"/>
            </w:tcBorders>
            <w:vAlign w:val="center"/>
            <w:hideMark/>
          </w:tcPr>
          <w:p w14:paraId="4C867D44"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0,00021</w:t>
            </w:r>
          </w:p>
        </w:tc>
        <w:tc>
          <w:tcPr>
            <w:tcW w:w="1298" w:type="dxa"/>
            <w:tcBorders>
              <w:top w:val="nil"/>
              <w:left w:val="nil"/>
              <w:bottom w:val="single" w:sz="4" w:space="0" w:color="auto"/>
              <w:right w:val="single" w:sz="4" w:space="0" w:color="auto"/>
            </w:tcBorders>
            <w:vAlign w:val="center"/>
            <w:hideMark/>
          </w:tcPr>
          <w:p w14:paraId="5E807D0E"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0,00021</w:t>
            </w:r>
          </w:p>
        </w:tc>
        <w:tc>
          <w:tcPr>
            <w:tcW w:w="1729" w:type="dxa"/>
            <w:tcBorders>
              <w:top w:val="nil"/>
              <w:left w:val="nil"/>
              <w:bottom w:val="single" w:sz="4" w:space="0" w:color="auto"/>
              <w:right w:val="single" w:sz="4" w:space="0" w:color="auto"/>
            </w:tcBorders>
            <w:vAlign w:val="center"/>
            <w:hideMark/>
          </w:tcPr>
          <w:p w14:paraId="024A7CB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0,00092</w:t>
            </w:r>
          </w:p>
        </w:tc>
        <w:tc>
          <w:tcPr>
            <w:tcW w:w="1586" w:type="dxa"/>
            <w:tcBorders>
              <w:top w:val="nil"/>
              <w:left w:val="nil"/>
              <w:bottom w:val="single" w:sz="4" w:space="0" w:color="auto"/>
              <w:right w:val="single" w:sz="4" w:space="0" w:color="auto"/>
            </w:tcBorders>
            <w:vAlign w:val="center"/>
            <w:hideMark/>
          </w:tcPr>
          <w:p w14:paraId="7EA06C1F" w14:textId="77777777" w:rsidR="00636791" w:rsidRPr="00EC5AA1" w:rsidRDefault="00636791" w:rsidP="00EC37D3">
            <w:pPr>
              <w:spacing w:after="0" w:line="240" w:lineRule="auto"/>
              <w:jc w:val="center"/>
              <w:rPr>
                <w:rFonts w:ascii="Times New Roman" w:hAnsi="Times New Roman" w:cs="Times New Roman"/>
                <w:color w:val="000000"/>
                <w:sz w:val="20"/>
                <w:szCs w:val="20"/>
              </w:rPr>
            </w:pPr>
            <w:r w:rsidRPr="00EC5AA1">
              <w:rPr>
                <w:rFonts w:ascii="Times New Roman" w:hAnsi="Times New Roman" w:cs="Times New Roman"/>
                <w:color w:val="000000"/>
                <w:sz w:val="20"/>
                <w:szCs w:val="20"/>
              </w:rPr>
              <w:t>0,00007</w:t>
            </w:r>
          </w:p>
        </w:tc>
      </w:tr>
      <w:tr w:rsidR="00636791" w:rsidRPr="00EC5AA1" w14:paraId="6336A186" w14:textId="77777777" w:rsidTr="00554A8B">
        <w:trPr>
          <w:trHeight w:val="130"/>
        </w:trPr>
        <w:tc>
          <w:tcPr>
            <w:tcW w:w="7683" w:type="dxa"/>
            <w:gridSpan w:val="2"/>
            <w:tcBorders>
              <w:top w:val="single" w:sz="4" w:space="0" w:color="auto"/>
              <w:left w:val="single" w:sz="4" w:space="0" w:color="auto"/>
              <w:bottom w:val="single" w:sz="4" w:space="0" w:color="auto"/>
              <w:right w:val="single" w:sz="4" w:space="0" w:color="auto"/>
            </w:tcBorders>
            <w:vAlign w:val="center"/>
            <w:hideMark/>
          </w:tcPr>
          <w:p w14:paraId="7E5A7F0A"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Всего:</w:t>
            </w:r>
          </w:p>
        </w:tc>
        <w:tc>
          <w:tcPr>
            <w:tcW w:w="1299" w:type="dxa"/>
            <w:tcBorders>
              <w:top w:val="nil"/>
              <w:left w:val="nil"/>
              <w:bottom w:val="single" w:sz="4" w:space="0" w:color="auto"/>
              <w:right w:val="single" w:sz="4" w:space="0" w:color="auto"/>
            </w:tcBorders>
            <w:vAlign w:val="center"/>
            <w:hideMark/>
          </w:tcPr>
          <w:p w14:paraId="70C8AA2D"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0,7771</w:t>
            </w:r>
          </w:p>
        </w:tc>
        <w:tc>
          <w:tcPr>
            <w:tcW w:w="1297" w:type="dxa"/>
            <w:tcBorders>
              <w:top w:val="nil"/>
              <w:left w:val="nil"/>
              <w:bottom w:val="single" w:sz="4" w:space="0" w:color="auto"/>
              <w:right w:val="single" w:sz="4" w:space="0" w:color="auto"/>
            </w:tcBorders>
            <w:vAlign w:val="center"/>
            <w:hideMark/>
          </w:tcPr>
          <w:p w14:paraId="5D3570D0"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0,7771</w:t>
            </w:r>
          </w:p>
        </w:tc>
        <w:tc>
          <w:tcPr>
            <w:tcW w:w="1298" w:type="dxa"/>
            <w:tcBorders>
              <w:top w:val="nil"/>
              <w:left w:val="nil"/>
              <w:bottom w:val="single" w:sz="4" w:space="0" w:color="auto"/>
              <w:right w:val="single" w:sz="4" w:space="0" w:color="auto"/>
            </w:tcBorders>
            <w:vAlign w:val="center"/>
            <w:hideMark/>
          </w:tcPr>
          <w:p w14:paraId="6635CE20"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0,7771</w:t>
            </w:r>
          </w:p>
        </w:tc>
        <w:tc>
          <w:tcPr>
            <w:tcW w:w="1729" w:type="dxa"/>
            <w:tcBorders>
              <w:top w:val="nil"/>
              <w:left w:val="nil"/>
              <w:bottom w:val="single" w:sz="4" w:space="0" w:color="auto"/>
              <w:right w:val="single" w:sz="4" w:space="0" w:color="auto"/>
            </w:tcBorders>
            <w:vAlign w:val="center"/>
            <w:hideMark/>
          </w:tcPr>
          <w:p w14:paraId="3931976A"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3,3376</w:t>
            </w:r>
          </w:p>
        </w:tc>
        <w:tc>
          <w:tcPr>
            <w:tcW w:w="1586" w:type="dxa"/>
            <w:tcBorders>
              <w:top w:val="nil"/>
              <w:left w:val="nil"/>
              <w:bottom w:val="single" w:sz="4" w:space="0" w:color="auto"/>
              <w:right w:val="single" w:sz="4" w:space="0" w:color="auto"/>
            </w:tcBorders>
            <w:vAlign w:val="center"/>
            <w:hideMark/>
          </w:tcPr>
          <w:p w14:paraId="3E8A85AA" w14:textId="77777777" w:rsidR="00636791" w:rsidRPr="00EC5AA1" w:rsidRDefault="00636791" w:rsidP="00EC37D3">
            <w:pPr>
              <w:spacing w:after="0" w:line="240" w:lineRule="auto"/>
              <w:jc w:val="center"/>
              <w:rPr>
                <w:rFonts w:ascii="Times New Roman" w:hAnsi="Times New Roman" w:cs="Times New Roman"/>
                <w:b/>
                <w:bCs/>
                <w:color w:val="000000"/>
                <w:sz w:val="20"/>
                <w:szCs w:val="20"/>
              </w:rPr>
            </w:pPr>
            <w:r w:rsidRPr="00EC5AA1">
              <w:rPr>
                <w:rFonts w:ascii="Times New Roman" w:hAnsi="Times New Roman" w:cs="Times New Roman"/>
                <w:b/>
                <w:bCs/>
                <w:color w:val="000000"/>
                <w:sz w:val="20"/>
                <w:szCs w:val="20"/>
              </w:rPr>
              <w:t>0,2591</w:t>
            </w:r>
          </w:p>
        </w:tc>
      </w:tr>
    </w:tbl>
    <w:p w14:paraId="41DF788E" w14:textId="77777777" w:rsidR="00636791" w:rsidRPr="00EC5AA1" w:rsidRDefault="00636791" w:rsidP="00263004">
      <w:pPr>
        <w:pStyle w:val="pj"/>
        <w:rPr>
          <w:rStyle w:val="s0"/>
        </w:rPr>
        <w:sectPr w:rsidR="00636791" w:rsidRPr="00EC5AA1" w:rsidSect="00EE58AE">
          <w:pgSz w:w="16838" w:h="11906" w:orient="landscape"/>
          <w:pgMar w:top="1701" w:right="1134" w:bottom="850" w:left="1134" w:header="708" w:footer="708" w:gutter="0"/>
          <w:cols w:space="708"/>
          <w:docGrid w:linePitch="360"/>
        </w:sectPr>
      </w:pPr>
    </w:p>
    <w:p w14:paraId="45B82246" w14:textId="73F19285" w:rsidR="00EC5AA1" w:rsidRPr="005918E6" w:rsidRDefault="00EC5AA1" w:rsidP="005918E6">
      <w:pPr>
        <w:spacing w:after="0" w:line="240" w:lineRule="auto"/>
        <w:ind w:firstLine="709"/>
        <w:jc w:val="both"/>
        <w:rPr>
          <w:rFonts w:ascii="Times New Roman" w:hAnsi="Times New Roman" w:cs="Times New Roman"/>
          <w:b/>
          <w:color w:val="0070C0"/>
          <w:sz w:val="24"/>
          <w:szCs w:val="24"/>
        </w:rPr>
      </w:pPr>
      <w:r w:rsidRPr="00E52594">
        <w:rPr>
          <w:rFonts w:ascii="Times New Roman" w:hAnsi="Times New Roman" w:cs="Times New Roman"/>
          <w:b/>
          <w:color w:val="0070C0"/>
          <w:sz w:val="24"/>
          <w:szCs w:val="24"/>
        </w:rPr>
        <w:lastRenderedPageBreak/>
        <w:t xml:space="preserve">12. </w:t>
      </w:r>
      <w:r w:rsidR="00396712" w:rsidRPr="00E52594">
        <w:rPr>
          <w:rFonts w:ascii="Times New Roman" w:hAnsi="Times New Roman" w:cs="Times New Roman"/>
          <w:b/>
          <w:color w:val="0070C0"/>
          <w:sz w:val="24"/>
          <w:szCs w:val="24"/>
        </w:rPr>
        <w:t xml:space="preserve">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  </w:t>
      </w:r>
    </w:p>
    <w:p w14:paraId="4407C07B" w14:textId="77777777" w:rsidR="00263004" w:rsidRPr="00373199" w:rsidRDefault="002A4228" w:rsidP="00B61EA7">
      <w:pPr>
        <w:pStyle w:val="ListParagraph"/>
        <w:numPr>
          <w:ilvl w:val="0"/>
          <w:numId w:val="7"/>
        </w:numPr>
        <w:spacing w:after="0"/>
        <w:jc w:val="both"/>
        <w:rPr>
          <w:rFonts w:ascii="Times New Roman" w:hAnsi="Times New Roman" w:cs="Times New Roman"/>
          <w:sz w:val="24"/>
          <w:szCs w:val="24"/>
        </w:rPr>
      </w:pPr>
      <w:r w:rsidRPr="00373199">
        <w:rPr>
          <w:rFonts w:ascii="Times New Roman" w:hAnsi="Times New Roman" w:cs="Times New Roman"/>
          <w:sz w:val="24"/>
          <w:szCs w:val="24"/>
        </w:rPr>
        <w:t xml:space="preserve">Согласование </w:t>
      </w:r>
      <w:r w:rsidR="009C261D" w:rsidRPr="00373199">
        <w:rPr>
          <w:rFonts w:ascii="Times New Roman" w:hAnsi="Times New Roman" w:cs="Times New Roman"/>
          <w:sz w:val="24"/>
          <w:szCs w:val="24"/>
        </w:rPr>
        <w:t>Дополнения №3 к проекту закачки</w:t>
      </w:r>
      <w:r w:rsidRPr="00373199">
        <w:rPr>
          <w:rFonts w:ascii="Times New Roman" w:hAnsi="Times New Roman" w:cs="Times New Roman"/>
          <w:sz w:val="24"/>
          <w:szCs w:val="24"/>
        </w:rPr>
        <w:t xml:space="preserve"> в РГУ «Департамент Комитета промышленной безопасности по чрезвычайным ситуациям РК по ЗКО».</w:t>
      </w:r>
    </w:p>
    <w:p w14:paraId="786FFB7B" w14:textId="66F21F45" w:rsidR="00516C00" w:rsidRPr="00373199" w:rsidRDefault="00B07D2C" w:rsidP="00B61EA7">
      <w:pPr>
        <w:pStyle w:val="ListParagraph"/>
        <w:numPr>
          <w:ilvl w:val="0"/>
          <w:numId w:val="7"/>
        </w:numPr>
        <w:spacing w:after="0"/>
        <w:jc w:val="both"/>
        <w:rPr>
          <w:b/>
        </w:rPr>
      </w:pPr>
      <w:r w:rsidRPr="00373199">
        <w:rPr>
          <w:rFonts w:ascii="Times New Roman" w:hAnsi="Times New Roman" w:cs="Times New Roman"/>
          <w:sz w:val="24"/>
          <w:szCs w:val="24"/>
        </w:rPr>
        <w:t>Заклю</w:t>
      </w:r>
      <w:r w:rsidR="00E50D6C" w:rsidRPr="00373199">
        <w:rPr>
          <w:rFonts w:ascii="Times New Roman" w:hAnsi="Times New Roman" w:cs="Times New Roman"/>
          <w:sz w:val="24"/>
          <w:szCs w:val="24"/>
        </w:rPr>
        <w:t>чение санитарно-эпидеми</w:t>
      </w:r>
      <w:r w:rsidRPr="00373199">
        <w:rPr>
          <w:rFonts w:ascii="Times New Roman" w:hAnsi="Times New Roman" w:cs="Times New Roman"/>
          <w:sz w:val="24"/>
          <w:szCs w:val="24"/>
        </w:rPr>
        <w:t>ологической экспер</w:t>
      </w:r>
      <w:r w:rsidR="00E50D6C" w:rsidRPr="00373199">
        <w:rPr>
          <w:rFonts w:ascii="Times New Roman" w:hAnsi="Times New Roman" w:cs="Times New Roman"/>
          <w:sz w:val="24"/>
          <w:szCs w:val="24"/>
        </w:rPr>
        <w:t>т</w:t>
      </w:r>
      <w:r w:rsidRPr="00373199">
        <w:rPr>
          <w:rFonts w:ascii="Times New Roman" w:hAnsi="Times New Roman" w:cs="Times New Roman"/>
          <w:sz w:val="24"/>
          <w:szCs w:val="24"/>
        </w:rPr>
        <w:t>изы на Дополнение №3</w:t>
      </w:r>
      <w:r w:rsidR="00516C00" w:rsidRPr="00373199">
        <w:rPr>
          <w:rFonts w:ascii="Times New Roman" w:hAnsi="Times New Roman" w:cs="Times New Roman"/>
          <w:sz w:val="24"/>
          <w:szCs w:val="24"/>
        </w:rPr>
        <w:t xml:space="preserve"> к проекту закачки</w:t>
      </w:r>
      <w:r w:rsidR="00414F35">
        <w:rPr>
          <w:rFonts w:ascii="Times New Roman" w:hAnsi="Times New Roman" w:cs="Times New Roman"/>
          <w:sz w:val="24"/>
          <w:szCs w:val="24"/>
        </w:rPr>
        <w:t xml:space="preserve"> – РГУ «Департамент санитарно-эпидемиологического контроля ЗКО»</w:t>
      </w:r>
      <w:r w:rsidR="00E50D6C" w:rsidRPr="00373199">
        <w:rPr>
          <w:rFonts w:ascii="Times New Roman" w:hAnsi="Times New Roman" w:cs="Times New Roman"/>
          <w:sz w:val="24"/>
          <w:szCs w:val="24"/>
        </w:rPr>
        <w:t>.</w:t>
      </w:r>
    </w:p>
    <w:p w14:paraId="7B0FA4DA" w14:textId="72B2C7A9" w:rsidR="00EF522F" w:rsidRPr="00B74794" w:rsidRDefault="001715BB" w:rsidP="00B61EA7">
      <w:pPr>
        <w:pStyle w:val="ListParagraph"/>
        <w:numPr>
          <w:ilvl w:val="0"/>
          <w:numId w:val="7"/>
        </w:numPr>
        <w:spacing w:after="0"/>
        <w:jc w:val="both"/>
        <w:rPr>
          <w:rFonts w:ascii="Times New Roman" w:hAnsi="Times New Roman" w:cs="Times New Roman"/>
          <w:b/>
        </w:rPr>
      </w:pPr>
      <w:r w:rsidRPr="00414F35">
        <w:rPr>
          <w:rFonts w:ascii="Times New Roman" w:hAnsi="Times New Roman" w:cs="Times New Roman"/>
          <w:b/>
          <w:sz w:val="24"/>
          <w:szCs w:val="24"/>
        </w:rPr>
        <w:t>Заключение по результатам О</w:t>
      </w:r>
      <w:r w:rsidR="00EF522F" w:rsidRPr="00414F35">
        <w:rPr>
          <w:rFonts w:ascii="Times New Roman" w:hAnsi="Times New Roman" w:cs="Times New Roman"/>
          <w:b/>
          <w:sz w:val="24"/>
          <w:szCs w:val="24"/>
        </w:rPr>
        <w:t>ВОС</w:t>
      </w:r>
      <w:r w:rsidRPr="00414F35">
        <w:rPr>
          <w:rFonts w:ascii="Times New Roman" w:hAnsi="Times New Roman" w:cs="Times New Roman"/>
          <w:sz w:val="24"/>
          <w:szCs w:val="24"/>
        </w:rPr>
        <w:t xml:space="preserve"> (выдается уполномоченным органом</w:t>
      </w:r>
      <w:r w:rsidR="00414F35">
        <w:rPr>
          <w:rFonts w:ascii="Times New Roman" w:hAnsi="Times New Roman" w:cs="Times New Roman"/>
          <w:sz w:val="24"/>
          <w:szCs w:val="24"/>
        </w:rPr>
        <w:t xml:space="preserve"> в области ООС</w:t>
      </w:r>
      <w:r w:rsidR="00373199" w:rsidRPr="00414F35">
        <w:rPr>
          <w:rFonts w:ascii="Times New Roman" w:hAnsi="Times New Roman" w:cs="Times New Roman"/>
          <w:sz w:val="24"/>
          <w:szCs w:val="24"/>
        </w:rPr>
        <w:t xml:space="preserve"> согласно Прило</w:t>
      </w:r>
      <w:r w:rsidR="00E73718" w:rsidRPr="00414F35">
        <w:rPr>
          <w:rFonts w:ascii="Times New Roman" w:hAnsi="Times New Roman" w:cs="Times New Roman"/>
          <w:sz w:val="24"/>
          <w:szCs w:val="24"/>
        </w:rPr>
        <w:t>ж</w:t>
      </w:r>
      <w:r w:rsidR="00373199" w:rsidRPr="00414F35">
        <w:rPr>
          <w:rFonts w:ascii="Times New Roman" w:hAnsi="Times New Roman" w:cs="Times New Roman"/>
          <w:sz w:val="24"/>
          <w:szCs w:val="24"/>
        </w:rPr>
        <w:t>ени</w:t>
      </w:r>
      <w:r w:rsidR="00414F35">
        <w:rPr>
          <w:rFonts w:ascii="Times New Roman" w:hAnsi="Times New Roman" w:cs="Times New Roman"/>
          <w:sz w:val="24"/>
          <w:szCs w:val="24"/>
        </w:rPr>
        <w:t>ю</w:t>
      </w:r>
      <w:r w:rsidR="00373199" w:rsidRPr="00414F35">
        <w:rPr>
          <w:rFonts w:ascii="Times New Roman" w:hAnsi="Times New Roman" w:cs="Times New Roman"/>
          <w:sz w:val="24"/>
          <w:szCs w:val="24"/>
        </w:rPr>
        <w:t xml:space="preserve"> 1 </w:t>
      </w:r>
      <w:r w:rsidR="00373199" w:rsidRPr="00B74794">
        <w:rPr>
          <w:rFonts w:ascii="Times New Roman" w:hAnsi="Times New Roman" w:cs="Times New Roman"/>
        </w:rPr>
        <w:t>Приказа МЭГПР РК от 13 сентября 2021 г. №370 Об утверждении распределения функций и полномочий между уполномоченным органом в области ОС и территориальными подразделениями</w:t>
      </w:r>
      <w:r w:rsidRPr="00414F35">
        <w:rPr>
          <w:rFonts w:ascii="Times New Roman" w:hAnsi="Times New Roman" w:cs="Times New Roman"/>
          <w:sz w:val="24"/>
          <w:szCs w:val="24"/>
        </w:rPr>
        <w:t>)</w:t>
      </w:r>
    </w:p>
    <w:p w14:paraId="2234331D" w14:textId="2DCA9866" w:rsidR="00516C00" w:rsidRPr="00B74794" w:rsidRDefault="00E941ED" w:rsidP="00B61EA7">
      <w:pPr>
        <w:pStyle w:val="ListParagraph"/>
        <w:numPr>
          <w:ilvl w:val="0"/>
          <w:numId w:val="7"/>
        </w:numPr>
        <w:spacing w:after="0"/>
        <w:jc w:val="both"/>
        <w:rPr>
          <w:rFonts w:ascii="Times New Roman" w:hAnsi="Times New Roman" w:cs="Times New Roman"/>
          <w:b/>
        </w:rPr>
      </w:pPr>
      <w:r w:rsidRPr="00B74794">
        <w:rPr>
          <w:rFonts w:ascii="Times New Roman" w:hAnsi="Times New Roman" w:cs="Times New Roman"/>
          <w:b/>
        </w:rPr>
        <w:t>Экологическое разрешение на воздействие</w:t>
      </w:r>
      <w:r w:rsidR="001715BB" w:rsidRPr="00B74794">
        <w:rPr>
          <w:rFonts w:ascii="Times New Roman" w:hAnsi="Times New Roman" w:cs="Times New Roman"/>
          <w:b/>
        </w:rPr>
        <w:t xml:space="preserve"> </w:t>
      </w:r>
      <w:r w:rsidR="001715BB" w:rsidRPr="00B74794">
        <w:rPr>
          <w:rFonts w:ascii="Times New Roman" w:hAnsi="Times New Roman" w:cs="Times New Roman"/>
        </w:rPr>
        <w:t xml:space="preserve">(разрешение выдается уполномоченным органом в области ОС при объемах выбросов у оператора: 25000тонн и более сбросов, 5000 тонн – выбросов. Приложение 2 </w:t>
      </w:r>
      <w:r w:rsidR="00373199" w:rsidRPr="00B74794">
        <w:rPr>
          <w:rFonts w:ascii="Times New Roman" w:hAnsi="Times New Roman" w:cs="Times New Roman"/>
        </w:rPr>
        <w:t>того же приказа</w:t>
      </w:r>
      <w:r w:rsidR="001715BB" w:rsidRPr="00B74794">
        <w:rPr>
          <w:rFonts w:ascii="Times New Roman" w:hAnsi="Times New Roman" w:cs="Times New Roman"/>
        </w:rPr>
        <w:t>)</w:t>
      </w:r>
      <w:r w:rsidR="00A40328" w:rsidRPr="00B74794">
        <w:rPr>
          <w:rFonts w:ascii="Times New Roman" w:hAnsi="Times New Roman" w:cs="Times New Roman"/>
        </w:rPr>
        <w:t xml:space="preserve"> – это окончательный документ, который требуется</w:t>
      </w:r>
      <w:r w:rsidR="00A40328" w:rsidRPr="00B74794">
        <w:rPr>
          <w:rFonts w:ascii="Times New Roman" w:hAnsi="Times New Roman" w:cs="Times New Roman"/>
          <w:b/>
        </w:rPr>
        <w:t xml:space="preserve"> </w:t>
      </w:r>
      <w:r w:rsidR="00373199" w:rsidRPr="00B74794">
        <w:rPr>
          <w:rFonts w:ascii="Times New Roman" w:hAnsi="Times New Roman" w:cs="Times New Roman"/>
        </w:rPr>
        <w:t>для осуществления намечаемой деятельности.</w:t>
      </w:r>
    </w:p>
    <w:p w14:paraId="23C2F954" w14:textId="77777777" w:rsidR="00414F35" w:rsidRDefault="00414F35" w:rsidP="00414F35">
      <w:pPr>
        <w:pStyle w:val="ListParagraph"/>
        <w:numPr>
          <w:ilvl w:val="0"/>
          <w:numId w:val="7"/>
        </w:numPr>
        <w:spacing w:after="0" w:line="256" w:lineRule="auto"/>
        <w:jc w:val="both"/>
        <w:rPr>
          <w:rFonts w:ascii="Times New Roman" w:hAnsi="Times New Roman" w:cs="Times New Roman"/>
          <w:b/>
          <w:sz w:val="24"/>
          <w:szCs w:val="24"/>
        </w:rPr>
      </w:pPr>
      <w:r>
        <w:rPr>
          <w:rFonts w:ascii="Times New Roman" w:hAnsi="Times New Roman" w:cs="Times New Roman"/>
          <w:b/>
        </w:rPr>
        <w:t>Разрешение на специальное водопользование на сброс промстоков в недра</w:t>
      </w:r>
      <w:r>
        <w:rPr>
          <w:rFonts w:ascii="Times New Roman" w:hAnsi="Times New Roman" w:cs="Times New Roman"/>
        </w:rPr>
        <w:t xml:space="preserve"> - </w:t>
      </w:r>
      <w:proofErr w:type="spellStart"/>
      <w:r>
        <w:rPr>
          <w:rFonts w:ascii="Times New Roman" w:hAnsi="Times New Roman" w:cs="Times New Roman"/>
        </w:rPr>
        <w:t>Жайык</w:t>
      </w:r>
      <w:proofErr w:type="spellEnd"/>
      <w:r>
        <w:rPr>
          <w:rFonts w:ascii="Times New Roman" w:hAnsi="Times New Roman" w:cs="Times New Roman"/>
        </w:rPr>
        <w:t>-Каспийская бассейновая инспекция по регулированию использования и охране водных ресурсов Комитета по водным ресурсам Министерства экологии, геологии и природных ресурсов РК.</w:t>
      </w:r>
      <w:r>
        <w:rPr>
          <w:rFonts w:ascii="Times New Roman" w:hAnsi="Times New Roman" w:cs="Times New Roman"/>
        </w:rPr>
        <w:tab/>
      </w:r>
    </w:p>
    <w:p w14:paraId="086EECDC" w14:textId="77777777" w:rsidR="00A40328" w:rsidRPr="00E52594" w:rsidRDefault="00A40328" w:rsidP="00396712">
      <w:pPr>
        <w:spacing w:after="0"/>
        <w:jc w:val="both"/>
        <w:rPr>
          <w:color w:val="0070C0"/>
        </w:rPr>
      </w:pPr>
      <w:bookmarkStart w:id="10" w:name="SUB1220204"/>
      <w:bookmarkStart w:id="11" w:name="SUB1220205"/>
      <w:bookmarkStart w:id="12" w:name="SUB1220206"/>
      <w:bookmarkStart w:id="13" w:name="SUB1220207"/>
      <w:bookmarkStart w:id="14" w:name="SUB1220208"/>
      <w:bookmarkStart w:id="15" w:name="SUB1220300"/>
      <w:bookmarkEnd w:id="10"/>
      <w:bookmarkEnd w:id="11"/>
      <w:bookmarkEnd w:id="12"/>
      <w:bookmarkEnd w:id="13"/>
      <w:bookmarkEnd w:id="14"/>
      <w:bookmarkEnd w:id="15"/>
    </w:p>
    <w:p w14:paraId="577A1BF8" w14:textId="71E1867E" w:rsidR="00EC5AA1" w:rsidRPr="005918E6" w:rsidRDefault="00EC5AA1" w:rsidP="005918E6">
      <w:pPr>
        <w:spacing w:after="0"/>
        <w:ind w:firstLine="709"/>
        <w:jc w:val="both"/>
        <w:rPr>
          <w:rStyle w:val="s0"/>
          <w:b/>
          <w:color w:val="0070C0"/>
        </w:rPr>
      </w:pPr>
      <w:r w:rsidRPr="00E52594">
        <w:rPr>
          <w:rStyle w:val="s0"/>
          <w:b/>
          <w:color w:val="0070C0"/>
        </w:rPr>
        <w:t xml:space="preserve">13. </w:t>
      </w:r>
      <w:r w:rsidR="002234E0" w:rsidRPr="00E52594">
        <w:rPr>
          <w:rStyle w:val="s0"/>
          <w:b/>
          <w:color w:val="0070C0"/>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14:paraId="028FE4C5" w14:textId="6B8AF78F" w:rsidR="002234E0" w:rsidRDefault="00BF6B3A" w:rsidP="00EC5AA1">
      <w:pPr>
        <w:spacing w:after="0" w:line="240" w:lineRule="auto"/>
        <w:ind w:firstLine="709"/>
        <w:jc w:val="both"/>
        <w:rPr>
          <w:rFonts w:ascii="Times New Roman" w:hAnsi="Times New Roman" w:cs="Times New Roman"/>
          <w:sz w:val="24"/>
          <w:szCs w:val="24"/>
        </w:rPr>
      </w:pPr>
      <w:r w:rsidRPr="00EC5AA1">
        <w:rPr>
          <w:rFonts w:ascii="Times New Roman" w:hAnsi="Times New Roman" w:cs="Times New Roman"/>
          <w:sz w:val="24"/>
          <w:szCs w:val="24"/>
        </w:rPr>
        <w:t xml:space="preserve">Характеристика современного состояния окружающей среды приведена с </w:t>
      </w:r>
      <w:r w:rsidR="00326914" w:rsidRPr="00EC5AA1">
        <w:rPr>
          <w:rFonts w:ascii="Times New Roman" w:hAnsi="Times New Roman" w:cs="Times New Roman"/>
          <w:sz w:val="24"/>
          <w:szCs w:val="24"/>
        </w:rPr>
        <w:t>у</w:t>
      </w:r>
      <w:r w:rsidRPr="00EC5AA1">
        <w:rPr>
          <w:rFonts w:ascii="Times New Roman" w:hAnsi="Times New Roman" w:cs="Times New Roman"/>
          <w:sz w:val="24"/>
          <w:szCs w:val="24"/>
        </w:rPr>
        <w:t xml:space="preserve">четом </w:t>
      </w:r>
      <w:r w:rsidR="00326914" w:rsidRPr="00EC5AA1">
        <w:rPr>
          <w:rFonts w:ascii="Times New Roman" w:hAnsi="Times New Roman" w:cs="Times New Roman"/>
          <w:sz w:val="24"/>
          <w:szCs w:val="24"/>
        </w:rPr>
        <w:t xml:space="preserve">Отчетов по </w:t>
      </w:r>
      <w:r w:rsidRPr="00EC5AA1">
        <w:rPr>
          <w:rFonts w:ascii="Times New Roman" w:hAnsi="Times New Roman" w:cs="Times New Roman"/>
          <w:sz w:val="24"/>
          <w:szCs w:val="24"/>
        </w:rPr>
        <w:t>результат</w:t>
      </w:r>
      <w:r w:rsidR="00326914" w:rsidRPr="00EC5AA1">
        <w:rPr>
          <w:rFonts w:ascii="Times New Roman" w:hAnsi="Times New Roman" w:cs="Times New Roman"/>
          <w:sz w:val="24"/>
          <w:szCs w:val="24"/>
        </w:rPr>
        <w:t>ам</w:t>
      </w:r>
      <w:r w:rsidRPr="00EC5AA1">
        <w:rPr>
          <w:rFonts w:ascii="Times New Roman" w:hAnsi="Times New Roman" w:cs="Times New Roman"/>
          <w:sz w:val="24"/>
          <w:szCs w:val="24"/>
        </w:rPr>
        <w:t xml:space="preserve"> производственн</w:t>
      </w:r>
      <w:r w:rsidR="00326914" w:rsidRPr="00EC5AA1">
        <w:rPr>
          <w:rFonts w:ascii="Times New Roman" w:hAnsi="Times New Roman" w:cs="Times New Roman"/>
          <w:sz w:val="24"/>
          <w:szCs w:val="24"/>
        </w:rPr>
        <w:t>ого экологического контроля КПО для КНГ</w:t>
      </w:r>
      <w:r w:rsidR="00554A8B">
        <w:rPr>
          <w:rFonts w:ascii="Times New Roman" w:hAnsi="Times New Roman" w:cs="Times New Roman"/>
          <w:sz w:val="24"/>
          <w:szCs w:val="24"/>
        </w:rPr>
        <w:t>К</w:t>
      </w:r>
      <w:r w:rsidR="00326914" w:rsidRPr="00EC5AA1">
        <w:rPr>
          <w:rFonts w:ascii="Times New Roman" w:hAnsi="Times New Roman" w:cs="Times New Roman"/>
          <w:sz w:val="24"/>
          <w:szCs w:val="24"/>
        </w:rPr>
        <w:t>М</w:t>
      </w:r>
      <w:r w:rsidR="005F4EAB">
        <w:rPr>
          <w:rFonts w:ascii="Times New Roman" w:hAnsi="Times New Roman" w:cs="Times New Roman"/>
          <w:sz w:val="24"/>
          <w:szCs w:val="24"/>
        </w:rPr>
        <w:t xml:space="preserve"> </w:t>
      </w:r>
      <w:r w:rsidR="00326914" w:rsidRPr="00EC5AA1">
        <w:rPr>
          <w:rFonts w:ascii="Times New Roman" w:hAnsi="Times New Roman" w:cs="Times New Roman"/>
          <w:sz w:val="24"/>
          <w:szCs w:val="24"/>
        </w:rPr>
        <w:t xml:space="preserve">за 1-4 кв. 2020 г., Отчета «Мониторинга почв и растительности на территории КНГКМ в 2019 г.», Отчета «Мониторинга фауны и ихтиофауны (Р. Березовка, балка </w:t>
      </w:r>
      <w:proofErr w:type="spellStart"/>
      <w:r w:rsidR="00326914" w:rsidRPr="00EC5AA1">
        <w:rPr>
          <w:rFonts w:ascii="Times New Roman" w:hAnsi="Times New Roman" w:cs="Times New Roman"/>
          <w:sz w:val="24"/>
          <w:szCs w:val="24"/>
        </w:rPr>
        <w:t>Кончубай</w:t>
      </w:r>
      <w:proofErr w:type="spellEnd"/>
      <w:r w:rsidR="00326914" w:rsidRPr="00EC5AA1">
        <w:rPr>
          <w:rFonts w:ascii="Times New Roman" w:hAnsi="Times New Roman" w:cs="Times New Roman"/>
          <w:sz w:val="24"/>
          <w:szCs w:val="24"/>
        </w:rPr>
        <w:t>) на территории КНГКМ в 2018 г.).</w:t>
      </w:r>
    </w:p>
    <w:p w14:paraId="65480DB7" w14:textId="77777777" w:rsidR="00EC5AA1" w:rsidRPr="00EC5AA1" w:rsidRDefault="00EC5AA1" w:rsidP="00EC5AA1">
      <w:pPr>
        <w:spacing w:after="0" w:line="240" w:lineRule="auto"/>
        <w:ind w:firstLine="709"/>
        <w:jc w:val="both"/>
        <w:rPr>
          <w:rFonts w:ascii="Times New Roman" w:hAnsi="Times New Roman" w:cs="Times New Roman"/>
          <w:sz w:val="24"/>
          <w:szCs w:val="24"/>
        </w:rPr>
      </w:pPr>
    </w:p>
    <w:p w14:paraId="18430F82" w14:textId="77777777" w:rsidR="00B46B95" w:rsidRPr="00E52594" w:rsidRDefault="00B46B95" w:rsidP="005918E6">
      <w:pPr>
        <w:pStyle w:val="ListParagraph"/>
        <w:spacing w:after="0"/>
        <w:jc w:val="both"/>
        <w:rPr>
          <w:rFonts w:ascii="Times New Roman" w:hAnsi="Times New Roman" w:cs="Times New Roman"/>
          <w:b/>
          <w:sz w:val="24"/>
          <w:szCs w:val="24"/>
        </w:rPr>
      </w:pPr>
      <w:r w:rsidRPr="00E52594">
        <w:rPr>
          <w:rFonts w:ascii="Times New Roman" w:hAnsi="Times New Roman" w:cs="Times New Roman"/>
          <w:b/>
          <w:sz w:val="24"/>
          <w:szCs w:val="24"/>
        </w:rPr>
        <w:t>Атмосферный воздух.</w:t>
      </w:r>
    </w:p>
    <w:p w14:paraId="5FB6B987" w14:textId="77777777" w:rsidR="005B6FDD" w:rsidRPr="006E7B29" w:rsidRDefault="005B6FDD" w:rsidP="005918E6">
      <w:pPr>
        <w:pStyle w:val="aa"/>
        <w:spacing w:before="0"/>
        <w:ind w:firstLine="709"/>
        <w:rPr>
          <w:rFonts w:ascii="Times New Roman" w:hAnsi="Times New Roman" w:cs="Times New Roman"/>
        </w:rPr>
      </w:pPr>
      <w:r w:rsidRPr="006E7B29">
        <w:rPr>
          <w:rFonts w:ascii="Times New Roman" w:hAnsi="Times New Roman" w:cs="Times New Roman"/>
        </w:rPr>
        <w:t xml:space="preserve">Согласно районированию территории Республики Казахстан по потенциалу загрязнения атмосферы (ПЗА), район расположения КНГКМ относится к III зоне (повышенной). Эта зона характеризуется повторяемостью приземных инверсий до 40 % при их мощности зимой от 0,6 до </w:t>
      </w:r>
      <w:smartTag w:uri="urn:schemas-microsoft-com:office:smarttags" w:element="metricconverter">
        <w:smartTagPr>
          <w:attr w:name="ProductID" w:val="0,8 км"/>
        </w:smartTagPr>
        <w:r w:rsidRPr="006E7B29">
          <w:rPr>
            <w:rFonts w:ascii="Times New Roman" w:hAnsi="Times New Roman" w:cs="Times New Roman"/>
          </w:rPr>
          <w:t>0,8 км</w:t>
        </w:r>
      </w:smartTag>
      <w:r w:rsidRPr="006E7B29">
        <w:rPr>
          <w:rFonts w:ascii="Times New Roman" w:hAnsi="Times New Roman" w:cs="Times New Roman"/>
        </w:rPr>
        <w:t xml:space="preserve">, а летом – не более </w:t>
      </w:r>
      <w:smartTag w:uri="urn:schemas-microsoft-com:office:smarttags" w:element="metricconverter">
        <w:smartTagPr>
          <w:attr w:name="ProductID" w:val="0,4 км"/>
        </w:smartTagPr>
        <w:r w:rsidRPr="006E7B29">
          <w:rPr>
            <w:rFonts w:ascii="Times New Roman" w:hAnsi="Times New Roman" w:cs="Times New Roman"/>
          </w:rPr>
          <w:t>0,4 км</w:t>
        </w:r>
      </w:smartTag>
      <w:r w:rsidRPr="006E7B29">
        <w:rPr>
          <w:rFonts w:ascii="Times New Roman" w:hAnsi="Times New Roman" w:cs="Times New Roman"/>
        </w:rPr>
        <w:t xml:space="preserve">. Во все сезоны повторяемость скорости ветра 0-4 м/с на высоте </w:t>
      </w:r>
      <w:smartTag w:uri="urn:schemas-microsoft-com:office:smarttags" w:element="metricconverter">
        <w:smartTagPr>
          <w:attr w:name="ProductID" w:val="500 м"/>
        </w:smartTagPr>
        <w:r w:rsidRPr="006E7B29">
          <w:rPr>
            <w:rFonts w:ascii="Times New Roman" w:hAnsi="Times New Roman" w:cs="Times New Roman"/>
          </w:rPr>
          <w:t>500 м</w:t>
        </w:r>
      </w:smartTag>
      <w:r w:rsidRPr="006E7B29">
        <w:rPr>
          <w:rFonts w:ascii="Times New Roman" w:hAnsi="Times New Roman" w:cs="Times New Roman"/>
        </w:rPr>
        <w:t xml:space="preserve"> составляет 20-30 %.</w:t>
      </w:r>
    </w:p>
    <w:p w14:paraId="7FF85EEF" w14:textId="77777777" w:rsidR="006647F6" w:rsidRPr="006E7B29" w:rsidRDefault="006647F6" w:rsidP="006E7B29">
      <w:pPr>
        <w:pStyle w:val="Style17"/>
        <w:widowControl/>
        <w:spacing w:line="240" w:lineRule="auto"/>
        <w:ind w:firstLine="709"/>
        <w:jc w:val="both"/>
        <w:rPr>
          <w:rStyle w:val="FontStyle49"/>
          <w:sz w:val="24"/>
          <w:szCs w:val="24"/>
        </w:rPr>
      </w:pPr>
      <w:r w:rsidRPr="006E7B29">
        <w:rPr>
          <w:rStyle w:val="FontStyle49"/>
          <w:sz w:val="24"/>
          <w:szCs w:val="24"/>
        </w:rPr>
        <w:t xml:space="preserve">На объектах КНГКМ находится 82 организованных источника выбросов загрязняющих веществ в атмосферу, подлежащих контролю в соответствии с Программой ПЭК и планом-графиком контроля нормативов ПДВ на источниках </w:t>
      </w:r>
      <w:proofErr w:type="spellStart"/>
      <w:r w:rsidRPr="006E7B29">
        <w:rPr>
          <w:rStyle w:val="FontStyle49"/>
          <w:sz w:val="24"/>
          <w:szCs w:val="24"/>
        </w:rPr>
        <w:t>промвыбросов</w:t>
      </w:r>
      <w:proofErr w:type="spellEnd"/>
      <w:r w:rsidRPr="006E7B29">
        <w:rPr>
          <w:rStyle w:val="FontStyle49"/>
          <w:sz w:val="24"/>
          <w:szCs w:val="24"/>
        </w:rPr>
        <w:t xml:space="preserve">. Наблюдение ведется за 6 основными компонентами: сероводород, диоксид серы, диоксид азота, оксид углерода, метан, метил-меркаптан. </w:t>
      </w:r>
    </w:p>
    <w:p w14:paraId="765EF06E" w14:textId="77777777" w:rsidR="006647F6" w:rsidRPr="006E7B29" w:rsidRDefault="006647F6" w:rsidP="006E7B29">
      <w:pPr>
        <w:pStyle w:val="Style11"/>
        <w:widowControl/>
        <w:spacing w:line="240" w:lineRule="auto"/>
        <w:ind w:firstLine="709"/>
        <w:rPr>
          <w:rFonts w:ascii="Times New Roman" w:hAnsi="Times New Roman" w:cs="Times New Roman"/>
        </w:rPr>
      </w:pPr>
      <w:r w:rsidRPr="006E7B29">
        <w:rPr>
          <w:rStyle w:val="FontStyle49"/>
          <w:sz w:val="24"/>
          <w:szCs w:val="24"/>
        </w:rPr>
        <w:lastRenderedPageBreak/>
        <w:t>По результатам мониторинга воздуха на границе РСЗЗ КНГКМ в 2020 году</w:t>
      </w:r>
      <w:r w:rsidR="005B6FDD" w:rsidRPr="006E7B29">
        <w:rPr>
          <w:rStyle w:val="FontStyle49"/>
          <w:sz w:val="24"/>
          <w:szCs w:val="24"/>
          <w:u w:val="single"/>
        </w:rPr>
        <w:t xml:space="preserve"> </w:t>
      </w:r>
      <w:r w:rsidR="005B6FDD" w:rsidRPr="006E7B29">
        <w:rPr>
          <w:rFonts w:ascii="Times New Roman" w:hAnsi="Times New Roman" w:cs="Times New Roman"/>
        </w:rPr>
        <w:t>среднегодовые концентрации сероводорода (Н</w:t>
      </w:r>
      <w:r w:rsidR="005B6FDD" w:rsidRPr="006E7B29">
        <w:rPr>
          <w:rFonts w:ascii="Times New Roman" w:hAnsi="Times New Roman" w:cs="Times New Roman"/>
          <w:vertAlign w:val="subscript"/>
        </w:rPr>
        <w:t>2</w:t>
      </w:r>
      <w:r w:rsidR="005B6FDD" w:rsidRPr="006E7B29">
        <w:rPr>
          <w:rFonts w:ascii="Times New Roman" w:hAnsi="Times New Roman" w:cs="Times New Roman"/>
        </w:rPr>
        <w:t xml:space="preserve">S) определены на уровне 0,125-0,25 </w:t>
      </w:r>
      <w:proofErr w:type="spellStart"/>
      <w:r w:rsidR="005B6FDD" w:rsidRPr="006E7B29">
        <w:rPr>
          <w:rFonts w:ascii="Times New Roman" w:hAnsi="Times New Roman" w:cs="Times New Roman"/>
        </w:rPr>
        <w:t>ПДКм.р</w:t>
      </w:r>
      <w:proofErr w:type="spellEnd"/>
      <w:r w:rsidR="005B6FDD" w:rsidRPr="006E7B29">
        <w:rPr>
          <w:rFonts w:ascii="Times New Roman" w:hAnsi="Times New Roman" w:cs="Times New Roman"/>
        </w:rPr>
        <w:t>., двуокиси серы (SO</w:t>
      </w:r>
      <w:r w:rsidR="005B6FDD" w:rsidRPr="006E7B29">
        <w:rPr>
          <w:rFonts w:ascii="Times New Roman" w:hAnsi="Times New Roman" w:cs="Times New Roman"/>
          <w:vertAlign w:val="subscript"/>
        </w:rPr>
        <w:t>2</w:t>
      </w:r>
      <w:r w:rsidR="005B6FDD" w:rsidRPr="006E7B29">
        <w:rPr>
          <w:rFonts w:ascii="Times New Roman" w:hAnsi="Times New Roman" w:cs="Times New Roman"/>
        </w:rPr>
        <w:t>) – 0,004-0,008 ПДК, диоксида азота (NO</w:t>
      </w:r>
      <w:r w:rsidR="005B6FDD" w:rsidRPr="006E7B29">
        <w:rPr>
          <w:rFonts w:ascii="Times New Roman" w:hAnsi="Times New Roman" w:cs="Times New Roman"/>
          <w:vertAlign w:val="subscript"/>
        </w:rPr>
        <w:t>2</w:t>
      </w:r>
      <w:r w:rsidR="005B6FDD" w:rsidRPr="006E7B29">
        <w:rPr>
          <w:rFonts w:ascii="Times New Roman" w:hAnsi="Times New Roman" w:cs="Times New Roman"/>
        </w:rPr>
        <w:t xml:space="preserve">) – 0,11-0,13 </w:t>
      </w:r>
      <w:proofErr w:type="spellStart"/>
      <w:r w:rsidR="005B6FDD" w:rsidRPr="006E7B29">
        <w:rPr>
          <w:rFonts w:ascii="Times New Roman" w:hAnsi="Times New Roman" w:cs="Times New Roman"/>
        </w:rPr>
        <w:t>ПДКм.р</w:t>
      </w:r>
      <w:proofErr w:type="spellEnd"/>
      <w:r w:rsidR="005B6FDD" w:rsidRPr="006E7B29">
        <w:rPr>
          <w:rFonts w:ascii="Times New Roman" w:hAnsi="Times New Roman" w:cs="Times New Roman"/>
        </w:rPr>
        <w:t>., метана (СН</w:t>
      </w:r>
      <w:r w:rsidR="005B6FDD" w:rsidRPr="006E7B29">
        <w:rPr>
          <w:rFonts w:ascii="Times New Roman" w:hAnsi="Times New Roman" w:cs="Times New Roman"/>
          <w:vertAlign w:val="subscript"/>
        </w:rPr>
        <w:t>4</w:t>
      </w:r>
      <w:r w:rsidR="005B6FDD" w:rsidRPr="006E7B29">
        <w:rPr>
          <w:rFonts w:ascii="Times New Roman" w:hAnsi="Times New Roman" w:cs="Times New Roman"/>
        </w:rPr>
        <w:t xml:space="preserve">) – 0,022 ОБУВ. Оксид углерода (СО) определен в концентрациях ниже МПО (&lt;0,6) </w:t>
      </w:r>
      <w:proofErr w:type="spellStart"/>
      <w:r w:rsidR="005B6FDD" w:rsidRPr="006E7B29">
        <w:rPr>
          <w:rFonts w:ascii="Times New Roman" w:hAnsi="Times New Roman" w:cs="Times New Roman"/>
        </w:rPr>
        <w:t>ПДКм.р</w:t>
      </w:r>
      <w:proofErr w:type="spellEnd"/>
      <w:r w:rsidR="005B6FDD" w:rsidRPr="006E7B29">
        <w:rPr>
          <w:rFonts w:ascii="Times New Roman" w:hAnsi="Times New Roman" w:cs="Times New Roman"/>
        </w:rPr>
        <w:t>., метилмеркаптан (СН</w:t>
      </w:r>
      <w:r w:rsidR="005B6FDD" w:rsidRPr="006E7B29">
        <w:rPr>
          <w:rFonts w:ascii="Times New Roman" w:hAnsi="Times New Roman" w:cs="Times New Roman"/>
          <w:vertAlign w:val="subscript"/>
        </w:rPr>
        <w:t>4</w:t>
      </w:r>
      <w:r w:rsidR="005B6FDD" w:rsidRPr="006E7B29">
        <w:rPr>
          <w:rFonts w:ascii="Times New Roman" w:hAnsi="Times New Roman" w:cs="Times New Roman"/>
        </w:rPr>
        <w:t>S) не обнаружен.</w:t>
      </w:r>
    </w:p>
    <w:p w14:paraId="333AA4AC" w14:textId="77777777" w:rsidR="006647F6" w:rsidRPr="006E7B29" w:rsidRDefault="00CF5A7B" w:rsidP="006E7B29">
      <w:pPr>
        <w:pStyle w:val="aa"/>
        <w:spacing w:before="0"/>
        <w:ind w:firstLine="709"/>
        <w:rPr>
          <w:rStyle w:val="FontStyle49"/>
          <w:sz w:val="24"/>
          <w:szCs w:val="24"/>
          <w:u w:val="single"/>
        </w:rPr>
      </w:pPr>
      <w:r w:rsidRPr="006E7B29">
        <w:rPr>
          <w:rFonts w:ascii="Times New Roman" w:hAnsi="Times New Roman" w:cs="Times New Roman"/>
          <w:snapToGrid w:val="0"/>
        </w:rPr>
        <w:t xml:space="preserve">В зоне влияния КНГКМ установлены 18 стационарных автоматических станций экологического мониторинга (СЭМ). СЭМ оснащены анализаторами непрерывного действия, для контроля содержания в воздухе </w:t>
      </w:r>
      <w:r w:rsidRPr="006E7B29">
        <w:rPr>
          <w:rFonts w:ascii="Times New Roman" w:hAnsi="Times New Roman" w:cs="Times New Roman"/>
          <w:snapToGrid w:val="0"/>
          <w:lang w:val="en-US"/>
        </w:rPr>
        <w:t>H</w:t>
      </w:r>
      <w:r w:rsidRPr="006E7B29">
        <w:rPr>
          <w:rFonts w:ascii="Times New Roman" w:hAnsi="Times New Roman" w:cs="Times New Roman"/>
          <w:snapToGrid w:val="0"/>
          <w:vertAlign w:val="subscript"/>
        </w:rPr>
        <w:t>2</w:t>
      </w:r>
      <w:r w:rsidRPr="006E7B29">
        <w:rPr>
          <w:rFonts w:ascii="Times New Roman" w:hAnsi="Times New Roman" w:cs="Times New Roman"/>
          <w:snapToGrid w:val="0"/>
          <w:lang w:val="en-US"/>
        </w:rPr>
        <w:t>S</w:t>
      </w:r>
      <w:r w:rsidRPr="006E7B29">
        <w:rPr>
          <w:rFonts w:ascii="Times New Roman" w:hAnsi="Times New Roman" w:cs="Times New Roman"/>
          <w:snapToGrid w:val="0"/>
        </w:rPr>
        <w:t xml:space="preserve">, </w:t>
      </w:r>
      <w:r w:rsidRPr="006E7B29">
        <w:rPr>
          <w:rFonts w:ascii="Times New Roman" w:hAnsi="Times New Roman" w:cs="Times New Roman"/>
          <w:snapToGrid w:val="0"/>
          <w:lang w:val="en-US"/>
        </w:rPr>
        <w:t>SO</w:t>
      </w:r>
      <w:r w:rsidRPr="006E7B29">
        <w:rPr>
          <w:rFonts w:ascii="Times New Roman" w:hAnsi="Times New Roman" w:cs="Times New Roman"/>
          <w:snapToGrid w:val="0"/>
          <w:vertAlign w:val="subscript"/>
        </w:rPr>
        <w:t>2</w:t>
      </w:r>
      <w:r w:rsidRPr="006E7B29">
        <w:rPr>
          <w:rFonts w:ascii="Times New Roman" w:hAnsi="Times New Roman" w:cs="Times New Roman"/>
          <w:snapToGrid w:val="0"/>
        </w:rPr>
        <w:t xml:space="preserve">, </w:t>
      </w:r>
      <w:r w:rsidRPr="006E7B29">
        <w:rPr>
          <w:rFonts w:ascii="Times New Roman" w:hAnsi="Times New Roman" w:cs="Times New Roman"/>
          <w:snapToGrid w:val="0"/>
          <w:lang w:val="en-US"/>
        </w:rPr>
        <w:t>NO</w:t>
      </w:r>
      <w:r w:rsidRPr="006E7B29">
        <w:rPr>
          <w:rFonts w:ascii="Times New Roman" w:hAnsi="Times New Roman" w:cs="Times New Roman"/>
          <w:snapToGrid w:val="0"/>
          <w:vertAlign w:val="subscript"/>
        </w:rPr>
        <w:t>2</w:t>
      </w:r>
      <w:r w:rsidRPr="006E7B29">
        <w:rPr>
          <w:rFonts w:ascii="Times New Roman" w:hAnsi="Times New Roman" w:cs="Times New Roman"/>
          <w:snapToGrid w:val="0"/>
        </w:rPr>
        <w:t xml:space="preserve">, </w:t>
      </w:r>
      <w:r w:rsidRPr="006E7B29">
        <w:rPr>
          <w:rFonts w:ascii="Times New Roman" w:hAnsi="Times New Roman" w:cs="Times New Roman"/>
          <w:snapToGrid w:val="0"/>
          <w:lang w:val="en-US"/>
        </w:rPr>
        <w:t>CO</w:t>
      </w:r>
      <w:r w:rsidRPr="006E7B29">
        <w:rPr>
          <w:rFonts w:ascii="Times New Roman" w:hAnsi="Times New Roman" w:cs="Times New Roman"/>
          <w:snapToGrid w:val="0"/>
        </w:rPr>
        <w:t xml:space="preserve"> и </w:t>
      </w:r>
      <w:proofErr w:type="spellStart"/>
      <w:r w:rsidRPr="006E7B29">
        <w:rPr>
          <w:rFonts w:ascii="Times New Roman" w:hAnsi="Times New Roman" w:cs="Times New Roman"/>
          <w:snapToGrid w:val="0"/>
        </w:rPr>
        <w:t>метео</w:t>
      </w:r>
      <w:proofErr w:type="spellEnd"/>
      <w:r w:rsidR="00337C39">
        <w:rPr>
          <w:rFonts w:ascii="Times New Roman" w:hAnsi="Times New Roman" w:cs="Times New Roman"/>
          <w:snapToGrid w:val="0"/>
        </w:rPr>
        <w:t xml:space="preserve"> </w:t>
      </w:r>
      <w:r w:rsidRPr="006E7B29">
        <w:rPr>
          <w:rFonts w:ascii="Times New Roman" w:hAnsi="Times New Roman" w:cs="Times New Roman"/>
          <w:snapToGrid w:val="0"/>
        </w:rPr>
        <w:t>оборудованием, для наблюдения за климатическими параметрами.</w:t>
      </w:r>
      <w:r w:rsidR="00E97F8A" w:rsidRPr="006E7B29">
        <w:rPr>
          <w:rFonts w:ascii="Times New Roman" w:hAnsi="Times New Roman" w:cs="Times New Roman"/>
          <w:snapToGrid w:val="0"/>
        </w:rPr>
        <w:t xml:space="preserve">  </w:t>
      </w:r>
      <w:r w:rsidR="006647F6" w:rsidRPr="006E7B29">
        <w:rPr>
          <w:rStyle w:val="FontStyle49"/>
          <w:sz w:val="24"/>
          <w:szCs w:val="24"/>
        </w:rPr>
        <w:t>По дан</w:t>
      </w:r>
      <w:r w:rsidR="005B6FDD" w:rsidRPr="006E7B29">
        <w:rPr>
          <w:rStyle w:val="FontStyle49"/>
          <w:sz w:val="24"/>
          <w:szCs w:val="24"/>
        </w:rPr>
        <w:t>ным СЭМ на границе РСЗЗ</w:t>
      </w:r>
      <w:r w:rsidR="006647F6" w:rsidRPr="006E7B29">
        <w:rPr>
          <w:rStyle w:val="FontStyle49"/>
          <w:sz w:val="24"/>
          <w:szCs w:val="24"/>
        </w:rPr>
        <w:t xml:space="preserve"> в 2020 году</w:t>
      </w:r>
      <w:r w:rsidR="00E97F8A" w:rsidRPr="006E7B29">
        <w:rPr>
          <w:rStyle w:val="FontStyle49"/>
          <w:sz w:val="24"/>
          <w:szCs w:val="24"/>
        </w:rPr>
        <w:t xml:space="preserve"> </w:t>
      </w:r>
      <w:r w:rsidR="00E97F8A" w:rsidRPr="006E7B29">
        <w:rPr>
          <w:rFonts w:ascii="Times New Roman" w:hAnsi="Times New Roman" w:cs="Times New Roman"/>
        </w:rPr>
        <w:t xml:space="preserve">среднегодовые концентрации сероводорода зарегистрированы на уровне 0-0,125 </w:t>
      </w:r>
      <w:proofErr w:type="spellStart"/>
      <w:r w:rsidR="00E97F8A" w:rsidRPr="006E7B29">
        <w:rPr>
          <w:rFonts w:ascii="Times New Roman" w:hAnsi="Times New Roman" w:cs="Times New Roman"/>
        </w:rPr>
        <w:t>ПДКм.р</w:t>
      </w:r>
      <w:proofErr w:type="spellEnd"/>
      <w:r w:rsidR="00E97F8A" w:rsidRPr="006E7B29">
        <w:rPr>
          <w:rFonts w:ascii="Times New Roman" w:hAnsi="Times New Roman" w:cs="Times New Roman"/>
        </w:rPr>
        <w:t xml:space="preserve">., серы диоксида – 0,002-0,018 </w:t>
      </w:r>
      <w:proofErr w:type="spellStart"/>
      <w:r w:rsidR="00E97F8A" w:rsidRPr="006E7B29">
        <w:rPr>
          <w:rFonts w:ascii="Times New Roman" w:hAnsi="Times New Roman" w:cs="Times New Roman"/>
        </w:rPr>
        <w:t>ПДКм.р</w:t>
      </w:r>
      <w:proofErr w:type="spellEnd"/>
      <w:r w:rsidR="00E97F8A" w:rsidRPr="006E7B29">
        <w:rPr>
          <w:rFonts w:ascii="Times New Roman" w:hAnsi="Times New Roman" w:cs="Times New Roman"/>
        </w:rPr>
        <w:t xml:space="preserve">., азота диоксида – 0,005-0,04 </w:t>
      </w:r>
      <w:proofErr w:type="spellStart"/>
      <w:r w:rsidR="00E97F8A" w:rsidRPr="006E7B29">
        <w:rPr>
          <w:rFonts w:ascii="Times New Roman" w:hAnsi="Times New Roman" w:cs="Times New Roman"/>
        </w:rPr>
        <w:t>ПДКм.р</w:t>
      </w:r>
      <w:proofErr w:type="spellEnd"/>
      <w:r w:rsidR="00E97F8A" w:rsidRPr="006E7B29">
        <w:rPr>
          <w:rFonts w:ascii="Times New Roman" w:hAnsi="Times New Roman" w:cs="Times New Roman"/>
        </w:rPr>
        <w:t xml:space="preserve">., углерода оксида – 0,02-0,04 </w:t>
      </w:r>
      <w:proofErr w:type="spellStart"/>
      <w:r w:rsidR="00E97F8A" w:rsidRPr="006E7B29">
        <w:rPr>
          <w:rFonts w:ascii="Times New Roman" w:hAnsi="Times New Roman" w:cs="Times New Roman"/>
        </w:rPr>
        <w:t>ПДКм.р</w:t>
      </w:r>
      <w:proofErr w:type="spellEnd"/>
      <w:r w:rsidR="00E97F8A" w:rsidRPr="006E7B29">
        <w:rPr>
          <w:rFonts w:ascii="Times New Roman" w:hAnsi="Times New Roman" w:cs="Times New Roman"/>
        </w:rPr>
        <w:t>.</w:t>
      </w:r>
    </w:p>
    <w:p w14:paraId="6BCC25EF" w14:textId="77777777" w:rsidR="006647F6" w:rsidRPr="006E7B29" w:rsidRDefault="006647F6" w:rsidP="006E7B29">
      <w:pPr>
        <w:pStyle w:val="Style11"/>
        <w:widowControl/>
        <w:spacing w:line="240" w:lineRule="auto"/>
        <w:ind w:firstLine="709"/>
        <w:rPr>
          <w:rStyle w:val="FontStyle49"/>
          <w:sz w:val="24"/>
          <w:szCs w:val="24"/>
        </w:rPr>
      </w:pPr>
      <w:r w:rsidRPr="006E7B29">
        <w:rPr>
          <w:rStyle w:val="FontStyle49"/>
          <w:sz w:val="24"/>
          <w:szCs w:val="24"/>
        </w:rPr>
        <w:t xml:space="preserve">В 3 квартале 2020 года был зарегистрирован 1 случай кратковременного (20-минутного) превышения </w:t>
      </w:r>
      <w:proofErr w:type="spellStart"/>
      <w:r w:rsidRPr="006E7B29">
        <w:rPr>
          <w:rStyle w:val="FontStyle49"/>
          <w:sz w:val="24"/>
          <w:szCs w:val="24"/>
        </w:rPr>
        <w:t>ПДКм.р</w:t>
      </w:r>
      <w:proofErr w:type="spellEnd"/>
      <w:r w:rsidRPr="006E7B29">
        <w:rPr>
          <w:rStyle w:val="FontStyle49"/>
          <w:sz w:val="24"/>
          <w:szCs w:val="24"/>
        </w:rPr>
        <w:t xml:space="preserve">. сероводорода (H2S) и 4 случая (20-минутного) превышения </w:t>
      </w:r>
      <w:proofErr w:type="spellStart"/>
      <w:r w:rsidRPr="006E7B29">
        <w:rPr>
          <w:rStyle w:val="FontStyle49"/>
          <w:sz w:val="24"/>
          <w:szCs w:val="24"/>
        </w:rPr>
        <w:t>ПДКм.р</w:t>
      </w:r>
      <w:proofErr w:type="spellEnd"/>
      <w:r w:rsidRPr="006E7B29">
        <w:rPr>
          <w:rStyle w:val="FontStyle49"/>
          <w:sz w:val="24"/>
          <w:szCs w:val="24"/>
        </w:rPr>
        <w:t xml:space="preserve">. оксид углерода (СО). По другим контролируемым показателям превышений </w:t>
      </w:r>
      <w:proofErr w:type="spellStart"/>
      <w:r w:rsidRPr="006E7B29">
        <w:rPr>
          <w:rStyle w:val="FontStyle49"/>
          <w:sz w:val="24"/>
          <w:szCs w:val="24"/>
        </w:rPr>
        <w:t>ПДКм.р</w:t>
      </w:r>
      <w:proofErr w:type="spellEnd"/>
      <w:r w:rsidRPr="006E7B29">
        <w:rPr>
          <w:rStyle w:val="FontStyle49"/>
          <w:sz w:val="24"/>
          <w:szCs w:val="24"/>
        </w:rPr>
        <w:t>. не отмечено.</w:t>
      </w:r>
    </w:p>
    <w:p w14:paraId="11D83EA8" w14:textId="77777777" w:rsidR="006647F6" w:rsidRPr="006E7B29" w:rsidRDefault="006647F6" w:rsidP="006E7B29">
      <w:pPr>
        <w:pStyle w:val="Style11"/>
        <w:widowControl/>
        <w:spacing w:line="240" w:lineRule="auto"/>
        <w:ind w:firstLine="709"/>
        <w:rPr>
          <w:rStyle w:val="FontStyle49"/>
          <w:sz w:val="24"/>
          <w:szCs w:val="24"/>
        </w:rPr>
      </w:pPr>
      <w:r w:rsidRPr="006E7B29">
        <w:rPr>
          <w:rStyle w:val="FontStyle49"/>
          <w:sz w:val="24"/>
          <w:szCs w:val="24"/>
        </w:rPr>
        <w:t>17 июля 2020 года зарегистрирован кратковременный случай превышения максимальной разовой ПДК сероводорода (</w:t>
      </w:r>
      <w:proofErr w:type="spellStart"/>
      <w:r w:rsidRPr="006E7B29">
        <w:rPr>
          <w:rStyle w:val="FontStyle49"/>
          <w:sz w:val="24"/>
          <w:szCs w:val="24"/>
        </w:rPr>
        <w:t>ПДКм.р</w:t>
      </w:r>
      <w:proofErr w:type="spellEnd"/>
      <w:r w:rsidRPr="006E7B29">
        <w:rPr>
          <w:rStyle w:val="FontStyle49"/>
          <w:sz w:val="24"/>
          <w:szCs w:val="24"/>
        </w:rPr>
        <w:t>. H2S) на СЭМ-018 в 2,25 раза. Прямых источников H2S среди объектов КПО не выявлено, т.к. в момент регистрации превышений отжигов/очистки скважин КПО не проводилось.</w:t>
      </w:r>
      <w:r w:rsidR="00E97F8A" w:rsidRPr="006E7B29">
        <w:rPr>
          <w:rStyle w:val="FontStyle49"/>
          <w:sz w:val="24"/>
          <w:szCs w:val="24"/>
        </w:rPr>
        <w:t xml:space="preserve"> В этот день </w:t>
      </w:r>
      <w:r w:rsidRPr="006E7B29">
        <w:rPr>
          <w:rStyle w:val="FontStyle49"/>
          <w:sz w:val="24"/>
          <w:szCs w:val="24"/>
        </w:rPr>
        <w:t>также было зарегистрировано 4 случая превышения максимальной разовой предельно-допустимой концентрации оксида углерода (</w:t>
      </w:r>
      <w:proofErr w:type="spellStart"/>
      <w:r w:rsidRPr="006E7B29">
        <w:rPr>
          <w:rStyle w:val="FontStyle49"/>
          <w:sz w:val="24"/>
          <w:szCs w:val="24"/>
        </w:rPr>
        <w:t>ПДКм.р</w:t>
      </w:r>
      <w:proofErr w:type="spellEnd"/>
      <w:r w:rsidRPr="006E7B29">
        <w:rPr>
          <w:rStyle w:val="FontStyle49"/>
          <w:sz w:val="24"/>
          <w:szCs w:val="24"/>
        </w:rPr>
        <w:t xml:space="preserve">. СО) на СЭМ-018 в 1,23-2,4 раза. </w:t>
      </w:r>
      <w:r w:rsidR="00E97F8A" w:rsidRPr="006E7B29">
        <w:rPr>
          <w:rStyle w:val="FontStyle49"/>
          <w:sz w:val="24"/>
          <w:szCs w:val="24"/>
        </w:rPr>
        <w:t xml:space="preserve"> </w:t>
      </w:r>
      <w:r w:rsidRPr="006E7B29">
        <w:rPr>
          <w:rStyle w:val="FontStyle49"/>
          <w:sz w:val="24"/>
          <w:szCs w:val="24"/>
        </w:rPr>
        <w:t xml:space="preserve">В соответствии с требованием пп.6 п. 1 ст. 130 Экологического Кодекса РК КПО направило уведомление о фактах зарегистрированных превышений в ДЭ по ЗКО. </w:t>
      </w:r>
    </w:p>
    <w:p w14:paraId="2FE87E30" w14:textId="77777777" w:rsidR="00E97F8A" w:rsidRPr="006E7B29" w:rsidRDefault="00E97F8A" w:rsidP="006E7B29">
      <w:pPr>
        <w:pStyle w:val="aa"/>
        <w:spacing w:before="0"/>
        <w:ind w:firstLine="709"/>
        <w:rPr>
          <w:rFonts w:ascii="Times New Roman" w:hAnsi="Times New Roman" w:cs="Times New Roman"/>
          <w:sz w:val="18"/>
          <w:szCs w:val="18"/>
        </w:rPr>
      </w:pPr>
      <w:r w:rsidRPr="006E7B29">
        <w:rPr>
          <w:rFonts w:ascii="Times New Roman" w:hAnsi="Times New Roman" w:cs="Times New Roman"/>
        </w:rPr>
        <w:t>В целом, по результатам производственного экологического контроля, современное состояние атмосферного воздуха в районе расположения КНКГМ, соответствует санитарно-гигиеническим требованиям, предъявляемым к качеству атмосферного воздуха для населённых мест.</w:t>
      </w:r>
    </w:p>
    <w:p w14:paraId="053DB209" w14:textId="77777777" w:rsidR="00111013" w:rsidRPr="006E7B29" w:rsidRDefault="006647F6" w:rsidP="006E7B29">
      <w:pPr>
        <w:pStyle w:val="Style11"/>
        <w:widowControl/>
        <w:spacing w:line="240" w:lineRule="auto"/>
        <w:ind w:firstLine="709"/>
        <w:rPr>
          <w:rStyle w:val="FontStyle49"/>
          <w:sz w:val="24"/>
          <w:szCs w:val="24"/>
        </w:rPr>
      </w:pPr>
      <w:r w:rsidRPr="006E7B29">
        <w:rPr>
          <w:rStyle w:val="FontStyle49"/>
          <w:sz w:val="24"/>
          <w:szCs w:val="24"/>
        </w:rPr>
        <w:t>Компания «</w:t>
      </w:r>
      <w:proofErr w:type="spellStart"/>
      <w:r w:rsidRPr="006E7B29">
        <w:rPr>
          <w:rStyle w:val="FontStyle49"/>
          <w:sz w:val="24"/>
          <w:szCs w:val="24"/>
        </w:rPr>
        <w:t>Карачаганак</w:t>
      </w:r>
      <w:proofErr w:type="spellEnd"/>
      <w:r w:rsidRPr="006E7B29">
        <w:rPr>
          <w:rStyle w:val="FontStyle49"/>
          <w:sz w:val="24"/>
          <w:szCs w:val="24"/>
        </w:rPr>
        <w:t xml:space="preserve"> </w:t>
      </w:r>
      <w:proofErr w:type="spellStart"/>
      <w:r w:rsidRPr="006E7B29">
        <w:rPr>
          <w:rStyle w:val="FontStyle49"/>
          <w:sz w:val="24"/>
          <w:szCs w:val="24"/>
        </w:rPr>
        <w:t>Петролиум</w:t>
      </w:r>
      <w:proofErr w:type="spellEnd"/>
      <w:r w:rsidRPr="006E7B29">
        <w:rPr>
          <w:rStyle w:val="FontStyle49"/>
          <w:sz w:val="24"/>
          <w:szCs w:val="24"/>
        </w:rPr>
        <w:t xml:space="preserve"> </w:t>
      </w:r>
      <w:proofErr w:type="spellStart"/>
      <w:r w:rsidRPr="006E7B29">
        <w:rPr>
          <w:rStyle w:val="FontStyle49"/>
          <w:sz w:val="24"/>
          <w:szCs w:val="24"/>
        </w:rPr>
        <w:t>Оперейтинг</w:t>
      </w:r>
      <w:proofErr w:type="spellEnd"/>
      <w:r w:rsidRPr="006E7B29">
        <w:rPr>
          <w:rStyle w:val="FontStyle49"/>
          <w:sz w:val="24"/>
          <w:szCs w:val="24"/>
        </w:rPr>
        <w:t xml:space="preserve"> Б.В.» (КПО) в течение многих лет проводит наблюдения за качеством атмосферного воздуха в ближайших к месторождению населенных пунктах: </w:t>
      </w:r>
      <w:proofErr w:type="spellStart"/>
      <w:r w:rsidRPr="006E7B29">
        <w:rPr>
          <w:rStyle w:val="FontStyle49"/>
          <w:sz w:val="24"/>
          <w:szCs w:val="24"/>
        </w:rPr>
        <w:t>Приуральное</w:t>
      </w:r>
      <w:proofErr w:type="spellEnd"/>
      <w:r w:rsidRPr="006E7B29">
        <w:rPr>
          <w:rStyle w:val="FontStyle49"/>
          <w:sz w:val="24"/>
          <w:szCs w:val="24"/>
        </w:rPr>
        <w:t xml:space="preserve">, </w:t>
      </w:r>
      <w:proofErr w:type="spellStart"/>
      <w:r w:rsidRPr="006E7B29">
        <w:rPr>
          <w:rStyle w:val="FontStyle49"/>
          <w:sz w:val="24"/>
          <w:szCs w:val="24"/>
        </w:rPr>
        <w:t>Жарсуат</w:t>
      </w:r>
      <w:proofErr w:type="spellEnd"/>
      <w:r w:rsidRPr="006E7B29">
        <w:rPr>
          <w:rStyle w:val="FontStyle49"/>
          <w:sz w:val="24"/>
          <w:szCs w:val="24"/>
        </w:rPr>
        <w:t xml:space="preserve">, </w:t>
      </w:r>
      <w:proofErr w:type="spellStart"/>
      <w:r w:rsidRPr="006E7B29">
        <w:rPr>
          <w:rStyle w:val="FontStyle49"/>
          <w:sz w:val="24"/>
          <w:szCs w:val="24"/>
        </w:rPr>
        <w:t>Димитрово</w:t>
      </w:r>
      <w:proofErr w:type="spellEnd"/>
      <w:r w:rsidRPr="006E7B29">
        <w:rPr>
          <w:rStyle w:val="FontStyle49"/>
          <w:sz w:val="24"/>
          <w:szCs w:val="24"/>
        </w:rPr>
        <w:t xml:space="preserve">, </w:t>
      </w:r>
      <w:proofErr w:type="spellStart"/>
      <w:r w:rsidRPr="006E7B29">
        <w:rPr>
          <w:rStyle w:val="FontStyle49"/>
          <w:sz w:val="24"/>
          <w:szCs w:val="24"/>
        </w:rPr>
        <w:t>Жанаталап</w:t>
      </w:r>
      <w:proofErr w:type="spellEnd"/>
      <w:r w:rsidRPr="006E7B29">
        <w:rPr>
          <w:rStyle w:val="FontStyle49"/>
          <w:sz w:val="24"/>
          <w:szCs w:val="24"/>
        </w:rPr>
        <w:t xml:space="preserve">, </w:t>
      </w:r>
      <w:proofErr w:type="spellStart"/>
      <w:r w:rsidRPr="006E7B29">
        <w:rPr>
          <w:rStyle w:val="FontStyle49"/>
          <w:sz w:val="24"/>
          <w:szCs w:val="24"/>
        </w:rPr>
        <w:t>Карачаганак</w:t>
      </w:r>
      <w:proofErr w:type="spellEnd"/>
      <w:r w:rsidRPr="006E7B29">
        <w:rPr>
          <w:rStyle w:val="FontStyle49"/>
          <w:sz w:val="24"/>
          <w:szCs w:val="24"/>
        </w:rPr>
        <w:t xml:space="preserve">, </w:t>
      </w:r>
      <w:proofErr w:type="spellStart"/>
      <w:r w:rsidRPr="006E7B29">
        <w:rPr>
          <w:rStyle w:val="FontStyle49"/>
          <w:sz w:val="24"/>
          <w:szCs w:val="24"/>
        </w:rPr>
        <w:t>Каракемир</w:t>
      </w:r>
      <w:proofErr w:type="spellEnd"/>
      <w:r w:rsidRPr="006E7B29">
        <w:rPr>
          <w:rStyle w:val="FontStyle49"/>
          <w:sz w:val="24"/>
          <w:szCs w:val="24"/>
        </w:rPr>
        <w:t>, Успеновка и г.</w:t>
      </w:r>
      <w:r w:rsidR="006E7B29">
        <w:rPr>
          <w:rStyle w:val="FontStyle49"/>
          <w:sz w:val="24"/>
          <w:szCs w:val="24"/>
        </w:rPr>
        <w:t xml:space="preserve"> </w:t>
      </w:r>
      <w:r w:rsidRPr="006E7B29">
        <w:rPr>
          <w:rStyle w:val="FontStyle49"/>
          <w:sz w:val="24"/>
          <w:szCs w:val="24"/>
        </w:rPr>
        <w:t xml:space="preserve">Аксай, расположенных в непосредственной близости к </w:t>
      </w:r>
      <w:proofErr w:type="spellStart"/>
      <w:r w:rsidRPr="006E7B29">
        <w:rPr>
          <w:rStyle w:val="FontStyle49"/>
          <w:sz w:val="24"/>
          <w:szCs w:val="24"/>
        </w:rPr>
        <w:t>Карачаганакскому</w:t>
      </w:r>
      <w:proofErr w:type="spellEnd"/>
      <w:r w:rsidRPr="006E7B29">
        <w:rPr>
          <w:rStyle w:val="FontStyle49"/>
          <w:sz w:val="24"/>
          <w:szCs w:val="24"/>
        </w:rPr>
        <w:t xml:space="preserve"> НГКМ.</w:t>
      </w:r>
      <w:r w:rsidR="00E97F8A" w:rsidRPr="006E7B29">
        <w:rPr>
          <w:rStyle w:val="FontStyle49"/>
          <w:sz w:val="24"/>
          <w:szCs w:val="24"/>
        </w:rPr>
        <w:t xml:space="preserve"> По</w:t>
      </w:r>
      <w:r w:rsidRPr="006E7B29">
        <w:rPr>
          <w:rStyle w:val="FontStyle49"/>
          <w:sz w:val="24"/>
          <w:szCs w:val="24"/>
        </w:rPr>
        <w:t xml:space="preserve"> данным мониторинга воздействия за 2020 год, в атмосферном воздухе населенных пунктов, расположенных по периметру месторождения</w:t>
      </w:r>
      <w:r w:rsidR="00111013" w:rsidRPr="006E7B29">
        <w:rPr>
          <w:rStyle w:val="FontStyle49"/>
          <w:sz w:val="24"/>
          <w:szCs w:val="24"/>
        </w:rPr>
        <w:t xml:space="preserve"> среднегодовая концентрация компонентов составила: сероводорода (H2S) 0,25</w:t>
      </w:r>
      <w:r w:rsidR="00590973">
        <w:rPr>
          <w:rStyle w:val="FontStyle49"/>
          <w:sz w:val="24"/>
          <w:szCs w:val="24"/>
        </w:rPr>
        <w:t xml:space="preserve"> </w:t>
      </w:r>
      <w:proofErr w:type="spellStart"/>
      <w:r w:rsidR="00590973">
        <w:rPr>
          <w:rStyle w:val="FontStyle49"/>
          <w:sz w:val="24"/>
          <w:szCs w:val="24"/>
        </w:rPr>
        <w:t>ПДКм.р</w:t>
      </w:r>
      <w:proofErr w:type="spellEnd"/>
      <w:r w:rsidR="00590973">
        <w:rPr>
          <w:rStyle w:val="FontStyle49"/>
          <w:sz w:val="24"/>
          <w:szCs w:val="24"/>
        </w:rPr>
        <w:t xml:space="preserve">., двуокиси серы (S02) </w:t>
      </w:r>
      <w:r w:rsidR="00111013" w:rsidRPr="006E7B29">
        <w:rPr>
          <w:rStyle w:val="FontStyle49"/>
          <w:sz w:val="24"/>
          <w:szCs w:val="24"/>
        </w:rPr>
        <w:t xml:space="preserve">(&lt;0,003*)-0,06 </w:t>
      </w:r>
      <w:proofErr w:type="spellStart"/>
      <w:r w:rsidR="00111013" w:rsidRPr="006E7B29">
        <w:rPr>
          <w:rStyle w:val="FontStyle49"/>
          <w:sz w:val="24"/>
          <w:szCs w:val="24"/>
        </w:rPr>
        <w:t>ПДКс.с</w:t>
      </w:r>
      <w:proofErr w:type="spellEnd"/>
      <w:r w:rsidR="00111013" w:rsidRPr="006E7B29">
        <w:rPr>
          <w:rStyle w:val="FontStyle49"/>
          <w:sz w:val="24"/>
          <w:szCs w:val="24"/>
        </w:rPr>
        <w:t xml:space="preserve">,  двуокиси азота (N02) - 0,58-0,73 </w:t>
      </w:r>
      <w:proofErr w:type="spellStart"/>
      <w:r w:rsidR="00111013" w:rsidRPr="006E7B29">
        <w:rPr>
          <w:rStyle w:val="FontStyle49"/>
          <w:sz w:val="24"/>
          <w:szCs w:val="24"/>
        </w:rPr>
        <w:t>ПДКс.с</w:t>
      </w:r>
      <w:proofErr w:type="spellEnd"/>
      <w:r w:rsidR="00111013" w:rsidRPr="006E7B29">
        <w:rPr>
          <w:rStyle w:val="FontStyle49"/>
          <w:sz w:val="24"/>
          <w:szCs w:val="24"/>
        </w:rPr>
        <w:t>,  концентрация оксида углерода (СО) определена ниже минимального пре</w:t>
      </w:r>
      <w:r w:rsidR="00590973">
        <w:rPr>
          <w:rStyle w:val="FontStyle49"/>
          <w:sz w:val="24"/>
          <w:szCs w:val="24"/>
        </w:rPr>
        <w:t xml:space="preserve">дела обнаружения метода (МПО), </w:t>
      </w:r>
      <w:r w:rsidR="00111013" w:rsidRPr="006E7B29">
        <w:rPr>
          <w:rStyle w:val="FontStyle49"/>
          <w:sz w:val="24"/>
          <w:szCs w:val="24"/>
        </w:rPr>
        <w:t xml:space="preserve">метилмеркаптан не обнаружен. Концентрации ароматических углеводородов определены на уровне: бензол - 0,57-0,65 </w:t>
      </w:r>
      <w:proofErr w:type="spellStart"/>
      <w:r w:rsidR="00111013" w:rsidRPr="006E7B29">
        <w:rPr>
          <w:rStyle w:val="FontStyle49"/>
          <w:sz w:val="24"/>
          <w:szCs w:val="24"/>
        </w:rPr>
        <w:t>ПДКм.р</w:t>
      </w:r>
      <w:proofErr w:type="spellEnd"/>
      <w:r w:rsidR="00111013" w:rsidRPr="006E7B29">
        <w:rPr>
          <w:rStyle w:val="FontStyle49"/>
          <w:sz w:val="24"/>
          <w:szCs w:val="24"/>
        </w:rPr>
        <w:t>., концентрации толуола и ксилола определены ниже МПО.</w:t>
      </w:r>
    </w:p>
    <w:p w14:paraId="56CCF509" w14:textId="456763D8" w:rsidR="00E52594" w:rsidRPr="005248B7" w:rsidRDefault="006647F6" w:rsidP="005248B7">
      <w:pPr>
        <w:pStyle w:val="Style11"/>
        <w:widowControl/>
        <w:spacing w:line="240" w:lineRule="auto"/>
        <w:ind w:firstLine="709"/>
        <w:rPr>
          <w:rFonts w:ascii="Times New Roman" w:hAnsi="Times New Roman" w:cs="Times New Roman"/>
        </w:rPr>
      </w:pPr>
      <w:r w:rsidRPr="006E7B29">
        <w:rPr>
          <w:rStyle w:val="FontStyle49"/>
          <w:sz w:val="24"/>
          <w:szCs w:val="24"/>
        </w:rPr>
        <w:t>По данным мониторинга качества атмосферного воздуха в ближайших к месторождению населенных пунктах за период наблюдения не превышали санитарно-гигиенические нормативы загрязняющих веществ (ПДК).</w:t>
      </w:r>
      <w:r w:rsidR="00111013" w:rsidRPr="006E7B29">
        <w:rPr>
          <w:rStyle w:val="FontStyle49"/>
          <w:sz w:val="24"/>
          <w:szCs w:val="24"/>
        </w:rPr>
        <w:t xml:space="preserve"> </w:t>
      </w:r>
      <w:r w:rsidRPr="006E7B29">
        <w:rPr>
          <w:rStyle w:val="FontStyle49"/>
          <w:sz w:val="24"/>
          <w:szCs w:val="24"/>
        </w:rPr>
        <w:t>Тенденции к увеличению концентраций загрязняющих веществ в близлежащих к месторождению населенных пунктах не наблюдается.</w:t>
      </w:r>
      <w:r w:rsidR="00111013" w:rsidRPr="006E7B29">
        <w:rPr>
          <w:rStyle w:val="FontStyle49"/>
          <w:sz w:val="24"/>
          <w:szCs w:val="24"/>
        </w:rPr>
        <w:t xml:space="preserve"> </w:t>
      </w:r>
      <w:r w:rsidRPr="006E7B29">
        <w:rPr>
          <w:rStyle w:val="FontStyle49"/>
          <w:sz w:val="24"/>
          <w:szCs w:val="24"/>
        </w:rPr>
        <w:t xml:space="preserve">Из всего вышесказанного можно сделать вывод, что качество атмосферного воздуха в районе КНГКМ соответствует нормативно-гигиеническим требованиям РК. </w:t>
      </w:r>
    </w:p>
    <w:p w14:paraId="503F4952" w14:textId="77777777" w:rsidR="00E52594" w:rsidRDefault="00E52594" w:rsidP="00B46B95">
      <w:pPr>
        <w:pStyle w:val="ListParagraph"/>
        <w:jc w:val="both"/>
        <w:rPr>
          <w:rFonts w:ascii="Times New Roman" w:hAnsi="Times New Roman" w:cs="Times New Roman"/>
          <w:b/>
          <w:sz w:val="24"/>
          <w:szCs w:val="24"/>
          <w:highlight w:val="yellow"/>
        </w:rPr>
      </w:pPr>
    </w:p>
    <w:p w14:paraId="2E18256F" w14:textId="77777777" w:rsidR="00B46B95" w:rsidRPr="00FE0FA3" w:rsidRDefault="00BE765B"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Геология</w:t>
      </w:r>
      <w:r w:rsidR="00FF7383" w:rsidRPr="00FE0FA3">
        <w:rPr>
          <w:rFonts w:ascii="Times New Roman" w:hAnsi="Times New Roman" w:cs="Times New Roman"/>
          <w:b/>
          <w:sz w:val="24"/>
          <w:szCs w:val="24"/>
        </w:rPr>
        <w:t xml:space="preserve"> </w:t>
      </w:r>
    </w:p>
    <w:p w14:paraId="6F60E9DD" w14:textId="77777777" w:rsidR="00A83DB1" w:rsidRDefault="00A83DB1" w:rsidP="005918E6">
      <w:pPr>
        <w:pStyle w:val="aa"/>
        <w:spacing w:before="0"/>
        <w:ind w:firstLine="709"/>
        <w:rPr>
          <w:rFonts w:ascii="Times New Roman" w:hAnsi="Times New Roman" w:cs="Times New Roman"/>
        </w:rPr>
      </w:pPr>
      <w:r w:rsidRPr="00A83DB1">
        <w:rPr>
          <w:rFonts w:ascii="Times New Roman" w:hAnsi="Times New Roman" w:cs="Times New Roman"/>
        </w:rPr>
        <w:t xml:space="preserve">В геолого-структурном отношении </w:t>
      </w:r>
      <w:proofErr w:type="spellStart"/>
      <w:r w:rsidRPr="00A83DB1">
        <w:rPr>
          <w:rFonts w:ascii="Times New Roman" w:hAnsi="Times New Roman" w:cs="Times New Roman"/>
        </w:rPr>
        <w:t>Карачаганакское</w:t>
      </w:r>
      <w:proofErr w:type="spellEnd"/>
      <w:r w:rsidRPr="00A83DB1">
        <w:rPr>
          <w:rFonts w:ascii="Times New Roman" w:hAnsi="Times New Roman" w:cs="Times New Roman"/>
        </w:rPr>
        <w:t xml:space="preserve"> НГКМ расположено во внутренней части северной бортовой зоны Прикаспийской впадины, относящейся к области развития соляной тектоники. В разрезе осадочного чехла здесь выделяются три </w:t>
      </w:r>
      <w:r w:rsidRPr="00A83DB1">
        <w:rPr>
          <w:rFonts w:ascii="Times New Roman" w:hAnsi="Times New Roman" w:cs="Times New Roman"/>
        </w:rPr>
        <w:lastRenderedPageBreak/>
        <w:t xml:space="preserve">структурных комплекса: подсолевой, солевой и надсолевой. Целевыми отложениями для захоронения промышленных сточных вод являются глубокозалегающие горизонты триаса и татарского яруса верхней </w:t>
      </w:r>
      <w:proofErr w:type="spellStart"/>
      <w:r w:rsidRPr="00A83DB1">
        <w:rPr>
          <w:rFonts w:ascii="Times New Roman" w:hAnsi="Times New Roman" w:cs="Times New Roman"/>
        </w:rPr>
        <w:t>перми</w:t>
      </w:r>
      <w:proofErr w:type="spellEnd"/>
      <w:r w:rsidRPr="00A83DB1">
        <w:rPr>
          <w:rFonts w:ascii="Times New Roman" w:hAnsi="Times New Roman" w:cs="Times New Roman"/>
        </w:rPr>
        <w:t xml:space="preserve"> надсолевого комплекса. Литолого-стратиграфическая характеристика разреза известна по данным изданных геологических карт масштаба 1:200 000 (листы M-39-V, VI, XI и XII). Характеристика дополнена информацией, полученной в процессе бурения эксплуатационных скважин на нефть, конденсат и газ, нагнетательных и контрольно-наблюдательных скважин на участках Полигонов №1 и №2 захоронения промышленных стоков. Подробно характеристика геологии надсолевой части района расположения полигонов закачки описана в ранних отчетах Волга-</w:t>
      </w:r>
      <w:proofErr w:type="spellStart"/>
      <w:r w:rsidRPr="00A83DB1">
        <w:rPr>
          <w:rFonts w:ascii="Times New Roman" w:hAnsi="Times New Roman" w:cs="Times New Roman"/>
        </w:rPr>
        <w:t>УралНИПИ</w:t>
      </w:r>
      <w:proofErr w:type="spellEnd"/>
      <w:r w:rsidRPr="00A83DB1">
        <w:rPr>
          <w:rFonts w:ascii="Times New Roman" w:hAnsi="Times New Roman" w:cs="Times New Roman"/>
        </w:rPr>
        <w:t xml:space="preserve"> </w:t>
      </w:r>
      <w:proofErr w:type="spellStart"/>
      <w:r w:rsidRPr="00A83DB1">
        <w:rPr>
          <w:rFonts w:ascii="Times New Roman" w:hAnsi="Times New Roman" w:cs="Times New Roman"/>
        </w:rPr>
        <w:t>нефтегаз</w:t>
      </w:r>
      <w:proofErr w:type="spellEnd"/>
      <w:r w:rsidRPr="00A83DB1">
        <w:rPr>
          <w:rFonts w:ascii="Times New Roman" w:hAnsi="Times New Roman" w:cs="Times New Roman"/>
        </w:rPr>
        <w:t xml:space="preserve">, касающихся обоснования возможности закачки </w:t>
      </w:r>
      <w:proofErr w:type="spellStart"/>
      <w:r w:rsidRPr="00A83DB1">
        <w:rPr>
          <w:rFonts w:ascii="Times New Roman" w:hAnsi="Times New Roman" w:cs="Times New Roman"/>
        </w:rPr>
        <w:t>промсточных</w:t>
      </w:r>
      <w:proofErr w:type="spellEnd"/>
      <w:r w:rsidRPr="00A83DB1">
        <w:rPr>
          <w:rFonts w:ascii="Times New Roman" w:hAnsi="Times New Roman" w:cs="Times New Roman"/>
        </w:rPr>
        <w:t xml:space="preserve"> вод в глубокие горизонты. Далее последовали предварительные и детальные исследования на участках полигонов.  В пределах территории </w:t>
      </w:r>
      <w:proofErr w:type="spellStart"/>
      <w:r w:rsidRPr="00A83DB1">
        <w:rPr>
          <w:rFonts w:ascii="Times New Roman" w:hAnsi="Times New Roman" w:cs="Times New Roman"/>
        </w:rPr>
        <w:t>Карачаганакского</w:t>
      </w:r>
      <w:proofErr w:type="spellEnd"/>
      <w:r w:rsidRPr="00A83DB1">
        <w:rPr>
          <w:rFonts w:ascii="Times New Roman" w:hAnsi="Times New Roman" w:cs="Times New Roman"/>
        </w:rPr>
        <w:t xml:space="preserve"> месторождения неоднократно были проведены площадные геофизические исследования на продуктивные горизонты. Эти материалы позволили интерпретировать и геологию надсолевой части месторождения. Геолого-геофизические материалы этих исследований легли в основу изучения и гидрогеологической составляющей района полигонов закачки. Эти материалы были апробированы ГКЗ РК, что дало возможность разработки проекта полигонов закачки, а в последствии и его корректировки (Дополнение №2 к проекту закачки, разработанному в 2019 г.). Намечаемая последняя корректировка проекта закачки (Дополнение №3 к проекту закачки) стала возможной после апробации очередного геологического отчета, составленного по результатам </w:t>
      </w:r>
      <w:proofErr w:type="spellStart"/>
      <w:r w:rsidRPr="00A83DB1">
        <w:rPr>
          <w:rFonts w:ascii="Times New Roman" w:hAnsi="Times New Roman" w:cs="Times New Roman"/>
        </w:rPr>
        <w:t>доизучения</w:t>
      </w:r>
      <w:proofErr w:type="spellEnd"/>
      <w:r w:rsidRPr="00A83DB1">
        <w:rPr>
          <w:rFonts w:ascii="Times New Roman" w:hAnsi="Times New Roman" w:cs="Times New Roman"/>
        </w:rPr>
        <w:t xml:space="preserve"> геолого-гидрогеологических условий участков полигонов закачки в 2020-2021 г. Таким образом, геолого-гидрогеологические условия надсолевой части </w:t>
      </w:r>
      <w:proofErr w:type="spellStart"/>
      <w:r w:rsidRPr="00A83DB1">
        <w:rPr>
          <w:rFonts w:ascii="Times New Roman" w:hAnsi="Times New Roman" w:cs="Times New Roman"/>
        </w:rPr>
        <w:t>Карачаганакского</w:t>
      </w:r>
      <w:proofErr w:type="spellEnd"/>
      <w:r w:rsidRPr="00A83DB1">
        <w:rPr>
          <w:rFonts w:ascii="Times New Roman" w:hAnsi="Times New Roman" w:cs="Times New Roman"/>
        </w:rPr>
        <w:t xml:space="preserve"> месторождения хорошо изучены, что позволило с высокой степенью достоверности обосновать возможность принятия пластами коллекторами прогнозируемых объемов </w:t>
      </w:r>
      <w:proofErr w:type="spellStart"/>
      <w:r w:rsidRPr="00A83DB1">
        <w:rPr>
          <w:rFonts w:ascii="Times New Roman" w:hAnsi="Times New Roman" w:cs="Times New Roman"/>
        </w:rPr>
        <w:t>промсточных</w:t>
      </w:r>
      <w:proofErr w:type="spellEnd"/>
      <w:r w:rsidRPr="00A83DB1">
        <w:rPr>
          <w:rFonts w:ascii="Times New Roman" w:hAnsi="Times New Roman" w:cs="Times New Roman"/>
        </w:rPr>
        <w:t xml:space="preserve"> вод. Далее кратко приведена </w:t>
      </w:r>
      <w:r w:rsidRPr="00A83DB1">
        <w:rPr>
          <w:rFonts w:ascii="Times New Roman" w:hAnsi="Times New Roman" w:cs="Times New Roman"/>
          <w:b/>
        </w:rPr>
        <w:t xml:space="preserve">характеристика геологии </w:t>
      </w:r>
      <w:r w:rsidRPr="00A83DB1">
        <w:rPr>
          <w:rFonts w:ascii="Times New Roman" w:hAnsi="Times New Roman" w:cs="Times New Roman"/>
        </w:rPr>
        <w:t xml:space="preserve">продуктивных горизонтов надсолевого комплекса. </w:t>
      </w:r>
    </w:p>
    <w:p w14:paraId="73F8BB9E" w14:textId="77777777" w:rsidR="00A83DB1" w:rsidRDefault="00A83DB1" w:rsidP="00A83DB1">
      <w:pPr>
        <w:pStyle w:val="aa"/>
        <w:spacing w:before="0"/>
        <w:ind w:firstLine="709"/>
        <w:rPr>
          <w:rFonts w:ascii="Times New Roman" w:hAnsi="Times New Roman" w:cs="Times New Roman"/>
          <w:spacing w:val="-2"/>
        </w:rPr>
      </w:pPr>
      <w:r w:rsidRPr="00A83DB1">
        <w:rPr>
          <w:rFonts w:ascii="Times New Roman" w:hAnsi="Times New Roman" w:cs="Times New Roman"/>
          <w:b/>
          <w:i/>
        </w:rPr>
        <w:t>Верхний отдел (P</w:t>
      </w:r>
      <w:r w:rsidRPr="00A83DB1">
        <w:rPr>
          <w:rFonts w:ascii="Times New Roman" w:hAnsi="Times New Roman" w:cs="Times New Roman"/>
          <w:b/>
          <w:i/>
          <w:vertAlign w:val="subscript"/>
        </w:rPr>
        <w:t>2</w:t>
      </w:r>
      <w:r w:rsidRPr="00A83DB1">
        <w:rPr>
          <w:rFonts w:ascii="Times New Roman" w:hAnsi="Times New Roman" w:cs="Times New Roman"/>
          <w:b/>
          <w:i/>
        </w:rPr>
        <w:t xml:space="preserve">). </w:t>
      </w:r>
      <w:r w:rsidRPr="00A83DB1">
        <w:rPr>
          <w:rFonts w:ascii="Times New Roman" w:hAnsi="Times New Roman" w:cs="Times New Roman"/>
          <w:spacing w:val="-2"/>
        </w:rPr>
        <w:t xml:space="preserve">Отложения татарского яруса вскрываются на глубинах более 1700-1750 м. Перспективные для закачки отложения представлены толщей преимущественно песчаников плотных, </w:t>
      </w:r>
      <w:proofErr w:type="spellStart"/>
      <w:r w:rsidRPr="00A83DB1">
        <w:rPr>
          <w:rFonts w:ascii="Times New Roman" w:hAnsi="Times New Roman" w:cs="Times New Roman"/>
          <w:spacing w:val="-2"/>
        </w:rPr>
        <w:t>слабопористых</w:t>
      </w:r>
      <w:proofErr w:type="spellEnd"/>
      <w:r w:rsidRPr="00A83DB1">
        <w:rPr>
          <w:rFonts w:ascii="Times New Roman" w:hAnsi="Times New Roman" w:cs="Times New Roman"/>
          <w:spacing w:val="-2"/>
        </w:rPr>
        <w:t xml:space="preserve"> с прослоями глин. Мощность пачки татарских отложений, в которые закачиваются сточные воды составляет не более 100 м. </w:t>
      </w:r>
    </w:p>
    <w:p w14:paraId="284291D0"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i/>
        </w:rPr>
        <w:t>Триасовая система.</w:t>
      </w:r>
      <w:r w:rsidRPr="00A83DB1">
        <w:rPr>
          <w:rFonts w:ascii="Times New Roman" w:hAnsi="Times New Roman" w:cs="Times New Roman"/>
          <w:b/>
        </w:rPr>
        <w:t xml:space="preserve"> </w:t>
      </w:r>
      <w:r w:rsidRPr="00A83DB1">
        <w:rPr>
          <w:rFonts w:ascii="Times New Roman" w:hAnsi="Times New Roman" w:cs="Times New Roman"/>
        </w:rPr>
        <w:t xml:space="preserve">В пределах </w:t>
      </w:r>
      <w:proofErr w:type="spellStart"/>
      <w:r w:rsidRPr="00A83DB1">
        <w:rPr>
          <w:rFonts w:ascii="Times New Roman" w:hAnsi="Times New Roman" w:cs="Times New Roman"/>
        </w:rPr>
        <w:t>Карачаганакского</w:t>
      </w:r>
      <w:proofErr w:type="spellEnd"/>
      <w:r w:rsidRPr="00A83DB1">
        <w:rPr>
          <w:rFonts w:ascii="Times New Roman" w:hAnsi="Times New Roman" w:cs="Times New Roman"/>
        </w:rPr>
        <w:t xml:space="preserve"> месторождения триасовые отложения развиты повсеместно. В литологическом отношении породы представлены неравномерным </w:t>
      </w:r>
      <w:proofErr w:type="spellStart"/>
      <w:r w:rsidRPr="00A83DB1">
        <w:rPr>
          <w:rFonts w:ascii="Times New Roman" w:hAnsi="Times New Roman" w:cs="Times New Roman"/>
        </w:rPr>
        <w:t>переслаиванием</w:t>
      </w:r>
      <w:proofErr w:type="spellEnd"/>
      <w:r w:rsidRPr="00A83DB1">
        <w:rPr>
          <w:rFonts w:ascii="Times New Roman" w:hAnsi="Times New Roman" w:cs="Times New Roman"/>
        </w:rPr>
        <w:t xml:space="preserve"> глин, песчаников, песков, алевролитов и аргиллитов. На большей части исследуемой площади мощность триасовых отложений составляет от </w:t>
      </w:r>
      <w:smartTag w:uri="urn:schemas-microsoft-com:office:smarttags" w:element="metricconverter">
        <w:smartTagPr>
          <w:attr w:name="ProductID" w:val="1068 м"/>
        </w:smartTagPr>
        <w:r w:rsidRPr="00A83DB1">
          <w:rPr>
            <w:rFonts w:ascii="Times New Roman" w:hAnsi="Times New Roman" w:cs="Times New Roman"/>
          </w:rPr>
          <w:t>1068 м</w:t>
        </w:r>
      </w:smartTag>
      <w:r w:rsidRPr="00A83DB1">
        <w:rPr>
          <w:rFonts w:ascii="Times New Roman" w:hAnsi="Times New Roman" w:cs="Times New Roman"/>
        </w:rPr>
        <w:t xml:space="preserve"> </w:t>
      </w:r>
      <w:r w:rsidR="00F26121">
        <w:rPr>
          <w:rFonts w:ascii="Times New Roman" w:hAnsi="Times New Roman" w:cs="Times New Roman"/>
        </w:rPr>
        <w:t>до 2040 м, сокращение мощностей</w:t>
      </w:r>
      <w:r w:rsidRPr="00A83DB1">
        <w:rPr>
          <w:rFonts w:ascii="Times New Roman" w:hAnsi="Times New Roman" w:cs="Times New Roman"/>
        </w:rPr>
        <w:t xml:space="preserve"> до 63 -  600 м отмечается в районе соляных куполов. В отложениях триаса отчетливо были выделены три коллектора (I-буферный, II-резервный, и III-основной), разделенных в основном относительно глинистыми толщами (экраны А, В, С). Коллектор/резервуар III, являющийся целевым для закачки, был подразделен на несколько перспективных объектов, которые достаточно четко выделялись по всем нагнетательным скважинам обоих полигонов. </w:t>
      </w:r>
    </w:p>
    <w:p w14:paraId="1CE0A451"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i/>
        </w:rPr>
        <w:t>Юрская система</w:t>
      </w:r>
      <w:r w:rsidRPr="00A83DB1">
        <w:rPr>
          <w:rFonts w:ascii="Times New Roman" w:hAnsi="Times New Roman" w:cs="Times New Roman"/>
          <w:b/>
        </w:rPr>
        <w:t xml:space="preserve">. </w:t>
      </w:r>
      <w:r w:rsidRPr="00A83DB1">
        <w:rPr>
          <w:rFonts w:ascii="Times New Roman" w:hAnsi="Times New Roman" w:cs="Times New Roman"/>
        </w:rPr>
        <w:t xml:space="preserve">Отложения юрской системы в пределах </w:t>
      </w:r>
      <w:proofErr w:type="spellStart"/>
      <w:r w:rsidRPr="00A83DB1">
        <w:rPr>
          <w:rFonts w:ascii="Times New Roman" w:hAnsi="Times New Roman" w:cs="Times New Roman"/>
        </w:rPr>
        <w:t>Карачаганакского</w:t>
      </w:r>
      <w:proofErr w:type="spellEnd"/>
      <w:r w:rsidRPr="00A83DB1">
        <w:rPr>
          <w:rFonts w:ascii="Times New Roman" w:hAnsi="Times New Roman" w:cs="Times New Roman"/>
        </w:rPr>
        <w:t xml:space="preserve"> месторождения представлены средним и верхним отделами и развиты в </w:t>
      </w:r>
      <w:proofErr w:type="spellStart"/>
      <w:r w:rsidRPr="00A83DB1">
        <w:rPr>
          <w:rFonts w:ascii="Times New Roman" w:hAnsi="Times New Roman" w:cs="Times New Roman"/>
        </w:rPr>
        <w:t>межкупольной</w:t>
      </w:r>
      <w:proofErr w:type="spellEnd"/>
      <w:r w:rsidRPr="00A83DB1">
        <w:rPr>
          <w:rFonts w:ascii="Times New Roman" w:hAnsi="Times New Roman" w:cs="Times New Roman"/>
        </w:rPr>
        <w:t xml:space="preserve"> зоне. В сводах соляных куполов отложения юрского возраста отсутствуют. </w:t>
      </w:r>
      <w:r w:rsidRPr="00A83DB1">
        <w:rPr>
          <w:rFonts w:ascii="Times New Roman" w:hAnsi="Times New Roman" w:cs="Times New Roman"/>
          <w:spacing w:val="-2"/>
        </w:rPr>
        <w:t xml:space="preserve">Нижняя часть юры представлена обломочными терригенными фациями. Мощность отложений более 180 м. Отложения верхнего отдела представлены терригенно-карбонатными фациями: темно-серыми, серыми известковистыми глинами и мергелями. Мощность отложений до 75 м. </w:t>
      </w:r>
      <w:r w:rsidRPr="00A83DB1">
        <w:rPr>
          <w:rFonts w:ascii="Times New Roman" w:hAnsi="Times New Roman" w:cs="Times New Roman"/>
        </w:rPr>
        <w:t xml:space="preserve">Общая мощность отложений юры до 260 м. </w:t>
      </w:r>
    </w:p>
    <w:p w14:paraId="710C8367"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i/>
        </w:rPr>
        <w:t xml:space="preserve">Меловая система. </w:t>
      </w:r>
      <w:r w:rsidRPr="00A83DB1">
        <w:rPr>
          <w:rFonts w:ascii="Times New Roman" w:hAnsi="Times New Roman" w:cs="Times New Roman"/>
        </w:rPr>
        <w:t xml:space="preserve">Отложения меловой системы широко распространены в пределах </w:t>
      </w:r>
      <w:proofErr w:type="spellStart"/>
      <w:r w:rsidRPr="00A83DB1">
        <w:rPr>
          <w:rFonts w:ascii="Times New Roman" w:hAnsi="Times New Roman" w:cs="Times New Roman"/>
        </w:rPr>
        <w:t>межкупольной</w:t>
      </w:r>
      <w:proofErr w:type="spellEnd"/>
      <w:r w:rsidRPr="00A83DB1">
        <w:rPr>
          <w:rFonts w:ascii="Times New Roman" w:hAnsi="Times New Roman" w:cs="Times New Roman"/>
        </w:rPr>
        <w:t xml:space="preserve"> мульды. По литолого-фациальным признакам они легко подразделяются на две толщи: нижнюю – темноцветную песчано-глинистую и верхнюю – светло-окрашенную мел-мергелистого состава, отнесенную к верхнему отделу. </w:t>
      </w:r>
    </w:p>
    <w:p w14:paraId="0819E74E"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i/>
        </w:rPr>
        <w:t>Палеогеновая система.</w:t>
      </w:r>
      <w:r w:rsidRPr="00A83DB1">
        <w:rPr>
          <w:rFonts w:ascii="Times New Roman" w:hAnsi="Times New Roman" w:cs="Times New Roman"/>
          <w:b/>
        </w:rPr>
        <w:t xml:space="preserve"> </w:t>
      </w:r>
      <w:r w:rsidRPr="00A83DB1">
        <w:rPr>
          <w:rFonts w:ascii="Times New Roman" w:hAnsi="Times New Roman" w:cs="Times New Roman"/>
        </w:rPr>
        <w:t xml:space="preserve">Палеоген в районе месторождения отсутствует. </w:t>
      </w:r>
    </w:p>
    <w:p w14:paraId="64CB4991"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i/>
        </w:rPr>
        <w:lastRenderedPageBreak/>
        <w:t>Плиоцен-четвертичный комплекс</w:t>
      </w:r>
      <w:r w:rsidRPr="00A83DB1">
        <w:rPr>
          <w:rFonts w:ascii="Times New Roman" w:hAnsi="Times New Roman" w:cs="Times New Roman"/>
        </w:rPr>
        <w:t xml:space="preserve">, залегающий с резким несогласием на всех отложениях, слагающих </w:t>
      </w:r>
      <w:proofErr w:type="spellStart"/>
      <w:r w:rsidRPr="00A83DB1">
        <w:rPr>
          <w:rFonts w:ascii="Times New Roman" w:hAnsi="Times New Roman" w:cs="Times New Roman"/>
        </w:rPr>
        <w:t>солянокупольные</w:t>
      </w:r>
      <w:proofErr w:type="spellEnd"/>
      <w:r w:rsidRPr="00A83DB1">
        <w:rPr>
          <w:rFonts w:ascii="Times New Roman" w:hAnsi="Times New Roman" w:cs="Times New Roman"/>
        </w:rPr>
        <w:t xml:space="preserve"> структуры и сопряженные с ними мульды, образовался после длительного континентального перерыва и практически не дислоцирован. Неогеновые отложения с резким стратиграфическим несогласием залегают на различных горизонтах нижнего мела и триаса и представлены </w:t>
      </w:r>
      <w:proofErr w:type="spellStart"/>
      <w:r w:rsidRPr="00A83DB1">
        <w:rPr>
          <w:rFonts w:ascii="Times New Roman" w:hAnsi="Times New Roman" w:cs="Times New Roman"/>
        </w:rPr>
        <w:t>акчагыльским</w:t>
      </w:r>
      <w:proofErr w:type="spellEnd"/>
      <w:r w:rsidRPr="00A83DB1">
        <w:rPr>
          <w:rFonts w:ascii="Times New Roman" w:hAnsi="Times New Roman" w:cs="Times New Roman"/>
        </w:rPr>
        <w:t xml:space="preserve"> (в основном глины) и апшеронским (глины, суглинки, </w:t>
      </w:r>
      <w:proofErr w:type="spellStart"/>
      <w:r w:rsidRPr="00A83DB1">
        <w:rPr>
          <w:rFonts w:ascii="Times New Roman" w:hAnsi="Times New Roman" w:cs="Times New Roman"/>
        </w:rPr>
        <w:t>песи</w:t>
      </w:r>
      <w:proofErr w:type="spellEnd"/>
      <w:r w:rsidRPr="00A83DB1">
        <w:rPr>
          <w:rFonts w:ascii="Times New Roman" w:hAnsi="Times New Roman" w:cs="Times New Roman"/>
        </w:rPr>
        <w:t xml:space="preserve">) ярусами. Суммарная мощность верхнеплиоценовых отложений достигает </w:t>
      </w:r>
      <w:smartTag w:uri="urn:schemas-microsoft-com:office:smarttags" w:element="metricconverter">
        <w:smartTagPr>
          <w:attr w:name="ProductID" w:val="212 м"/>
        </w:smartTagPr>
        <w:r w:rsidRPr="00A83DB1">
          <w:rPr>
            <w:rFonts w:ascii="Times New Roman" w:hAnsi="Times New Roman" w:cs="Times New Roman"/>
          </w:rPr>
          <w:t>212 м</w:t>
        </w:r>
      </w:smartTag>
      <w:r w:rsidRPr="00A83DB1">
        <w:rPr>
          <w:rFonts w:ascii="Times New Roman" w:hAnsi="Times New Roman" w:cs="Times New Roman"/>
        </w:rPr>
        <w:t xml:space="preserve">. </w:t>
      </w:r>
    </w:p>
    <w:p w14:paraId="65D21C49"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i/>
        </w:rPr>
        <w:t>Четвертичная система.</w:t>
      </w:r>
      <w:r w:rsidRPr="00A83DB1">
        <w:rPr>
          <w:rFonts w:ascii="Times New Roman" w:hAnsi="Times New Roman" w:cs="Times New Roman"/>
          <w:b/>
        </w:rPr>
        <w:t xml:space="preserve">  </w:t>
      </w:r>
      <w:r w:rsidRPr="00A83DB1">
        <w:rPr>
          <w:rFonts w:ascii="Times New Roman" w:hAnsi="Times New Roman" w:cs="Times New Roman"/>
        </w:rPr>
        <w:t>К четвертичной системе отнесены</w:t>
      </w:r>
      <w:r w:rsidRPr="00A83DB1">
        <w:rPr>
          <w:rFonts w:ascii="Times New Roman" w:hAnsi="Times New Roman" w:cs="Times New Roman"/>
          <w:b/>
        </w:rPr>
        <w:t xml:space="preserve"> </w:t>
      </w:r>
      <w:r w:rsidRPr="00A83DB1">
        <w:rPr>
          <w:rFonts w:ascii="Times New Roman" w:hAnsi="Times New Roman" w:cs="Times New Roman"/>
        </w:rPr>
        <w:t>нерасчлененные нижние и средние звенья (</w:t>
      </w:r>
      <w:r w:rsidRPr="00A83DB1">
        <w:rPr>
          <w:rFonts w:ascii="Times New Roman" w:hAnsi="Times New Roman" w:cs="Times New Roman"/>
          <w:lang w:val="en-US"/>
        </w:rPr>
        <w:t>Q</w:t>
      </w:r>
      <w:r w:rsidRPr="00A83DB1">
        <w:rPr>
          <w:rFonts w:ascii="Times New Roman" w:hAnsi="Times New Roman" w:cs="Times New Roman"/>
          <w:vertAlign w:val="subscript"/>
          <w:lang w:val="en-US"/>
        </w:rPr>
        <w:t>I</w:t>
      </w:r>
      <w:r w:rsidRPr="00A83DB1">
        <w:rPr>
          <w:rFonts w:ascii="Times New Roman" w:hAnsi="Times New Roman" w:cs="Times New Roman"/>
          <w:vertAlign w:val="subscript"/>
        </w:rPr>
        <w:t>-</w:t>
      </w:r>
      <w:r w:rsidRPr="00A83DB1">
        <w:rPr>
          <w:rFonts w:ascii="Times New Roman" w:hAnsi="Times New Roman" w:cs="Times New Roman"/>
          <w:vertAlign w:val="subscript"/>
          <w:lang w:val="en-US"/>
        </w:rPr>
        <w:t>II</w:t>
      </w:r>
      <w:r w:rsidRPr="00A83DB1">
        <w:rPr>
          <w:rFonts w:ascii="Times New Roman" w:hAnsi="Times New Roman" w:cs="Times New Roman"/>
        </w:rPr>
        <w:t>), верхнее звено (Q</w:t>
      </w:r>
      <w:r w:rsidRPr="00A83DB1">
        <w:rPr>
          <w:rFonts w:ascii="Times New Roman" w:hAnsi="Times New Roman" w:cs="Times New Roman"/>
          <w:vertAlign w:val="subscript"/>
        </w:rPr>
        <w:t>III</w:t>
      </w:r>
      <w:r w:rsidRPr="00A83DB1">
        <w:rPr>
          <w:rFonts w:ascii="Times New Roman" w:hAnsi="Times New Roman" w:cs="Times New Roman"/>
        </w:rPr>
        <w:t>), Современное звено (Q</w:t>
      </w:r>
      <w:r w:rsidRPr="00A83DB1">
        <w:rPr>
          <w:rFonts w:ascii="Times New Roman" w:hAnsi="Times New Roman" w:cs="Times New Roman"/>
          <w:vertAlign w:val="subscript"/>
        </w:rPr>
        <w:t>IV</w:t>
      </w:r>
      <w:r w:rsidRPr="00A83DB1">
        <w:rPr>
          <w:rFonts w:ascii="Times New Roman" w:hAnsi="Times New Roman" w:cs="Times New Roman"/>
        </w:rPr>
        <w:t>).</w:t>
      </w:r>
      <w:r w:rsidRPr="00A83DB1">
        <w:rPr>
          <w:rFonts w:ascii="Times New Roman" w:hAnsi="Times New Roman" w:cs="Times New Roman"/>
          <w:b/>
          <w:i/>
        </w:rPr>
        <w:t xml:space="preserve"> </w:t>
      </w:r>
      <w:r w:rsidRPr="00A83DB1">
        <w:rPr>
          <w:rFonts w:ascii="Times New Roman" w:hAnsi="Times New Roman" w:cs="Times New Roman"/>
        </w:rPr>
        <w:t xml:space="preserve">Аллювиальные отложения верхнего звена участвуют в строении I и II надпойменных террас рек Урал, </w:t>
      </w:r>
      <w:proofErr w:type="spellStart"/>
      <w:r w:rsidRPr="00A83DB1">
        <w:rPr>
          <w:rFonts w:ascii="Times New Roman" w:hAnsi="Times New Roman" w:cs="Times New Roman"/>
        </w:rPr>
        <w:t>Утва</w:t>
      </w:r>
      <w:proofErr w:type="spellEnd"/>
      <w:r w:rsidRPr="00A83DB1">
        <w:rPr>
          <w:rFonts w:ascii="Times New Roman" w:hAnsi="Times New Roman" w:cs="Times New Roman"/>
        </w:rPr>
        <w:t>, Илек, Березовка. Отложения представлены серыми разнозернистыми кварцевыми песками. Общая мощность отложений достигает 20-</w:t>
      </w:r>
      <w:smartTag w:uri="urn:schemas-microsoft-com:office:smarttags" w:element="metricconverter">
        <w:smartTagPr>
          <w:attr w:name="ProductID" w:val="27 м"/>
        </w:smartTagPr>
        <w:r w:rsidRPr="00A83DB1">
          <w:rPr>
            <w:rFonts w:ascii="Times New Roman" w:hAnsi="Times New Roman" w:cs="Times New Roman"/>
          </w:rPr>
          <w:t>27 м</w:t>
        </w:r>
      </w:smartTag>
      <w:r w:rsidRPr="00A83DB1">
        <w:rPr>
          <w:rFonts w:ascii="Times New Roman" w:hAnsi="Times New Roman" w:cs="Times New Roman"/>
        </w:rPr>
        <w:t xml:space="preserve">. К современным отложениям относятся аллювиальные осадки высокой и низкой пойм рек Урал, </w:t>
      </w:r>
      <w:proofErr w:type="spellStart"/>
      <w:r w:rsidRPr="00A83DB1">
        <w:rPr>
          <w:rFonts w:ascii="Times New Roman" w:hAnsi="Times New Roman" w:cs="Times New Roman"/>
        </w:rPr>
        <w:t>Утва</w:t>
      </w:r>
      <w:proofErr w:type="spellEnd"/>
      <w:r w:rsidRPr="00A83DB1">
        <w:rPr>
          <w:rFonts w:ascii="Times New Roman" w:hAnsi="Times New Roman" w:cs="Times New Roman"/>
        </w:rPr>
        <w:t>, Илек, Березовка. Отложения этого возраста представлены суглинками, светло-серыми мелкозернистыми песками. Мощность отложений составляет 5-</w:t>
      </w:r>
      <w:smartTag w:uri="urn:schemas-microsoft-com:office:smarttags" w:element="metricconverter">
        <w:smartTagPr>
          <w:attr w:name="ProductID" w:val="7 м"/>
        </w:smartTagPr>
        <w:r w:rsidRPr="00A83DB1">
          <w:rPr>
            <w:rFonts w:ascii="Times New Roman" w:hAnsi="Times New Roman" w:cs="Times New Roman"/>
          </w:rPr>
          <w:t>7 м</w:t>
        </w:r>
      </w:smartTag>
      <w:r w:rsidRPr="00A83DB1">
        <w:rPr>
          <w:rFonts w:ascii="Times New Roman" w:hAnsi="Times New Roman" w:cs="Times New Roman"/>
        </w:rPr>
        <w:t xml:space="preserve">.  </w:t>
      </w:r>
    </w:p>
    <w:p w14:paraId="489409D7" w14:textId="77777777" w:rsid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rPr>
        <w:t>Тектоническое строение.</w:t>
      </w:r>
      <w:r w:rsidRPr="00A83DB1">
        <w:rPr>
          <w:rFonts w:ascii="Times New Roman" w:hAnsi="Times New Roman" w:cs="Times New Roman"/>
          <w:b/>
          <w:i/>
        </w:rPr>
        <w:t xml:space="preserve"> </w:t>
      </w:r>
      <w:r w:rsidRPr="00A83DB1">
        <w:rPr>
          <w:rFonts w:ascii="Times New Roman" w:hAnsi="Times New Roman" w:cs="Times New Roman"/>
        </w:rPr>
        <w:t xml:space="preserve">В тектоническом основными структурными элементами, определяющими соотношение соленосной и покровной толщ, являются три соляных купола – </w:t>
      </w:r>
      <w:proofErr w:type="spellStart"/>
      <w:r w:rsidRPr="00A83DB1">
        <w:rPr>
          <w:rFonts w:ascii="Times New Roman" w:hAnsi="Times New Roman" w:cs="Times New Roman"/>
        </w:rPr>
        <w:t>Кончубайский</w:t>
      </w:r>
      <w:proofErr w:type="spellEnd"/>
      <w:r w:rsidRPr="00A83DB1">
        <w:rPr>
          <w:rFonts w:ascii="Times New Roman" w:hAnsi="Times New Roman" w:cs="Times New Roman"/>
        </w:rPr>
        <w:t xml:space="preserve">, расположенный на юго-западе, </w:t>
      </w:r>
      <w:proofErr w:type="spellStart"/>
      <w:r w:rsidRPr="00A83DB1">
        <w:rPr>
          <w:rFonts w:ascii="Times New Roman" w:hAnsi="Times New Roman" w:cs="Times New Roman"/>
        </w:rPr>
        <w:t>Карачаганакский</w:t>
      </w:r>
      <w:proofErr w:type="spellEnd"/>
      <w:r w:rsidRPr="00A83DB1">
        <w:rPr>
          <w:rFonts w:ascii="Times New Roman" w:hAnsi="Times New Roman" w:cs="Times New Roman"/>
        </w:rPr>
        <w:t xml:space="preserve">, захватывающий северную часть, </w:t>
      </w:r>
      <w:proofErr w:type="spellStart"/>
      <w:r w:rsidRPr="00A83DB1">
        <w:rPr>
          <w:rFonts w:ascii="Times New Roman" w:hAnsi="Times New Roman" w:cs="Times New Roman"/>
        </w:rPr>
        <w:t>Сухореченский</w:t>
      </w:r>
      <w:proofErr w:type="spellEnd"/>
      <w:r w:rsidRPr="00A83DB1">
        <w:rPr>
          <w:rFonts w:ascii="Times New Roman" w:hAnsi="Times New Roman" w:cs="Times New Roman"/>
        </w:rPr>
        <w:t xml:space="preserve"> на крайнем юго-востоке и </w:t>
      </w:r>
      <w:proofErr w:type="spellStart"/>
      <w:r w:rsidRPr="00A83DB1">
        <w:rPr>
          <w:rFonts w:ascii="Times New Roman" w:hAnsi="Times New Roman" w:cs="Times New Roman"/>
        </w:rPr>
        <w:t>Кончубай</w:t>
      </w:r>
      <w:proofErr w:type="spellEnd"/>
      <w:r w:rsidRPr="00A83DB1">
        <w:rPr>
          <w:rFonts w:ascii="Times New Roman" w:hAnsi="Times New Roman" w:cs="Times New Roman"/>
        </w:rPr>
        <w:t>–</w:t>
      </w:r>
      <w:proofErr w:type="spellStart"/>
      <w:r w:rsidRPr="00A83DB1">
        <w:rPr>
          <w:rFonts w:ascii="Times New Roman" w:hAnsi="Times New Roman" w:cs="Times New Roman"/>
        </w:rPr>
        <w:t>Карачаганакская</w:t>
      </w:r>
      <w:proofErr w:type="spellEnd"/>
      <w:r w:rsidRPr="00A83DB1">
        <w:rPr>
          <w:rFonts w:ascii="Times New Roman" w:hAnsi="Times New Roman" w:cs="Times New Roman"/>
        </w:rPr>
        <w:t xml:space="preserve"> мульда, разделяющая вышеперечисленные положительные структуры. Купола слагаются породами различного типа с преобладанием каменной соли кунгурского возраста. В рельефе они практически не проявляются, так как перекрыты толщей четвертичных и неогеновых отложений. </w:t>
      </w:r>
    </w:p>
    <w:p w14:paraId="724A5777" w14:textId="77777777" w:rsidR="00A83DB1" w:rsidRPr="00A83DB1" w:rsidRDefault="00A83DB1" w:rsidP="00A83DB1">
      <w:pPr>
        <w:pStyle w:val="aa"/>
        <w:spacing w:before="0"/>
        <w:ind w:firstLine="709"/>
        <w:rPr>
          <w:rFonts w:ascii="Times New Roman" w:hAnsi="Times New Roman" w:cs="Times New Roman"/>
        </w:rPr>
      </w:pPr>
      <w:r w:rsidRPr="00A83DB1">
        <w:rPr>
          <w:rFonts w:ascii="Times New Roman" w:hAnsi="Times New Roman" w:cs="Times New Roman"/>
          <w:b/>
        </w:rPr>
        <w:t>Сейсмогеологический анализ.</w:t>
      </w:r>
      <w:r w:rsidRPr="00A83DB1">
        <w:rPr>
          <w:rFonts w:ascii="Times New Roman" w:hAnsi="Times New Roman" w:cs="Times New Roman"/>
        </w:rPr>
        <w:t xml:space="preserve"> По результатам сейсмики выявлено, что при переходе от близко залегающих к поверхности горизонтов к более глубоким, число и величина разломов возрастают. В образовании разломов главную роль играет движение соли. Форма и расположение этих нарушений подтверждают, что рост соляных куполов является основными источниками смещений. Разломы фактически расположены между соляными куполами в местах сужения бассейна. По данным сейсмики 1999 г. и ее интерпретации в 2006-2008 гг. в районе Полигона №1 было интерпретировано только два основных разлома, и несколько второстепенных, которые затухают еще в низах триасовых отложении. разломы не достигают интервала буферного Рез. I, что говорит о невозможности проникновения сточных вод в буферный горизонт по системе разломов в районе Полигона №1. В триасовом комплексе в пределах участка Полигона №2 для захоронения промышленных стоков разломы выявлены не были, что свидетельствует об отсутствии гидродинамической связи водоносных горизонтов по тектоническим разломам.</w:t>
      </w:r>
    </w:p>
    <w:p w14:paraId="290A72AF" w14:textId="77777777" w:rsidR="00A83DB1" w:rsidRDefault="00A83DB1" w:rsidP="00B46B95">
      <w:pPr>
        <w:pStyle w:val="ListParagraph"/>
        <w:jc w:val="both"/>
        <w:rPr>
          <w:rFonts w:ascii="Times New Roman" w:hAnsi="Times New Roman" w:cs="Times New Roman"/>
          <w:b/>
          <w:sz w:val="24"/>
          <w:szCs w:val="24"/>
          <w:highlight w:val="yellow"/>
        </w:rPr>
      </w:pPr>
    </w:p>
    <w:p w14:paraId="10DE6032" w14:textId="77777777" w:rsidR="00BE765B" w:rsidRPr="00FE0FA3" w:rsidRDefault="00BE765B"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Поверхностные воды</w:t>
      </w:r>
    </w:p>
    <w:p w14:paraId="3E1D0F9E" w14:textId="77777777" w:rsidR="00A83DB1" w:rsidRDefault="00A83DB1" w:rsidP="005918E6">
      <w:pPr>
        <w:pStyle w:val="aa"/>
        <w:spacing w:before="0"/>
        <w:ind w:firstLine="709"/>
        <w:rPr>
          <w:rFonts w:ascii="Times New Roman" w:hAnsi="Times New Roman" w:cs="Times New Roman"/>
          <w:noProof/>
        </w:rPr>
      </w:pPr>
      <w:r w:rsidRPr="00A83DB1">
        <w:rPr>
          <w:rFonts w:ascii="Times New Roman" w:hAnsi="Times New Roman" w:cs="Times New Roman"/>
          <w:noProof/>
        </w:rPr>
        <w:t xml:space="preserve">В зоне влияния КНГКМ гидрографическая сеть представлена реками Урал, Илек (левый приток Урала) и Берёзовка (левый приток Илека). Режим стока этих рек в годовом разрезе характеризуется высоким весенним половодьем и низкой летней меженью с редкими дождевыми паводками. В осенний период отмечается некоторое повышение водности, связанное с выпадением осадков. Зимой сток обычно незначителен. </w:t>
      </w:r>
      <w:r w:rsidRPr="00A83DB1">
        <w:rPr>
          <w:rFonts w:ascii="Times New Roman" w:hAnsi="Times New Roman" w:cs="Times New Roman"/>
          <w:b/>
          <w:i/>
          <w:iCs/>
          <w:noProof/>
        </w:rPr>
        <w:t>Река Урал</w:t>
      </w:r>
      <w:r w:rsidRPr="00A83DB1">
        <w:rPr>
          <w:rFonts w:ascii="Times New Roman" w:hAnsi="Times New Roman" w:cs="Times New Roman"/>
          <w:noProof/>
        </w:rPr>
        <w:t xml:space="preserve"> протекает в 12 км севернее месторождения. Среднегодовой расход реки Урал в створе Жарсуатского месторождения подземных вод 239 м</w:t>
      </w:r>
      <w:r w:rsidRPr="00A83DB1">
        <w:rPr>
          <w:rFonts w:ascii="Times New Roman" w:hAnsi="Times New Roman" w:cs="Times New Roman"/>
          <w:noProof/>
          <w:vertAlign w:val="superscript"/>
        </w:rPr>
        <w:t>3</w:t>
      </w:r>
      <w:r w:rsidRPr="00A83DB1">
        <w:rPr>
          <w:rFonts w:ascii="Times New Roman" w:hAnsi="Times New Roman" w:cs="Times New Roman"/>
          <w:noProof/>
        </w:rPr>
        <w:t>/с (максимальный 9749 м</w:t>
      </w:r>
      <w:r w:rsidRPr="00A83DB1">
        <w:rPr>
          <w:rFonts w:ascii="Times New Roman" w:hAnsi="Times New Roman" w:cs="Times New Roman"/>
          <w:noProof/>
          <w:vertAlign w:val="superscript"/>
        </w:rPr>
        <w:t>3</w:t>
      </w:r>
      <w:r w:rsidRPr="00A83DB1">
        <w:rPr>
          <w:rFonts w:ascii="Times New Roman" w:hAnsi="Times New Roman" w:cs="Times New Roman"/>
          <w:noProof/>
        </w:rPr>
        <w:t>/с,минимальный 23,8 м</w:t>
      </w:r>
      <w:r w:rsidRPr="00A83DB1">
        <w:rPr>
          <w:rFonts w:ascii="Times New Roman" w:hAnsi="Times New Roman" w:cs="Times New Roman"/>
          <w:noProof/>
          <w:vertAlign w:val="superscript"/>
        </w:rPr>
        <w:t>3</w:t>
      </w:r>
      <w:r w:rsidRPr="00A83DB1">
        <w:rPr>
          <w:rFonts w:ascii="Times New Roman" w:hAnsi="Times New Roman" w:cs="Times New Roman"/>
          <w:noProof/>
        </w:rPr>
        <w:t>/с). Средняя годовая амплитуда колебаний уровней воды достигает 5,3 м.</w:t>
      </w:r>
      <w:r w:rsidRPr="00A83DB1">
        <w:rPr>
          <w:rFonts w:ascii="Times New Roman" w:hAnsi="Times New Roman" w:cs="Times New Roman"/>
        </w:rPr>
        <w:t xml:space="preserve"> </w:t>
      </w:r>
      <w:r w:rsidRPr="00A83DB1">
        <w:rPr>
          <w:rFonts w:ascii="Times New Roman" w:hAnsi="Times New Roman" w:cs="Times New Roman"/>
          <w:b/>
          <w:i/>
          <w:iCs/>
          <w:noProof/>
        </w:rPr>
        <w:t>Река Илек</w:t>
      </w:r>
      <w:r w:rsidRPr="00A83DB1">
        <w:rPr>
          <w:rFonts w:ascii="Times New Roman" w:hAnsi="Times New Roman" w:cs="Times New Roman"/>
          <w:noProof/>
        </w:rPr>
        <w:t xml:space="preserve"> протекает в 15 км восточнее границы КНГКМ, является левым притоком реки Урал. Средний многолетний расход реки 33,4 м/с. В отдельные годы река промерзает до дна. Доля весеннего стока составляет в среднем 70% годового. Высота весеннего подъема уровней колеблетсмя в пределах 6 – 8 м. Годовая амплитуда колебаний уровней воды в среднем до 4,7 м. Величина сухого остатка воды реки Илек колеблется в пределах от 400 до до 1075 мг/л (створ п. Успеновка). </w:t>
      </w:r>
    </w:p>
    <w:p w14:paraId="7BECF5BD" w14:textId="77777777" w:rsidR="00A83DB1" w:rsidRDefault="00A83DB1" w:rsidP="00A83DB1">
      <w:pPr>
        <w:pStyle w:val="aa"/>
        <w:spacing w:before="0"/>
        <w:ind w:firstLine="709"/>
        <w:rPr>
          <w:rFonts w:ascii="Times New Roman" w:hAnsi="Times New Roman" w:cs="Times New Roman"/>
          <w:noProof/>
        </w:rPr>
      </w:pPr>
      <w:r w:rsidRPr="00A83DB1">
        <w:rPr>
          <w:rFonts w:ascii="Times New Roman" w:hAnsi="Times New Roman" w:cs="Times New Roman"/>
        </w:rPr>
        <w:lastRenderedPageBreak/>
        <w:t xml:space="preserve">Для выявления влияния КНГКМ на поверхностные воды проводился химический анализ проб воды, отобранных в районах возможных источников загрязнения (Отчеты по результатам производственного экологического контроля КПО для КНГКМ за 2018-2020 гг.): б. </w:t>
      </w:r>
      <w:proofErr w:type="spellStart"/>
      <w:r w:rsidRPr="00A83DB1">
        <w:rPr>
          <w:rFonts w:ascii="Times New Roman" w:hAnsi="Times New Roman" w:cs="Times New Roman"/>
        </w:rPr>
        <w:t>Кончубай</w:t>
      </w:r>
      <w:proofErr w:type="spellEnd"/>
      <w:r w:rsidRPr="00A83DB1">
        <w:rPr>
          <w:rFonts w:ascii="Times New Roman" w:hAnsi="Times New Roman" w:cs="Times New Roman"/>
        </w:rPr>
        <w:t xml:space="preserve"> (2 точки – выше, ниже месторождения); р. Березовка (2 точки – выше, ниже месторождения).</w:t>
      </w:r>
    </w:p>
    <w:p w14:paraId="4C9C4F97" w14:textId="77777777" w:rsidR="00347375" w:rsidRPr="00A83DB1" w:rsidRDefault="00347375" w:rsidP="00347375">
      <w:pPr>
        <w:pStyle w:val="aa"/>
        <w:spacing w:before="0"/>
        <w:ind w:firstLine="709"/>
        <w:rPr>
          <w:rFonts w:ascii="Times New Roman" w:hAnsi="Times New Roman" w:cs="Times New Roman"/>
          <w:b/>
        </w:rPr>
      </w:pPr>
      <w:r w:rsidRPr="00A83DB1">
        <w:rPr>
          <w:rFonts w:ascii="Times New Roman" w:hAnsi="Times New Roman" w:cs="Times New Roman"/>
          <w:b/>
          <w:i/>
          <w:iCs/>
          <w:noProof/>
        </w:rPr>
        <w:t>Балка Кончубай,</w:t>
      </w:r>
      <w:r w:rsidRPr="00A83DB1">
        <w:rPr>
          <w:rFonts w:ascii="Times New Roman" w:hAnsi="Times New Roman" w:cs="Times New Roman"/>
          <w:noProof/>
        </w:rPr>
        <w:t xml:space="preserve"> правый приток р. Берёзовка, берет начало у посёлка Тунгуш, пересекает территорию КНГКМ с юга-запада на север. Балка является временным водотоком. Длина балки 16 км. Основной сток по балке проходит в период весеннего половодья, которое начинается в середине марта - начале апреля. </w:t>
      </w:r>
      <w:r w:rsidRPr="00A83DB1">
        <w:rPr>
          <w:rFonts w:ascii="Times New Roman" w:hAnsi="Times New Roman" w:cs="Times New Roman"/>
        </w:rPr>
        <w:t xml:space="preserve">По балке </w:t>
      </w:r>
      <w:proofErr w:type="spellStart"/>
      <w:r w:rsidRPr="00A83DB1">
        <w:rPr>
          <w:rFonts w:ascii="Times New Roman" w:hAnsi="Times New Roman" w:cs="Times New Roman"/>
        </w:rPr>
        <w:t>Кончубай</w:t>
      </w:r>
      <w:proofErr w:type="spellEnd"/>
      <w:r w:rsidRPr="00A83DB1">
        <w:rPr>
          <w:rFonts w:ascii="Times New Roman" w:hAnsi="Times New Roman" w:cs="Times New Roman"/>
        </w:rPr>
        <w:t xml:space="preserve"> ведутся наблюдения за следующими химическими компонентами: рН, жесткость, нефтепродукты, нитраты, нитриты, хлориды, сульфаты, тяжелые металлы, сухой остаток, взвешенные вещества, БПК, а также уровень воды в водоеме. В течение 2018 – 2020 гг. и в 1 и 2 кварталах 2021 г. все контролируемые параметры оставались в пределах допустимых норм (</w:t>
      </w:r>
      <w:r w:rsidRPr="00A83DB1">
        <w:rPr>
          <w:rFonts w:ascii="Times New Roman" w:hAnsi="Times New Roman" w:cs="Times New Roman"/>
          <w:spacing w:val="-2"/>
        </w:rPr>
        <w:t xml:space="preserve">санитарно-гигиенических нормативов) </w:t>
      </w:r>
      <w:r w:rsidRPr="00A83DB1">
        <w:rPr>
          <w:rFonts w:ascii="Times New Roman" w:hAnsi="Times New Roman" w:cs="Times New Roman"/>
        </w:rPr>
        <w:t xml:space="preserve">за исключением сухого остатка и хлоридов в отдельные периоды года. </w:t>
      </w:r>
      <w:r w:rsidRPr="00A83DB1">
        <w:rPr>
          <w:rFonts w:ascii="Times New Roman" w:hAnsi="Times New Roman" w:cs="Times New Roman"/>
          <w:noProof/>
        </w:rPr>
        <w:t xml:space="preserve">По данным гидрохимических исследований величина сухого остатка воды балки Кончубай изменялась в пределах от 368-616 мг/л до 1156-1667 мг/л. </w:t>
      </w:r>
      <w:r w:rsidRPr="00A83DB1">
        <w:rPr>
          <w:rFonts w:ascii="Times New Roman" w:hAnsi="Times New Roman" w:cs="Times New Roman"/>
        </w:rPr>
        <w:t xml:space="preserve">Повышение концентрации солей в водах балки </w:t>
      </w:r>
      <w:proofErr w:type="spellStart"/>
      <w:r w:rsidRPr="00A83DB1">
        <w:rPr>
          <w:rFonts w:ascii="Times New Roman" w:hAnsi="Times New Roman" w:cs="Times New Roman"/>
        </w:rPr>
        <w:t>Кончубай</w:t>
      </w:r>
      <w:proofErr w:type="spellEnd"/>
      <w:r w:rsidRPr="00A83DB1">
        <w:rPr>
          <w:rFonts w:ascii="Times New Roman" w:hAnsi="Times New Roman" w:cs="Times New Roman"/>
        </w:rPr>
        <w:t xml:space="preserve">, связано с увеличением минерализации поверхностных вод в зимнюю межень под влиянием метеорологических факторов. </w:t>
      </w:r>
    </w:p>
    <w:p w14:paraId="23A63E7B" w14:textId="77777777" w:rsidR="00A83DB1" w:rsidRDefault="00A83DB1" w:rsidP="00A83DB1">
      <w:pPr>
        <w:pStyle w:val="aa"/>
        <w:spacing w:before="0"/>
        <w:ind w:firstLine="709"/>
        <w:rPr>
          <w:rFonts w:ascii="Times New Roman" w:hAnsi="Times New Roman" w:cs="Times New Roman"/>
          <w:noProof/>
        </w:rPr>
      </w:pPr>
      <w:r w:rsidRPr="00A83DB1">
        <w:rPr>
          <w:rFonts w:ascii="Times New Roman" w:hAnsi="Times New Roman" w:cs="Times New Roman"/>
          <w:b/>
          <w:i/>
          <w:iCs/>
          <w:noProof/>
        </w:rPr>
        <w:t>Река Берёзовка</w:t>
      </w:r>
      <w:r w:rsidRPr="00A83DB1">
        <w:rPr>
          <w:rFonts w:ascii="Times New Roman" w:hAnsi="Times New Roman" w:cs="Times New Roman"/>
          <w:noProof/>
        </w:rPr>
        <w:t xml:space="preserve"> пересекает территорию КНГКМ с юга на север. Река берет начало в 5 км к югу от посёлка Берёзовка и является левым притоком р. Илек, впадая в протоку Малый Илек в 2,5 км к северо-востоку от посёлка Карачаганак и в 18 км от устья р. Илек. Основной сток реки проходит в период весеннего половодья, продолжительность которого составляет 1-3 дня. Среднегодовой расход 0,94 м</w:t>
      </w:r>
      <w:r w:rsidRPr="00A83DB1">
        <w:rPr>
          <w:rFonts w:ascii="Times New Roman" w:hAnsi="Times New Roman" w:cs="Times New Roman"/>
          <w:noProof/>
          <w:vertAlign w:val="superscript"/>
        </w:rPr>
        <w:t>3</w:t>
      </w:r>
      <w:r w:rsidRPr="00A83DB1">
        <w:rPr>
          <w:rFonts w:ascii="Times New Roman" w:hAnsi="Times New Roman" w:cs="Times New Roman"/>
          <w:noProof/>
        </w:rPr>
        <w:t>/с, расход паводка достигает 2,96 м</w:t>
      </w:r>
      <w:r w:rsidRPr="00A83DB1">
        <w:rPr>
          <w:rFonts w:ascii="Times New Roman" w:hAnsi="Times New Roman" w:cs="Times New Roman"/>
          <w:noProof/>
          <w:vertAlign w:val="superscript"/>
        </w:rPr>
        <w:t>3</w:t>
      </w:r>
      <w:r w:rsidRPr="00A83DB1">
        <w:rPr>
          <w:rFonts w:ascii="Times New Roman" w:hAnsi="Times New Roman" w:cs="Times New Roman"/>
          <w:noProof/>
        </w:rPr>
        <w:t>/с, расход летне-осенней межени - 2 л/с. В середине июля река пересыхает. Вода остается лишь в плёсах, многие из которых также пересыхают к концу лета. В период осенних дождей отмечаются незначительные подъемы уровней воды. В зимний период река промерзает до дна.</w:t>
      </w:r>
      <w:r>
        <w:rPr>
          <w:rFonts w:ascii="Times New Roman" w:hAnsi="Times New Roman" w:cs="Times New Roman"/>
          <w:noProof/>
        </w:rPr>
        <w:t xml:space="preserve"> </w:t>
      </w:r>
      <w:r w:rsidRPr="00A83DB1">
        <w:rPr>
          <w:rFonts w:ascii="Times New Roman" w:hAnsi="Times New Roman" w:cs="Times New Roman"/>
          <w:noProof/>
        </w:rPr>
        <w:t xml:space="preserve">Величина сухого остатка в воде р. Берёзовки изменяется в зависимости от сезонности года от 187-400 мг/л до 1156-1209 мг/л. </w:t>
      </w:r>
      <w:r w:rsidRPr="00A83DB1">
        <w:rPr>
          <w:rFonts w:ascii="Times New Roman" w:hAnsi="Times New Roman" w:cs="Times New Roman"/>
        </w:rPr>
        <w:t xml:space="preserve">В течение 2018 – 1-2 кв. 2021 гг. концентрации всех контролируемых параметров в воде р. Березовка не превышали допустимых норм за исключением сухого остатка и хлоридов. Повышение концентрации солей жесткости, как и в воде б. </w:t>
      </w:r>
      <w:proofErr w:type="spellStart"/>
      <w:r w:rsidRPr="00A83DB1">
        <w:rPr>
          <w:rFonts w:ascii="Times New Roman" w:hAnsi="Times New Roman" w:cs="Times New Roman"/>
        </w:rPr>
        <w:t>Кончубай</w:t>
      </w:r>
      <w:proofErr w:type="spellEnd"/>
      <w:r w:rsidRPr="00A83DB1">
        <w:rPr>
          <w:rFonts w:ascii="Times New Roman" w:hAnsi="Times New Roman" w:cs="Times New Roman"/>
        </w:rPr>
        <w:t xml:space="preserve">, связано с увеличением минерализации поверхностных вод в зимнюю межень.  В целом, результаты мониторинга поверхностных вод в районе месторождения </w:t>
      </w:r>
      <w:proofErr w:type="spellStart"/>
      <w:r w:rsidRPr="00A83DB1">
        <w:rPr>
          <w:rFonts w:ascii="Times New Roman" w:hAnsi="Times New Roman" w:cs="Times New Roman"/>
        </w:rPr>
        <w:t>Карачаганак</w:t>
      </w:r>
      <w:proofErr w:type="spellEnd"/>
      <w:r w:rsidRPr="00A83DB1">
        <w:rPr>
          <w:rFonts w:ascii="Times New Roman" w:hAnsi="Times New Roman" w:cs="Times New Roman"/>
        </w:rPr>
        <w:t xml:space="preserve"> в 2018 - 1-2 кв. 2021 гг., показывают, что содержание загрязняющих веществ в пробах воды б. </w:t>
      </w:r>
      <w:proofErr w:type="spellStart"/>
      <w:r w:rsidRPr="00A83DB1">
        <w:rPr>
          <w:rFonts w:ascii="Times New Roman" w:hAnsi="Times New Roman" w:cs="Times New Roman"/>
        </w:rPr>
        <w:t>Кончубай</w:t>
      </w:r>
      <w:proofErr w:type="spellEnd"/>
      <w:r w:rsidRPr="00A83DB1">
        <w:rPr>
          <w:rFonts w:ascii="Times New Roman" w:hAnsi="Times New Roman" w:cs="Times New Roman"/>
        </w:rPr>
        <w:t xml:space="preserve"> и р. Березовка находится в пределах допустимых норм. Расширения сети наблюдательных створов для выявления воздействия КНГКМ на поверхностные воды не требуется.</w:t>
      </w:r>
    </w:p>
    <w:p w14:paraId="3BB7BA5E" w14:textId="77777777" w:rsidR="00BE765B" w:rsidRDefault="00BE765B" w:rsidP="00B46B95">
      <w:pPr>
        <w:pStyle w:val="ListParagraph"/>
        <w:jc w:val="both"/>
        <w:rPr>
          <w:rFonts w:ascii="Times New Roman" w:hAnsi="Times New Roman" w:cs="Times New Roman"/>
          <w:b/>
          <w:sz w:val="24"/>
          <w:szCs w:val="24"/>
          <w:highlight w:val="yellow"/>
        </w:rPr>
      </w:pPr>
    </w:p>
    <w:p w14:paraId="12757F25" w14:textId="77777777" w:rsidR="00B46B95" w:rsidRPr="00FE0FA3" w:rsidRDefault="00B46B95"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Подземные воды</w:t>
      </w:r>
    </w:p>
    <w:p w14:paraId="409B5D7F" w14:textId="79948039" w:rsidR="00347375" w:rsidRDefault="00347375" w:rsidP="005918E6">
      <w:pPr>
        <w:pStyle w:val="aa"/>
        <w:spacing w:before="0"/>
        <w:ind w:firstLine="709"/>
        <w:rPr>
          <w:rFonts w:ascii="Times New Roman" w:hAnsi="Times New Roman" w:cs="Times New Roman"/>
          <w:i/>
        </w:rPr>
      </w:pPr>
      <w:r w:rsidRPr="00347375">
        <w:rPr>
          <w:rFonts w:ascii="Times New Roman" w:hAnsi="Times New Roman" w:cs="Times New Roman"/>
        </w:rPr>
        <w:t xml:space="preserve">В гидрогеологическом отношении КНГКМ расположено в пределах Прикаспийского артезианского бассейна, являющегося составной частью обширного Восточно-Русского сложного бассейна (бассейн I порядка) и </w:t>
      </w:r>
      <w:proofErr w:type="spellStart"/>
      <w:r w:rsidRPr="00347375">
        <w:rPr>
          <w:rFonts w:ascii="Times New Roman" w:hAnsi="Times New Roman" w:cs="Times New Roman"/>
        </w:rPr>
        <w:t>Сыртовского</w:t>
      </w:r>
      <w:proofErr w:type="spellEnd"/>
      <w:r w:rsidRPr="00347375">
        <w:rPr>
          <w:rFonts w:ascii="Times New Roman" w:hAnsi="Times New Roman" w:cs="Times New Roman"/>
        </w:rPr>
        <w:t xml:space="preserve"> бассейна пластовых и блоково-пластовых напорных вод (бассейн II порядка). Гидрогеологическая структура бассейна включает подсолевой и надсолевой гидрогеологические этажи, разделенные мощной </w:t>
      </w:r>
      <w:proofErr w:type="spellStart"/>
      <w:r w:rsidRPr="00347375">
        <w:rPr>
          <w:rFonts w:ascii="Times New Roman" w:hAnsi="Times New Roman" w:cs="Times New Roman"/>
        </w:rPr>
        <w:t>флюидоупорной</w:t>
      </w:r>
      <w:proofErr w:type="spellEnd"/>
      <w:r w:rsidRPr="00347375">
        <w:rPr>
          <w:rFonts w:ascii="Times New Roman" w:hAnsi="Times New Roman" w:cs="Times New Roman"/>
        </w:rPr>
        <w:t xml:space="preserve"> толщей. К настоящему времени в районе полигонов захоронения </w:t>
      </w:r>
      <w:proofErr w:type="spellStart"/>
      <w:r w:rsidRPr="00347375">
        <w:rPr>
          <w:rFonts w:ascii="Times New Roman" w:hAnsi="Times New Roman" w:cs="Times New Roman"/>
        </w:rPr>
        <w:t>промсточных</w:t>
      </w:r>
      <w:proofErr w:type="spellEnd"/>
      <w:r w:rsidRPr="00347375">
        <w:rPr>
          <w:rFonts w:ascii="Times New Roman" w:hAnsi="Times New Roman" w:cs="Times New Roman"/>
        </w:rPr>
        <w:t xml:space="preserve"> вод проведено достаточное количество исследовательских геолого-гидрогеологических работ - инженерно-геологические съемки масштаба 1:200000, 1:50000 предварительные, детальные геолого-гидрогеологические исследования, проведенные в 1982-1990 гг., в 2003-2007 гг</w:t>
      </w:r>
      <w:r w:rsidR="005F4EAB">
        <w:rPr>
          <w:rFonts w:ascii="Times New Roman" w:hAnsi="Times New Roman" w:cs="Times New Roman"/>
        </w:rPr>
        <w:t>.</w:t>
      </w:r>
      <w:r w:rsidRPr="00347375">
        <w:rPr>
          <w:rFonts w:ascii="Times New Roman" w:hAnsi="Times New Roman" w:cs="Times New Roman"/>
        </w:rPr>
        <w:t xml:space="preserve">, позволяющие оценить гидрогеологические условия естественного состояния подземных вод. С достаточной мерой условности надсолевой гидрогеологический этаж разделен на два гидрогеологических подэтажа: </w:t>
      </w:r>
      <w:r w:rsidRPr="00347375">
        <w:rPr>
          <w:rFonts w:ascii="Times New Roman" w:hAnsi="Times New Roman" w:cs="Times New Roman"/>
          <w:lang w:eastAsia="ru-RU"/>
        </w:rPr>
        <w:t>неоген-четвертичный безнапорный (</w:t>
      </w:r>
      <w:proofErr w:type="spellStart"/>
      <w:r w:rsidRPr="00347375">
        <w:rPr>
          <w:rFonts w:ascii="Times New Roman" w:hAnsi="Times New Roman" w:cs="Times New Roman"/>
          <w:lang w:eastAsia="ru-RU"/>
        </w:rPr>
        <w:t>субнапорный</w:t>
      </w:r>
      <w:proofErr w:type="spellEnd"/>
      <w:r w:rsidRPr="00347375">
        <w:rPr>
          <w:rFonts w:ascii="Times New Roman" w:hAnsi="Times New Roman" w:cs="Times New Roman"/>
          <w:lang w:eastAsia="ru-RU"/>
        </w:rPr>
        <w:t xml:space="preserve">), верхнепермский-мезозойский </w:t>
      </w:r>
      <w:r w:rsidRPr="00347375">
        <w:rPr>
          <w:rFonts w:ascii="Times New Roman" w:hAnsi="Times New Roman" w:cs="Times New Roman"/>
          <w:lang w:eastAsia="ru-RU"/>
        </w:rPr>
        <w:lastRenderedPageBreak/>
        <w:t xml:space="preserve">напорный. </w:t>
      </w:r>
      <w:r w:rsidRPr="00347375">
        <w:rPr>
          <w:rFonts w:ascii="Times New Roman" w:hAnsi="Times New Roman" w:cs="Times New Roman"/>
        </w:rPr>
        <w:t xml:space="preserve">В разрезе надсолевого гидрогеологического этажа в пределах </w:t>
      </w:r>
      <w:proofErr w:type="spellStart"/>
      <w:r w:rsidRPr="00347375">
        <w:rPr>
          <w:rFonts w:ascii="Times New Roman" w:hAnsi="Times New Roman" w:cs="Times New Roman"/>
        </w:rPr>
        <w:t>Карачаганакского</w:t>
      </w:r>
      <w:proofErr w:type="spellEnd"/>
      <w:r w:rsidRPr="00347375">
        <w:rPr>
          <w:rFonts w:ascii="Times New Roman" w:hAnsi="Times New Roman" w:cs="Times New Roman"/>
        </w:rPr>
        <w:t xml:space="preserve"> месторождения выделяется 12 водоносных, локально водоносных и водоупорных горизонтов. Изученность водоносных горизонтов в толще разреза крайне неравномерна. Водоносные горизонты достаточно хорошо изучены и полно охарактеризованы до глубины 350 м и в интервале глубин 1500-2500 м, что обусловлено сложностью структурного плана надсолевого этажа и целевым направлением разведочных работ. С начала 2000-х годов началась активная эксплуатация полигонов, что повлияло на гидродинамические и гидрохимические условия водоносных горизонтов. В надсолевом гидрогеологическом этаже имеются участки с нарушенным гидродинамическим режимом подземных вод, связанные с действующими полигонами подземного захоронения промстоков и техногенными газовыми залежами, образовавшимися в результате аварии на скважине 427 в 1987 г. </w:t>
      </w:r>
      <w:r w:rsidRPr="00347375">
        <w:rPr>
          <w:rFonts w:ascii="Times New Roman" w:hAnsi="Times New Roman" w:cs="Times New Roman"/>
          <w:lang w:eastAsia="ru-RU"/>
        </w:rPr>
        <w:t xml:space="preserve">В последних двух </w:t>
      </w:r>
      <w:r w:rsidRPr="00347375">
        <w:rPr>
          <w:rFonts w:ascii="Times New Roman" w:hAnsi="Times New Roman" w:cs="Times New Roman"/>
        </w:rPr>
        <w:t>отчетах по результатам дополнительных геологоразведочных (</w:t>
      </w:r>
      <w:proofErr w:type="spellStart"/>
      <w:r w:rsidRPr="00347375">
        <w:rPr>
          <w:rFonts w:ascii="Times New Roman" w:hAnsi="Times New Roman" w:cs="Times New Roman"/>
        </w:rPr>
        <w:t>доразведки</w:t>
      </w:r>
      <w:proofErr w:type="spellEnd"/>
      <w:r w:rsidRPr="00347375">
        <w:rPr>
          <w:rFonts w:ascii="Times New Roman" w:hAnsi="Times New Roman" w:cs="Times New Roman"/>
        </w:rPr>
        <w:t>) и исследовательских работ на участках недр полигонов подземного захоронения промстоков №1 (2019г.) и №2 (2021г), апробированных ГКЭН РК (</w:t>
      </w:r>
      <w:r w:rsidR="005F4EAB">
        <w:rPr>
          <w:rFonts w:ascii="Times New Roman" w:hAnsi="Times New Roman" w:cs="Times New Roman"/>
        </w:rPr>
        <w:t>П</w:t>
      </w:r>
      <w:r w:rsidR="00590973">
        <w:rPr>
          <w:rFonts w:ascii="Times New Roman" w:hAnsi="Times New Roman" w:cs="Times New Roman"/>
        </w:rPr>
        <w:t xml:space="preserve">риложение </w:t>
      </w:r>
      <w:r w:rsidR="00337C39" w:rsidRPr="00B74794">
        <w:rPr>
          <w:rFonts w:ascii="Times New Roman" w:hAnsi="Times New Roman" w:cs="Times New Roman"/>
        </w:rPr>
        <w:t>7</w:t>
      </w:r>
      <w:r w:rsidR="00590973" w:rsidRPr="00B74794">
        <w:rPr>
          <w:rFonts w:ascii="Times New Roman" w:hAnsi="Times New Roman" w:cs="Times New Roman"/>
        </w:rPr>
        <w:t xml:space="preserve"> и </w:t>
      </w:r>
      <w:r w:rsidR="00337C39" w:rsidRPr="00B74794">
        <w:rPr>
          <w:rFonts w:ascii="Times New Roman" w:hAnsi="Times New Roman" w:cs="Times New Roman"/>
        </w:rPr>
        <w:t>10</w:t>
      </w:r>
      <w:r w:rsidR="00590973">
        <w:rPr>
          <w:rFonts w:ascii="Times New Roman" w:hAnsi="Times New Roman" w:cs="Times New Roman"/>
        </w:rPr>
        <w:t xml:space="preserve"> соответственно),</w:t>
      </w:r>
      <w:r w:rsidR="000A59EA">
        <w:rPr>
          <w:rFonts w:ascii="Times New Roman" w:hAnsi="Times New Roman" w:cs="Times New Roman"/>
        </w:rPr>
        <w:t xml:space="preserve"> </w:t>
      </w:r>
      <w:r w:rsidRPr="00347375">
        <w:rPr>
          <w:rFonts w:ascii="Times New Roman" w:hAnsi="Times New Roman" w:cs="Times New Roman"/>
        </w:rPr>
        <w:t xml:space="preserve">которые были составлены по результатам </w:t>
      </w:r>
      <w:proofErr w:type="spellStart"/>
      <w:r w:rsidRPr="00347375">
        <w:rPr>
          <w:rFonts w:ascii="Times New Roman" w:hAnsi="Times New Roman" w:cs="Times New Roman"/>
        </w:rPr>
        <w:t>доразведочных</w:t>
      </w:r>
      <w:proofErr w:type="spellEnd"/>
      <w:r w:rsidRPr="00347375">
        <w:rPr>
          <w:rFonts w:ascii="Times New Roman" w:hAnsi="Times New Roman" w:cs="Times New Roman"/>
        </w:rPr>
        <w:t xml:space="preserve"> работ на участках Полигонов, вызванных увеличением объемов </w:t>
      </w:r>
      <w:proofErr w:type="spellStart"/>
      <w:r w:rsidRPr="00347375">
        <w:rPr>
          <w:rFonts w:ascii="Times New Roman" w:hAnsi="Times New Roman" w:cs="Times New Roman"/>
        </w:rPr>
        <w:t>промсточных</w:t>
      </w:r>
      <w:proofErr w:type="spellEnd"/>
      <w:r w:rsidRPr="00347375">
        <w:rPr>
          <w:rFonts w:ascii="Times New Roman" w:hAnsi="Times New Roman" w:cs="Times New Roman"/>
        </w:rPr>
        <w:t xml:space="preserve"> вод, дано подробное описание водоносных горизонтов и комплексов территории расположения полигонов по результатам режимных наблюдений за изменением гидродинамических и гидрохимических хар</w:t>
      </w:r>
      <w:r w:rsidR="006E7B29">
        <w:rPr>
          <w:rFonts w:ascii="Times New Roman" w:hAnsi="Times New Roman" w:cs="Times New Roman"/>
        </w:rPr>
        <w:t>актеристик резервуаров закачки.</w:t>
      </w:r>
      <w:r w:rsidRPr="00347375">
        <w:rPr>
          <w:rFonts w:ascii="Times New Roman" w:hAnsi="Times New Roman" w:cs="Times New Roman"/>
        </w:rPr>
        <w:t xml:space="preserve"> Материалы исследований сопровождаются гидрогеологическими картами м-ба 1:200000, 1:50000, гидрогеологическими разрезами. То есть, степень геолого-гидрогеологической, геофизической изученности участков полигонов закачки весьма высокая. В тоще надсолевых отложений выделяются: водоносный современный аллювиальный горизонт (</w:t>
      </w:r>
      <w:proofErr w:type="spellStart"/>
      <w:r w:rsidRPr="00347375">
        <w:rPr>
          <w:rFonts w:ascii="Times New Roman" w:hAnsi="Times New Roman" w:cs="Times New Roman"/>
          <w:lang w:val="en-US"/>
        </w:rPr>
        <w:t>aQ</w:t>
      </w:r>
      <w:r w:rsidRPr="00347375">
        <w:rPr>
          <w:rFonts w:ascii="Times New Roman" w:hAnsi="Times New Roman" w:cs="Times New Roman"/>
          <w:vertAlign w:val="subscript"/>
          <w:lang w:val="en-US"/>
        </w:rPr>
        <w:t>IV</w:t>
      </w:r>
      <w:proofErr w:type="spellEnd"/>
      <w:r w:rsidRPr="00347375">
        <w:rPr>
          <w:rFonts w:ascii="Times New Roman" w:hAnsi="Times New Roman" w:cs="Times New Roman"/>
        </w:rPr>
        <w:t>); водоносный средне-верхнечетвертичный аллювиальный горизонт (</w:t>
      </w:r>
      <w:proofErr w:type="spellStart"/>
      <w:r w:rsidRPr="00347375">
        <w:rPr>
          <w:rFonts w:ascii="Times New Roman" w:hAnsi="Times New Roman" w:cs="Times New Roman"/>
          <w:lang w:val="en-US"/>
        </w:rPr>
        <w:t>aQ</w:t>
      </w:r>
      <w:r w:rsidRPr="00347375">
        <w:rPr>
          <w:rFonts w:ascii="Times New Roman" w:hAnsi="Times New Roman" w:cs="Times New Roman"/>
          <w:vertAlign w:val="subscript"/>
          <w:lang w:val="en-US"/>
        </w:rPr>
        <w:t>II</w:t>
      </w:r>
      <w:proofErr w:type="spellEnd"/>
      <w:r w:rsidRPr="00347375">
        <w:rPr>
          <w:rFonts w:ascii="Times New Roman" w:hAnsi="Times New Roman" w:cs="Times New Roman"/>
          <w:vertAlign w:val="subscript"/>
        </w:rPr>
        <w:t>-</w:t>
      </w:r>
      <w:r w:rsidRPr="00347375">
        <w:rPr>
          <w:rFonts w:ascii="Times New Roman" w:hAnsi="Times New Roman" w:cs="Times New Roman"/>
          <w:vertAlign w:val="subscript"/>
          <w:lang w:val="en-US"/>
        </w:rPr>
        <w:t>III</w:t>
      </w:r>
      <w:r w:rsidRPr="00347375">
        <w:rPr>
          <w:rFonts w:ascii="Times New Roman" w:hAnsi="Times New Roman" w:cs="Times New Roman"/>
        </w:rPr>
        <w:t xml:space="preserve">); водоносный верхнеплиоценовый </w:t>
      </w:r>
      <w:proofErr w:type="spellStart"/>
      <w:r w:rsidRPr="00347375">
        <w:rPr>
          <w:rFonts w:ascii="Times New Roman" w:hAnsi="Times New Roman" w:cs="Times New Roman"/>
        </w:rPr>
        <w:t>акчагыльский</w:t>
      </w:r>
      <w:proofErr w:type="spellEnd"/>
      <w:r w:rsidRPr="00347375">
        <w:rPr>
          <w:rFonts w:ascii="Times New Roman" w:hAnsi="Times New Roman" w:cs="Times New Roman"/>
        </w:rPr>
        <w:t xml:space="preserve"> горизонт (</w:t>
      </w:r>
      <w:r w:rsidRPr="00347375">
        <w:rPr>
          <w:rFonts w:ascii="Times New Roman" w:hAnsi="Times New Roman" w:cs="Times New Roman"/>
          <w:lang w:val="en-US"/>
        </w:rPr>
        <w:t>N</w:t>
      </w:r>
      <w:r w:rsidRPr="00347375">
        <w:rPr>
          <w:rFonts w:ascii="Times New Roman" w:hAnsi="Times New Roman" w:cs="Times New Roman"/>
          <w:vertAlign w:val="subscript"/>
        </w:rPr>
        <w:t>2</w:t>
      </w:r>
      <w:r w:rsidRPr="00347375">
        <w:rPr>
          <w:rFonts w:ascii="Times New Roman" w:hAnsi="Times New Roman" w:cs="Times New Roman"/>
          <w:vertAlign w:val="superscript"/>
        </w:rPr>
        <w:t>3</w:t>
      </w:r>
      <w:r w:rsidRPr="00347375">
        <w:rPr>
          <w:rFonts w:ascii="Times New Roman" w:hAnsi="Times New Roman" w:cs="Times New Roman"/>
          <w:lang w:val="en-US"/>
        </w:rPr>
        <w:t>a</w:t>
      </w:r>
      <w:r w:rsidRPr="00347375">
        <w:rPr>
          <w:rFonts w:ascii="Times New Roman" w:hAnsi="Times New Roman" w:cs="Times New Roman"/>
        </w:rPr>
        <w:t xml:space="preserve">); </w:t>
      </w:r>
      <w:r w:rsidRPr="00347375">
        <w:rPr>
          <w:rFonts w:ascii="Times New Roman" w:hAnsi="Times New Roman" w:cs="Times New Roman"/>
          <w:lang w:bidi="pa-IN"/>
        </w:rPr>
        <w:t>водоносный нижнемеловой горизонт (К</w:t>
      </w:r>
      <w:r w:rsidRPr="00347375">
        <w:rPr>
          <w:rFonts w:ascii="Times New Roman" w:hAnsi="Times New Roman" w:cs="Times New Roman"/>
          <w:vertAlign w:val="subscript"/>
          <w:lang w:bidi="pa-IN"/>
        </w:rPr>
        <w:t>1</w:t>
      </w:r>
      <w:r w:rsidRPr="00347375">
        <w:rPr>
          <w:rFonts w:ascii="Times New Roman" w:hAnsi="Times New Roman" w:cs="Times New Roman"/>
          <w:lang w:bidi="pa-IN"/>
        </w:rPr>
        <w:t xml:space="preserve">); </w:t>
      </w:r>
      <w:r w:rsidRPr="00347375">
        <w:rPr>
          <w:rFonts w:ascii="Times New Roman" w:hAnsi="Times New Roman" w:cs="Times New Roman"/>
        </w:rPr>
        <w:t>водоносный юрский комплекс (J); водоносный комплекс триасовых отложений (Т); водоносный комплекс верхнепермских отложений (Р</w:t>
      </w:r>
      <w:r w:rsidRPr="00347375">
        <w:rPr>
          <w:rFonts w:ascii="Times New Roman" w:hAnsi="Times New Roman" w:cs="Times New Roman"/>
          <w:vertAlign w:val="subscript"/>
        </w:rPr>
        <w:t>2</w:t>
      </w:r>
      <w:r w:rsidRPr="00347375">
        <w:rPr>
          <w:rFonts w:ascii="Times New Roman" w:hAnsi="Times New Roman" w:cs="Times New Roman"/>
        </w:rPr>
        <w:t>). Здесь приведем краткое описание естественных характеристик водоносных горизонтов, на которые в той или иной степени оказывается или может быть оказано воздействие в результате эксплуатации полигонов.</w:t>
      </w:r>
      <w:r w:rsidRPr="00347375">
        <w:rPr>
          <w:rFonts w:ascii="Times New Roman" w:hAnsi="Times New Roman" w:cs="Times New Roman"/>
          <w:i/>
        </w:rPr>
        <w:t xml:space="preserve"> </w:t>
      </w:r>
    </w:p>
    <w:p w14:paraId="235EADAD" w14:textId="77777777" w:rsidR="00347375" w:rsidRDefault="00347375" w:rsidP="00347375">
      <w:pPr>
        <w:pStyle w:val="aa"/>
        <w:spacing w:before="0"/>
        <w:ind w:firstLine="709"/>
        <w:rPr>
          <w:rFonts w:ascii="Times New Roman" w:hAnsi="Times New Roman" w:cs="Times New Roman"/>
        </w:rPr>
      </w:pPr>
      <w:r w:rsidRPr="00347375">
        <w:rPr>
          <w:rFonts w:ascii="Times New Roman" w:hAnsi="Times New Roman" w:cs="Times New Roman"/>
          <w:b/>
          <w:i/>
        </w:rPr>
        <w:t>Водоносный современный аллювиальный горизонт (</w:t>
      </w:r>
      <w:proofErr w:type="spellStart"/>
      <w:r w:rsidRPr="00347375">
        <w:rPr>
          <w:rFonts w:ascii="Times New Roman" w:hAnsi="Times New Roman" w:cs="Times New Roman"/>
          <w:b/>
          <w:i/>
          <w:lang w:val="en-US"/>
        </w:rPr>
        <w:t>aQ</w:t>
      </w:r>
      <w:r w:rsidRPr="00347375">
        <w:rPr>
          <w:rFonts w:ascii="Times New Roman" w:hAnsi="Times New Roman" w:cs="Times New Roman"/>
          <w:b/>
          <w:i/>
          <w:vertAlign w:val="subscript"/>
          <w:lang w:val="en-US"/>
        </w:rPr>
        <w:t>IV</w:t>
      </w:r>
      <w:proofErr w:type="spellEnd"/>
      <w:r w:rsidRPr="00347375">
        <w:rPr>
          <w:rFonts w:ascii="Times New Roman" w:hAnsi="Times New Roman" w:cs="Times New Roman"/>
          <w:b/>
          <w:i/>
        </w:rPr>
        <w:t xml:space="preserve">). </w:t>
      </w:r>
      <w:r w:rsidRPr="00347375">
        <w:rPr>
          <w:rFonts w:ascii="Times New Roman" w:hAnsi="Times New Roman" w:cs="Times New Roman"/>
        </w:rPr>
        <w:t>Горизонт распространен в пределах пойм рек</w:t>
      </w:r>
      <w:r w:rsidRPr="00347375">
        <w:rPr>
          <w:rFonts w:ascii="Times New Roman" w:hAnsi="Times New Roman" w:cs="Times New Roman"/>
          <w:noProof/>
        </w:rPr>
        <w:t xml:space="preserve"> </w:t>
      </w:r>
      <w:r w:rsidRPr="00347375">
        <w:rPr>
          <w:rFonts w:ascii="Times New Roman" w:hAnsi="Times New Roman" w:cs="Times New Roman"/>
        </w:rPr>
        <w:t xml:space="preserve">Берёзовка и балки </w:t>
      </w:r>
      <w:proofErr w:type="spellStart"/>
      <w:r w:rsidRPr="00347375">
        <w:rPr>
          <w:rFonts w:ascii="Times New Roman" w:hAnsi="Times New Roman" w:cs="Times New Roman"/>
        </w:rPr>
        <w:t>Кончубай</w:t>
      </w:r>
      <w:proofErr w:type="spellEnd"/>
      <w:r w:rsidRPr="00347375">
        <w:rPr>
          <w:rFonts w:ascii="Times New Roman" w:hAnsi="Times New Roman" w:cs="Times New Roman"/>
        </w:rPr>
        <w:t>. Отложения представлены тонко- и мелкозернистыми песками с прослоями гравия. УГВ-2,6-11 м. Мощность 3,5-10 м. Минерализация 0,5-1,0 г/л, реже – 1,5-2,2 г/л. Химический состав гидрокарбонатный натриевый, гидрокарбонатно-хлоридный и хлоридно-гидрокарбонатный кальциево-натриевый, реже – хлоридный натриевый</w:t>
      </w:r>
      <w:r w:rsidR="00636791">
        <w:rPr>
          <w:rFonts w:ascii="Times New Roman" w:hAnsi="Times New Roman" w:cs="Times New Roman"/>
        </w:rPr>
        <w:t xml:space="preserve">. </w:t>
      </w:r>
      <w:r w:rsidRPr="00347375">
        <w:rPr>
          <w:rFonts w:ascii="Times New Roman" w:hAnsi="Times New Roman" w:cs="Times New Roman"/>
        </w:rPr>
        <w:t xml:space="preserve">Практическое значение водоносного горизонта невелико. В отдельных случаях подземные воды горизонта используются населением для </w:t>
      </w:r>
      <w:proofErr w:type="spellStart"/>
      <w:r w:rsidRPr="00347375">
        <w:rPr>
          <w:rFonts w:ascii="Times New Roman" w:hAnsi="Times New Roman" w:cs="Times New Roman"/>
        </w:rPr>
        <w:t>хозпитьевого</w:t>
      </w:r>
      <w:proofErr w:type="spellEnd"/>
      <w:r w:rsidRPr="00347375">
        <w:rPr>
          <w:rFonts w:ascii="Times New Roman" w:hAnsi="Times New Roman" w:cs="Times New Roman"/>
        </w:rPr>
        <w:t xml:space="preserve"> водоснабжения. </w:t>
      </w:r>
    </w:p>
    <w:p w14:paraId="023985D7" w14:textId="77777777" w:rsidR="00347375" w:rsidRDefault="00347375" w:rsidP="00347375">
      <w:pPr>
        <w:pStyle w:val="aa"/>
        <w:spacing w:before="0"/>
        <w:ind w:firstLine="709"/>
        <w:rPr>
          <w:rFonts w:ascii="Times New Roman" w:hAnsi="Times New Roman" w:cs="Times New Roman"/>
        </w:rPr>
      </w:pPr>
      <w:r w:rsidRPr="00347375">
        <w:rPr>
          <w:rFonts w:ascii="Times New Roman" w:hAnsi="Times New Roman" w:cs="Times New Roman"/>
          <w:b/>
          <w:i/>
        </w:rPr>
        <w:t>Водоносный средне-верхнечетвертичный аллювиальный горизонт (</w:t>
      </w:r>
      <w:proofErr w:type="spellStart"/>
      <w:r w:rsidRPr="00347375">
        <w:rPr>
          <w:rFonts w:ascii="Times New Roman" w:hAnsi="Times New Roman" w:cs="Times New Roman"/>
          <w:b/>
          <w:i/>
          <w:lang w:val="en-US"/>
        </w:rPr>
        <w:t>aQ</w:t>
      </w:r>
      <w:r w:rsidRPr="00347375">
        <w:rPr>
          <w:rFonts w:ascii="Times New Roman" w:hAnsi="Times New Roman" w:cs="Times New Roman"/>
          <w:b/>
          <w:i/>
          <w:vertAlign w:val="subscript"/>
          <w:lang w:val="en-US"/>
        </w:rPr>
        <w:t>II</w:t>
      </w:r>
      <w:proofErr w:type="spellEnd"/>
      <w:r w:rsidRPr="00347375">
        <w:rPr>
          <w:rFonts w:ascii="Times New Roman" w:hAnsi="Times New Roman" w:cs="Times New Roman"/>
          <w:b/>
          <w:i/>
          <w:vertAlign w:val="subscript"/>
        </w:rPr>
        <w:t>-</w:t>
      </w:r>
      <w:r w:rsidRPr="00347375">
        <w:rPr>
          <w:rFonts w:ascii="Times New Roman" w:hAnsi="Times New Roman" w:cs="Times New Roman"/>
          <w:b/>
          <w:i/>
          <w:vertAlign w:val="subscript"/>
          <w:lang w:val="en-US"/>
        </w:rPr>
        <w:t>III</w:t>
      </w:r>
      <w:r w:rsidRPr="00347375">
        <w:rPr>
          <w:rFonts w:ascii="Times New Roman" w:hAnsi="Times New Roman" w:cs="Times New Roman"/>
          <w:b/>
          <w:i/>
        </w:rPr>
        <w:t xml:space="preserve">). </w:t>
      </w:r>
      <w:r w:rsidRPr="00347375">
        <w:rPr>
          <w:rFonts w:ascii="Times New Roman" w:hAnsi="Times New Roman" w:cs="Times New Roman"/>
        </w:rPr>
        <w:t>Распространен в долине р. Берёзовка. В пойме он подстилает водоносный современный аллювиальный горизонт (</w:t>
      </w:r>
      <w:proofErr w:type="spellStart"/>
      <w:r w:rsidRPr="00347375">
        <w:rPr>
          <w:rFonts w:ascii="Times New Roman" w:hAnsi="Times New Roman" w:cs="Times New Roman"/>
          <w:lang w:val="en-US"/>
        </w:rPr>
        <w:t>aQ</w:t>
      </w:r>
      <w:r w:rsidRPr="00347375">
        <w:rPr>
          <w:rFonts w:ascii="Times New Roman" w:hAnsi="Times New Roman" w:cs="Times New Roman"/>
          <w:vertAlign w:val="subscript"/>
          <w:lang w:val="en-US"/>
        </w:rPr>
        <w:t>IV</w:t>
      </w:r>
      <w:proofErr w:type="spellEnd"/>
      <w:r w:rsidRPr="00347375">
        <w:rPr>
          <w:rFonts w:ascii="Times New Roman" w:hAnsi="Times New Roman" w:cs="Times New Roman"/>
        </w:rPr>
        <w:t>). Представлен горизонт мелко- и крупнозернистыми песками, а также гравийно-галечниками. Мощность горизонта в среднем равна 9-</w:t>
      </w:r>
      <w:smartTag w:uri="urn:schemas-microsoft-com:office:smarttags" w:element="metricconverter">
        <w:smartTagPr>
          <w:attr w:name="ProductID" w:val="11 метров"/>
        </w:smartTagPr>
        <w:r w:rsidRPr="00347375">
          <w:rPr>
            <w:rFonts w:ascii="Times New Roman" w:hAnsi="Times New Roman" w:cs="Times New Roman"/>
          </w:rPr>
          <w:t>11 метров</w:t>
        </w:r>
      </w:smartTag>
      <w:r w:rsidRPr="00347375">
        <w:rPr>
          <w:rFonts w:ascii="Times New Roman" w:hAnsi="Times New Roman" w:cs="Times New Roman"/>
        </w:rPr>
        <w:t>. Уровень грунтовых вод устанавливается на глубине 3,0-</w:t>
      </w:r>
      <w:smartTag w:uri="urn:schemas-microsoft-com:office:smarttags" w:element="metricconverter">
        <w:smartTagPr>
          <w:attr w:name="ProductID" w:val="11,3 метра"/>
        </w:smartTagPr>
        <w:r w:rsidRPr="00347375">
          <w:rPr>
            <w:rFonts w:ascii="Times New Roman" w:hAnsi="Times New Roman" w:cs="Times New Roman"/>
          </w:rPr>
          <w:t>11,3 метра</w:t>
        </w:r>
      </w:smartTag>
      <w:r w:rsidRPr="00347375">
        <w:rPr>
          <w:rFonts w:ascii="Times New Roman" w:hAnsi="Times New Roman" w:cs="Times New Roman"/>
        </w:rPr>
        <w:t xml:space="preserve"> в зависимости от рельефа. В подошве горизонта залегают плотные глины верхнего плиоцена </w:t>
      </w:r>
      <w:r w:rsidRPr="00347375">
        <w:rPr>
          <w:rFonts w:ascii="Times New Roman" w:hAnsi="Times New Roman" w:cs="Times New Roman"/>
          <w:lang w:val="en-US"/>
        </w:rPr>
        <w:t>N</w:t>
      </w:r>
      <w:r w:rsidRPr="00347375">
        <w:rPr>
          <w:rFonts w:ascii="Times New Roman" w:hAnsi="Times New Roman" w:cs="Times New Roman"/>
          <w:vertAlign w:val="subscript"/>
        </w:rPr>
        <w:t>2</w:t>
      </w:r>
      <w:r w:rsidRPr="00347375">
        <w:rPr>
          <w:rFonts w:ascii="Times New Roman" w:hAnsi="Times New Roman" w:cs="Times New Roman"/>
          <w:vertAlign w:val="superscript"/>
        </w:rPr>
        <w:t>3</w:t>
      </w:r>
      <w:proofErr w:type="spellStart"/>
      <w:r w:rsidRPr="00347375">
        <w:rPr>
          <w:rFonts w:ascii="Times New Roman" w:hAnsi="Times New Roman" w:cs="Times New Roman"/>
          <w:lang w:val="en-US"/>
        </w:rPr>
        <w:t>sr</w:t>
      </w:r>
      <w:proofErr w:type="spellEnd"/>
      <w:r w:rsidRPr="00347375">
        <w:rPr>
          <w:rFonts w:ascii="Times New Roman" w:hAnsi="Times New Roman" w:cs="Times New Roman"/>
          <w:vertAlign w:val="subscript"/>
        </w:rPr>
        <w:t>2</w:t>
      </w:r>
      <w:r w:rsidRPr="00347375">
        <w:rPr>
          <w:rFonts w:ascii="Times New Roman" w:hAnsi="Times New Roman" w:cs="Times New Roman"/>
        </w:rPr>
        <w:t xml:space="preserve">.  </w:t>
      </w:r>
      <w:r w:rsidRPr="00347375">
        <w:rPr>
          <w:rFonts w:ascii="Times New Roman" w:hAnsi="Times New Roman" w:cs="Times New Roman"/>
          <w:lang w:eastAsia="ru-RU" w:bidi="pa-IN"/>
        </w:rPr>
        <w:t>Воды хлоридные натриевые и натриево-кальциевые, реже магниево- натриевые с минерализацией 0,5-8,1</w:t>
      </w:r>
      <w:r w:rsidRPr="00347375">
        <w:rPr>
          <w:rFonts w:ascii="Times New Roman" w:hAnsi="Times New Roman" w:cs="Times New Roman"/>
          <w:lang w:val="en-US" w:eastAsia="ru-RU" w:bidi="pa-IN"/>
        </w:rPr>
        <w:t> </w:t>
      </w:r>
      <w:r w:rsidRPr="00347375">
        <w:rPr>
          <w:rFonts w:ascii="Times New Roman" w:hAnsi="Times New Roman" w:cs="Times New Roman"/>
          <w:lang w:eastAsia="ru-RU" w:bidi="pa-IN"/>
        </w:rPr>
        <w:t xml:space="preserve">г/л. </w:t>
      </w:r>
      <w:r w:rsidRPr="00347375">
        <w:rPr>
          <w:rFonts w:ascii="Times New Roman" w:hAnsi="Times New Roman" w:cs="Times New Roman"/>
        </w:rPr>
        <w:t xml:space="preserve">Водоносный средне-верхнечетвертичный аллювиальный горизонт не является перспективным для водоснабжения населенных пунктов и промышленных объектов. </w:t>
      </w:r>
    </w:p>
    <w:p w14:paraId="73D04139" w14:textId="77777777" w:rsidR="00347375" w:rsidRDefault="00347375" w:rsidP="00347375">
      <w:pPr>
        <w:pStyle w:val="aa"/>
        <w:spacing w:before="0"/>
        <w:ind w:firstLine="709"/>
        <w:rPr>
          <w:rFonts w:ascii="Times New Roman" w:hAnsi="Times New Roman" w:cs="Times New Roman"/>
          <w:lang w:eastAsia="ru-RU" w:bidi="pa-IN"/>
        </w:rPr>
      </w:pPr>
      <w:r w:rsidRPr="00347375">
        <w:rPr>
          <w:rFonts w:ascii="Times New Roman" w:hAnsi="Times New Roman" w:cs="Times New Roman"/>
          <w:b/>
          <w:i/>
        </w:rPr>
        <w:t xml:space="preserve">Водоносный верхнеплиоценовый </w:t>
      </w:r>
      <w:proofErr w:type="spellStart"/>
      <w:r w:rsidRPr="00347375">
        <w:rPr>
          <w:rFonts w:ascii="Times New Roman" w:hAnsi="Times New Roman" w:cs="Times New Roman"/>
          <w:b/>
          <w:i/>
        </w:rPr>
        <w:t>акчагыльский</w:t>
      </w:r>
      <w:proofErr w:type="spellEnd"/>
      <w:r w:rsidRPr="00347375">
        <w:rPr>
          <w:rFonts w:ascii="Times New Roman" w:hAnsi="Times New Roman" w:cs="Times New Roman"/>
          <w:b/>
          <w:i/>
        </w:rPr>
        <w:t xml:space="preserve"> горизонт (</w:t>
      </w:r>
      <w:r w:rsidRPr="00347375">
        <w:rPr>
          <w:rFonts w:ascii="Times New Roman" w:hAnsi="Times New Roman" w:cs="Times New Roman"/>
          <w:b/>
          <w:i/>
          <w:lang w:val="en-US"/>
        </w:rPr>
        <w:t>N</w:t>
      </w:r>
      <w:r w:rsidRPr="00347375">
        <w:rPr>
          <w:rFonts w:ascii="Times New Roman" w:hAnsi="Times New Roman" w:cs="Times New Roman"/>
          <w:b/>
          <w:i/>
          <w:vertAlign w:val="subscript"/>
        </w:rPr>
        <w:t>2</w:t>
      </w:r>
      <w:r w:rsidRPr="00347375">
        <w:rPr>
          <w:rFonts w:ascii="Times New Roman" w:hAnsi="Times New Roman" w:cs="Times New Roman"/>
          <w:b/>
          <w:i/>
          <w:vertAlign w:val="superscript"/>
        </w:rPr>
        <w:t>3</w:t>
      </w:r>
      <w:r w:rsidRPr="00347375">
        <w:rPr>
          <w:rFonts w:ascii="Times New Roman" w:hAnsi="Times New Roman" w:cs="Times New Roman"/>
          <w:b/>
          <w:i/>
          <w:lang w:val="en-US"/>
        </w:rPr>
        <w:t>a</w:t>
      </w:r>
      <w:r w:rsidRPr="00347375">
        <w:rPr>
          <w:rFonts w:ascii="Times New Roman" w:hAnsi="Times New Roman" w:cs="Times New Roman"/>
          <w:b/>
          <w:i/>
        </w:rPr>
        <w:t xml:space="preserve">). </w:t>
      </w:r>
      <w:r w:rsidRPr="00347375">
        <w:rPr>
          <w:rFonts w:ascii="Times New Roman" w:hAnsi="Times New Roman" w:cs="Times New Roman"/>
        </w:rPr>
        <w:t xml:space="preserve">Горизонт приурочен к прослоям мелкозернистых, реже среднезернистых песков в отложениях </w:t>
      </w:r>
      <w:proofErr w:type="spellStart"/>
      <w:r w:rsidRPr="00347375">
        <w:rPr>
          <w:rFonts w:ascii="Times New Roman" w:hAnsi="Times New Roman" w:cs="Times New Roman"/>
        </w:rPr>
        <w:t>акчагыльского</w:t>
      </w:r>
      <w:proofErr w:type="spellEnd"/>
      <w:r w:rsidRPr="00347375">
        <w:rPr>
          <w:rFonts w:ascii="Times New Roman" w:hAnsi="Times New Roman" w:cs="Times New Roman"/>
        </w:rPr>
        <w:t xml:space="preserve"> яруса, залегающих среди одновозрастных глин. Глубина залегания горизонта от 15-18 м до </w:t>
      </w:r>
      <w:smartTag w:uri="urn:schemas-microsoft-com:office:smarttags" w:element="metricconverter">
        <w:smartTagPr>
          <w:attr w:name="ProductID" w:val="60 м"/>
        </w:smartTagPr>
        <w:r w:rsidRPr="00347375">
          <w:rPr>
            <w:rFonts w:ascii="Times New Roman" w:hAnsi="Times New Roman" w:cs="Times New Roman"/>
          </w:rPr>
          <w:t>60 м</w:t>
        </w:r>
      </w:smartTag>
      <w:r w:rsidRPr="00347375">
        <w:rPr>
          <w:rFonts w:ascii="Times New Roman" w:hAnsi="Times New Roman" w:cs="Times New Roman"/>
        </w:rPr>
        <w:t xml:space="preserve"> и более. Мощность горизонта изменяется от 2 м до 32 м. </w:t>
      </w:r>
      <w:r w:rsidRPr="00347375">
        <w:rPr>
          <w:rFonts w:ascii="Times New Roman" w:hAnsi="Times New Roman" w:cs="Times New Roman"/>
          <w:lang w:eastAsia="ru-RU" w:bidi="pa-IN"/>
        </w:rPr>
        <w:t xml:space="preserve">Воды напорные, напор </w:t>
      </w:r>
      <w:r w:rsidRPr="00347375">
        <w:rPr>
          <w:rFonts w:ascii="Times New Roman" w:hAnsi="Times New Roman" w:cs="Times New Roman"/>
        </w:rPr>
        <w:t>–</w:t>
      </w:r>
      <w:r w:rsidRPr="00347375">
        <w:rPr>
          <w:rFonts w:ascii="Times New Roman" w:hAnsi="Times New Roman" w:cs="Times New Roman"/>
          <w:lang w:eastAsia="ru-RU" w:bidi="pa-IN"/>
        </w:rPr>
        <w:t xml:space="preserve"> 9,0-62,5 м. Химический состав воды хлоридный натриевый с </w:t>
      </w:r>
      <w:r w:rsidRPr="00347375">
        <w:rPr>
          <w:rFonts w:ascii="Times New Roman" w:hAnsi="Times New Roman" w:cs="Times New Roman"/>
          <w:lang w:eastAsia="ru-RU" w:bidi="pa-IN"/>
        </w:rPr>
        <w:lastRenderedPageBreak/>
        <w:t>минерализацией 1,3</w:t>
      </w:r>
      <w:r w:rsidRPr="00347375">
        <w:rPr>
          <w:rFonts w:ascii="Times New Roman" w:hAnsi="Times New Roman" w:cs="Times New Roman"/>
          <w:lang w:eastAsia="ru-RU" w:bidi="pa-IN"/>
        </w:rPr>
        <w:noBreakHyphen/>
        <w:t xml:space="preserve">28,9 г/л, реже </w:t>
      </w:r>
      <w:r w:rsidRPr="00347375">
        <w:rPr>
          <w:rFonts w:ascii="Times New Roman" w:hAnsi="Times New Roman" w:cs="Times New Roman"/>
        </w:rPr>
        <w:t>–</w:t>
      </w:r>
      <w:r w:rsidRPr="00347375">
        <w:rPr>
          <w:rFonts w:ascii="Times New Roman" w:hAnsi="Times New Roman" w:cs="Times New Roman"/>
          <w:lang w:eastAsia="ru-RU" w:bidi="pa-IN"/>
        </w:rPr>
        <w:t xml:space="preserve"> хлоридно-сульфатный и гидрокарбонатно-сульфатный натриево-кальциевый с минерализацией 0,4-2,0 г/л. Горизонт перспективный для технического водоснабжения некоторых объектов КНГКМ, не требующих пресной воды. </w:t>
      </w:r>
    </w:p>
    <w:p w14:paraId="176329CA" w14:textId="77777777" w:rsidR="00347375" w:rsidRDefault="00347375" w:rsidP="00347375">
      <w:pPr>
        <w:pStyle w:val="aa"/>
        <w:spacing w:before="0"/>
        <w:ind w:firstLine="709"/>
        <w:rPr>
          <w:rFonts w:ascii="Times New Roman" w:hAnsi="Times New Roman" w:cs="Times New Roman"/>
        </w:rPr>
      </w:pPr>
      <w:r w:rsidRPr="00347375">
        <w:rPr>
          <w:rFonts w:ascii="Times New Roman" w:hAnsi="Times New Roman" w:cs="Times New Roman"/>
          <w:b/>
          <w:i/>
        </w:rPr>
        <w:t xml:space="preserve">Водоносный комплекс триасовых отложений (Т). </w:t>
      </w:r>
      <w:r w:rsidRPr="00347375">
        <w:rPr>
          <w:rFonts w:ascii="Times New Roman" w:hAnsi="Times New Roman" w:cs="Times New Roman"/>
        </w:rPr>
        <w:t xml:space="preserve">Этот водоносный комплекс является самым мощным в разрезе надсолевого этажа. </w:t>
      </w:r>
      <w:r w:rsidRPr="00347375">
        <w:rPr>
          <w:rFonts w:ascii="Times New Roman" w:hAnsi="Times New Roman" w:cs="Times New Roman"/>
          <w:lang w:eastAsia="ru-RU" w:bidi="pa-IN"/>
        </w:rPr>
        <w:t xml:space="preserve">Залегает на глубинах от 40-50 м на куполах до 400-739 м в пределах мульды. </w:t>
      </w:r>
      <w:r w:rsidRPr="00347375">
        <w:rPr>
          <w:rFonts w:ascii="Times New Roman" w:hAnsi="Times New Roman" w:cs="Times New Roman"/>
        </w:rPr>
        <w:t xml:space="preserve">Среднее значение мощности составляет 1300-1600 м. </w:t>
      </w:r>
      <w:r w:rsidRPr="00347375">
        <w:rPr>
          <w:rFonts w:ascii="Times New Roman" w:hAnsi="Times New Roman" w:cs="Times New Roman"/>
          <w:lang w:eastAsia="ru-RU" w:bidi="pa-IN"/>
        </w:rPr>
        <w:t>Общая мощность в центре мульды достигает 1686-1692 м</w:t>
      </w:r>
      <w:r w:rsidRPr="00347375">
        <w:rPr>
          <w:rFonts w:ascii="Times New Roman" w:hAnsi="Times New Roman" w:cs="Times New Roman"/>
        </w:rPr>
        <w:t>. Водовмещающие породы комплекса представлены песками, песчаниками и алевролитами, чередующимися с пластами глин.</w:t>
      </w:r>
      <w:r w:rsidRPr="00347375">
        <w:rPr>
          <w:rFonts w:ascii="Times New Roman" w:hAnsi="Times New Roman" w:cs="Times New Roman"/>
          <w:lang w:eastAsia="ru-RU" w:bidi="pa-IN"/>
        </w:rPr>
        <w:t xml:space="preserve"> Мощность отдельных водонасыщенных пластов от 1,5-5,0 м до 94-132 м. В разрезе комплекса выделяются 3 преимущественно глинистых (глины, аргиллиты) и 3 преимущественно песчанистых (песчаники, алевролиты) пачек, которые объединяются в три водоупорных экрана и три резервуара- коллектора. Они используются в качестве емкостей для закачки промышленных стоков КНГКМ.  Воды напорные. Воды соленые и рассолы. С глубиной минерализация воды быстро увеличивается. Вода из интервала 1114-1128 м имеет общую минерализацию в зависимости от глубины опробования 11-292 г/л, плотность 1,168 г/см</w:t>
      </w:r>
      <w:r w:rsidRPr="00347375">
        <w:rPr>
          <w:rFonts w:ascii="Times New Roman" w:hAnsi="Times New Roman" w:cs="Times New Roman"/>
          <w:vertAlign w:val="superscript"/>
          <w:lang w:eastAsia="ru-RU" w:bidi="pa-IN"/>
        </w:rPr>
        <w:t>3</w:t>
      </w:r>
      <w:r w:rsidRPr="00347375">
        <w:rPr>
          <w:rFonts w:ascii="Times New Roman" w:hAnsi="Times New Roman" w:cs="Times New Roman"/>
          <w:lang w:eastAsia="ru-RU" w:bidi="pa-IN"/>
        </w:rPr>
        <w:t xml:space="preserve">, рН 5,9. Ионный состав воды хлоридный натриевый, гидрохимический тип хлоркальциевый. </w:t>
      </w:r>
      <w:r w:rsidRPr="00347375">
        <w:rPr>
          <w:rFonts w:ascii="Times New Roman" w:hAnsi="Times New Roman" w:cs="Times New Roman"/>
        </w:rPr>
        <w:t xml:space="preserve">Наиболее полно отложения триаса изучены в пределах полигонов подземного захоронения (Полигон №1 и Полигон №2). Здесь пробурены разведочно-эксплуатационные скважины РП-1, РП-2, РП-3 (Полигон №1); РП-4 – РП-8 (Полигон №2) глубинами более 2000 м. Эффективная мощность песчанистых коллекторов составляет порядка 600 м, в процентном соотношении – свыше 38%. Пористость песчаников по геофизическим данным оценивается в 21-29%.  Доля песчаных прослоев в разделяющих </w:t>
      </w:r>
      <w:proofErr w:type="spellStart"/>
      <w:r w:rsidRPr="00347375">
        <w:rPr>
          <w:rFonts w:ascii="Times New Roman" w:hAnsi="Times New Roman" w:cs="Times New Roman"/>
        </w:rPr>
        <w:t>водоупорах</w:t>
      </w:r>
      <w:proofErr w:type="spellEnd"/>
      <w:r w:rsidRPr="00347375">
        <w:rPr>
          <w:rFonts w:ascii="Times New Roman" w:hAnsi="Times New Roman" w:cs="Times New Roman"/>
        </w:rPr>
        <w:t xml:space="preserve"> не превышает 15-20%. Пористость отложений изменяется от 0,16 до 0,22. Средняя проницаемость отложений изменяется от 90 до 350 </w:t>
      </w:r>
      <w:proofErr w:type="spellStart"/>
      <w:r w:rsidRPr="00347375">
        <w:rPr>
          <w:rFonts w:ascii="Times New Roman" w:hAnsi="Times New Roman" w:cs="Times New Roman"/>
        </w:rPr>
        <w:t>мД</w:t>
      </w:r>
      <w:proofErr w:type="spellEnd"/>
      <w:r w:rsidRPr="00347375">
        <w:rPr>
          <w:rFonts w:ascii="Times New Roman" w:hAnsi="Times New Roman" w:cs="Times New Roman"/>
        </w:rPr>
        <w:t xml:space="preserve">. </w:t>
      </w:r>
    </w:p>
    <w:p w14:paraId="5246DB29" w14:textId="77777777" w:rsidR="00347375" w:rsidRPr="00347375" w:rsidRDefault="00347375" w:rsidP="00347375">
      <w:pPr>
        <w:pStyle w:val="aa"/>
        <w:spacing w:before="0"/>
        <w:ind w:firstLine="709"/>
        <w:rPr>
          <w:rFonts w:ascii="Times New Roman" w:hAnsi="Times New Roman" w:cs="Times New Roman"/>
        </w:rPr>
      </w:pPr>
      <w:r w:rsidRPr="00347375">
        <w:rPr>
          <w:rFonts w:ascii="Times New Roman" w:hAnsi="Times New Roman" w:cs="Times New Roman"/>
          <w:b/>
          <w:i/>
        </w:rPr>
        <w:t>Водоносный комплекс верхнепермских отложений (Р</w:t>
      </w:r>
      <w:r w:rsidRPr="00347375">
        <w:rPr>
          <w:rFonts w:ascii="Times New Roman" w:hAnsi="Times New Roman" w:cs="Times New Roman"/>
          <w:b/>
          <w:i/>
          <w:vertAlign w:val="subscript"/>
        </w:rPr>
        <w:t>2</w:t>
      </w:r>
      <w:r w:rsidRPr="00347375">
        <w:rPr>
          <w:rFonts w:ascii="Times New Roman" w:hAnsi="Times New Roman" w:cs="Times New Roman"/>
          <w:b/>
          <w:i/>
        </w:rPr>
        <w:t xml:space="preserve">). </w:t>
      </w:r>
      <w:r w:rsidRPr="00347375">
        <w:rPr>
          <w:rFonts w:ascii="Times New Roman" w:hAnsi="Times New Roman" w:cs="Times New Roman"/>
          <w:spacing w:val="-2"/>
        </w:rPr>
        <w:t xml:space="preserve">Водоносный комплекс верхнепермских отложений связан с татарским ярусом, водоносные горизонты которого, мощностью 180-200 м, опробованы на участке Полигона №1, а также во многих разведочных и эксплуатационных скважинах. </w:t>
      </w:r>
      <w:r w:rsidRPr="00347375">
        <w:rPr>
          <w:rFonts w:ascii="Times New Roman" w:hAnsi="Times New Roman" w:cs="Times New Roman"/>
          <w:spacing w:val="-2"/>
          <w:lang w:eastAsia="ru-RU" w:bidi="pa-IN"/>
        </w:rPr>
        <w:t xml:space="preserve">В разрезе верхнепермского комплекса выделяется преимущественно песчанистая пачка, которая рассматривается как резервуар-коллектор </w:t>
      </w:r>
      <w:r w:rsidRPr="00347375">
        <w:rPr>
          <w:rFonts w:ascii="Times New Roman" w:hAnsi="Times New Roman" w:cs="Times New Roman"/>
          <w:b/>
          <w:bCs/>
          <w:spacing w:val="-2"/>
          <w:lang w:eastAsia="ru-RU" w:bidi="pa-IN"/>
        </w:rPr>
        <w:t xml:space="preserve">IV. </w:t>
      </w:r>
      <w:r w:rsidRPr="00347375">
        <w:rPr>
          <w:rFonts w:ascii="Times New Roman" w:hAnsi="Times New Roman" w:cs="Times New Roman"/>
          <w:spacing w:val="-2"/>
        </w:rPr>
        <w:t xml:space="preserve">Состав водовмещающих пород татарского горизонта довольно однообразный - это </w:t>
      </w:r>
      <w:proofErr w:type="spellStart"/>
      <w:r w:rsidRPr="00347375">
        <w:rPr>
          <w:rFonts w:ascii="Times New Roman" w:hAnsi="Times New Roman" w:cs="Times New Roman"/>
          <w:spacing w:val="-2"/>
        </w:rPr>
        <w:t>переслаив</w:t>
      </w:r>
      <w:r w:rsidR="00D75497">
        <w:rPr>
          <w:rFonts w:ascii="Times New Roman" w:hAnsi="Times New Roman" w:cs="Times New Roman"/>
          <w:spacing w:val="-2"/>
        </w:rPr>
        <w:t>ание</w:t>
      </w:r>
      <w:proofErr w:type="spellEnd"/>
      <w:r w:rsidR="00D75497">
        <w:rPr>
          <w:rFonts w:ascii="Times New Roman" w:hAnsi="Times New Roman" w:cs="Times New Roman"/>
          <w:spacing w:val="-2"/>
        </w:rPr>
        <w:t xml:space="preserve"> песчаников и алевролитов в</w:t>
      </w:r>
      <w:r w:rsidR="00D75497" w:rsidRPr="00D75497">
        <w:rPr>
          <w:rFonts w:ascii="Times New Roman" w:hAnsi="Times New Roman" w:cs="Times New Roman"/>
          <w:spacing w:val="-2"/>
        </w:rPr>
        <w:t xml:space="preserve"> </w:t>
      </w:r>
      <w:r w:rsidR="00D75497">
        <w:rPr>
          <w:rFonts w:ascii="Times New Roman" w:hAnsi="Times New Roman" w:cs="Times New Roman"/>
          <w:spacing w:val="-2"/>
        </w:rPr>
        <w:t>толще</w:t>
      </w:r>
      <w:r w:rsidR="00D75497" w:rsidRPr="00D75497">
        <w:rPr>
          <w:rFonts w:ascii="Times New Roman" w:hAnsi="Times New Roman" w:cs="Times New Roman"/>
          <w:spacing w:val="-2"/>
        </w:rPr>
        <w:t xml:space="preserve"> </w:t>
      </w:r>
      <w:r w:rsidRPr="00347375">
        <w:rPr>
          <w:rFonts w:ascii="Times New Roman" w:hAnsi="Times New Roman" w:cs="Times New Roman"/>
          <w:spacing w:val="-2"/>
        </w:rPr>
        <w:t>глин. Подземные воды вскрыты в интервале глубин 1493 м</w:t>
      </w:r>
      <w:r w:rsidRPr="00347375">
        <w:rPr>
          <w:rFonts w:ascii="Times New Roman" w:hAnsi="Times New Roman" w:cs="Times New Roman"/>
          <w:spacing w:val="-2"/>
        </w:rPr>
        <w:noBreakHyphen/>
        <w:t xml:space="preserve">2452 м. Во всех случаях вскрыты высоконапорные воды, уровни которых устанавливались выше кровли опробуемого горизонта на 1413-2174 м.  </w:t>
      </w:r>
      <w:r w:rsidRPr="00347375">
        <w:rPr>
          <w:rFonts w:ascii="Times New Roman" w:hAnsi="Times New Roman" w:cs="Times New Roman"/>
          <w:spacing w:val="2"/>
        </w:rPr>
        <w:t xml:space="preserve">Емкостно-фильтрационные характеристики коллекторов татарского яруса </w:t>
      </w:r>
      <w:r w:rsidRPr="00347375">
        <w:rPr>
          <w:rFonts w:ascii="Times New Roman" w:hAnsi="Times New Roman" w:cs="Times New Roman"/>
          <w:spacing w:val="4"/>
        </w:rPr>
        <w:t xml:space="preserve">довольно высокие. По данным ГИС пористость их составляет свыше 21%, а </w:t>
      </w:r>
      <w:r w:rsidRPr="00347375">
        <w:rPr>
          <w:rFonts w:ascii="Times New Roman" w:hAnsi="Times New Roman" w:cs="Times New Roman"/>
        </w:rPr>
        <w:t>приемистость интервалов по результатам нагнетании изменяется в пределах от 266 до 1080 м</w:t>
      </w:r>
      <w:r w:rsidRPr="00347375">
        <w:rPr>
          <w:rFonts w:ascii="Times New Roman" w:hAnsi="Times New Roman" w:cs="Times New Roman"/>
          <w:vertAlign w:val="superscript"/>
        </w:rPr>
        <w:t>3</w:t>
      </w:r>
      <w:r w:rsidRPr="00347375">
        <w:rPr>
          <w:rFonts w:ascii="Times New Roman" w:hAnsi="Times New Roman" w:cs="Times New Roman"/>
        </w:rPr>
        <w:t>/сутки при устьевых давлениях 5,5-16,4 МПа. Минерализация вод горизонта высокая и составляет 256-281 г/дм</w:t>
      </w:r>
      <w:r w:rsidRPr="00347375">
        <w:rPr>
          <w:rFonts w:ascii="Times New Roman" w:hAnsi="Times New Roman" w:cs="Times New Roman"/>
          <w:vertAlign w:val="superscript"/>
        </w:rPr>
        <w:t>3</w:t>
      </w:r>
      <w:r w:rsidRPr="00347375">
        <w:rPr>
          <w:rFonts w:ascii="Times New Roman" w:hAnsi="Times New Roman" w:cs="Times New Roman"/>
        </w:rPr>
        <w:t xml:space="preserve"> при хлоркальциевом типе.  </w:t>
      </w:r>
    </w:p>
    <w:p w14:paraId="03529741" w14:textId="77777777" w:rsidR="00347375" w:rsidRPr="00347375" w:rsidRDefault="00347375" w:rsidP="00347375">
      <w:pPr>
        <w:pStyle w:val="aa"/>
        <w:spacing w:before="0"/>
        <w:ind w:firstLine="709"/>
        <w:rPr>
          <w:rFonts w:ascii="Times New Roman" w:hAnsi="Times New Roman" w:cs="Times New Roman"/>
        </w:rPr>
      </w:pPr>
      <w:r w:rsidRPr="00347375">
        <w:rPr>
          <w:rFonts w:ascii="Times New Roman" w:hAnsi="Times New Roman" w:cs="Times New Roman"/>
        </w:rPr>
        <w:t xml:space="preserve">Севернее Полигона №1 располагается источник воздействия на подземные воды глубоких горизонтов – </w:t>
      </w:r>
      <w:r w:rsidRPr="006E7B29">
        <w:rPr>
          <w:rFonts w:ascii="Times New Roman" w:hAnsi="Times New Roman" w:cs="Times New Roman"/>
          <w:i/>
        </w:rPr>
        <w:t>это зона техногенной загазованности.</w:t>
      </w:r>
      <w:r w:rsidRPr="00347375">
        <w:rPr>
          <w:rFonts w:ascii="Times New Roman" w:hAnsi="Times New Roman" w:cs="Times New Roman"/>
        </w:rPr>
        <w:t xml:space="preserve"> Источником поступления техногенного газа в подземные воды в пределах этой зоны является подсолевая газоконденсатная залежь, вскрытая скважиной 427. </w:t>
      </w:r>
      <w:r w:rsidRPr="00347375">
        <w:rPr>
          <w:rFonts w:ascii="Times New Roman" w:hAnsi="Times New Roman" w:cs="Times New Roman"/>
          <w:lang w:eastAsia="ru-RU"/>
        </w:rPr>
        <w:t>В результате аварии в этой скважине в подземных водах триасовых, юрских и неоген- четвертичных отложений образовались техногенные залежи в виде скоплений (очагов) растворенного в воде газа и жидких углеводородов (конденсатов) СН</w:t>
      </w:r>
      <w:r w:rsidRPr="00347375">
        <w:rPr>
          <w:rFonts w:ascii="Times New Roman" w:hAnsi="Times New Roman" w:cs="Times New Roman"/>
          <w:vertAlign w:val="subscript"/>
          <w:lang w:eastAsia="ru-RU"/>
        </w:rPr>
        <w:t>4</w:t>
      </w:r>
      <w:r w:rsidRPr="00347375">
        <w:rPr>
          <w:rFonts w:ascii="Times New Roman" w:hAnsi="Times New Roman" w:cs="Times New Roman"/>
          <w:lang w:eastAsia="ru-RU"/>
        </w:rPr>
        <w:t>, С</w:t>
      </w:r>
      <w:r w:rsidRPr="00347375">
        <w:rPr>
          <w:rFonts w:ascii="Times New Roman" w:hAnsi="Times New Roman" w:cs="Times New Roman"/>
          <w:vertAlign w:val="subscript"/>
          <w:lang w:eastAsia="ru-RU"/>
        </w:rPr>
        <w:t>2</w:t>
      </w:r>
      <w:r w:rsidRPr="00347375">
        <w:rPr>
          <w:rFonts w:ascii="Times New Roman" w:hAnsi="Times New Roman" w:cs="Times New Roman"/>
          <w:lang w:eastAsia="ru-RU"/>
        </w:rPr>
        <w:t>Н</w:t>
      </w:r>
      <w:r w:rsidRPr="00347375">
        <w:rPr>
          <w:rFonts w:ascii="Times New Roman" w:hAnsi="Times New Roman" w:cs="Times New Roman"/>
          <w:vertAlign w:val="subscript"/>
          <w:lang w:eastAsia="ru-RU"/>
        </w:rPr>
        <w:t>6</w:t>
      </w:r>
      <w:r w:rsidRPr="00347375">
        <w:rPr>
          <w:rFonts w:ascii="Times New Roman" w:hAnsi="Times New Roman" w:cs="Times New Roman"/>
          <w:lang w:eastAsia="ru-RU"/>
        </w:rPr>
        <w:t>, С</w:t>
      </w:r>
      <w:r w:rsidRPr="00347375">
        <w:rPr>
          <w:rFonts w:ascii="Times New Roman" w:hAnsi="Times New Roman" w:cs="Times New Roman"/>
          <w:vertAlign w:val="subscript"/>
          <w:lang w:eastAsia="ru-RU"/>
        </w:rPr>
        <w:t>3</w:t>
      </w:r>
      <w:r w:rsidRPr="00347375">
        <w:rPr>
          <w:rFonts w:ascii="Times New Roman" w:hAnsi="Times New Roman" w:cs="Times New Roman"/>
          <w:lang w:eastAsia="ru-RU"/>
        </w:rPr>
        <w:t>Н</w:t>
      </w:r>
      <w:r w:rsidRPr="00347375">
        <w:rPr>
          <w:rFonts w:ascii="Times New Roman" w:hAnsi="Times New Roman" w:cs="Times New Roman"/>
          <w:vertAlign w:val="subscript"/>
          <w:lang w:eastAsia="ru-RU"/>
        </w:rPr>
        <w:t>3</w:t>
      </w:r>
      <w:r w:rsidRPr="00347375">
        <w:rPr>
          <w:rFonts w:ascii="Times New Roman" w:hAnsi="Times New Roman" w:cs="Times New Roman"/>
          <w:lang w:eastAsia="ru-RU"/>
        </w:rPr>
        <w:t>, i</w:t>
      </w:r>
      <w:r w:rsidRPr="00347375">
        <w:rPr>
          <w:rFonts w:ascii="Times New Roman" w:hAnsi="Times New Roman" w:cs="Times New Roman"/>
          <w:lang w:eastAsia="ru-RU"/>
        </w:rPr>
        <w:noBreakHyphen/>
        <w:t>С</w:t>
      </w:r>
      <w:r w:rsidRPr="00347375">
        <w:rPr>
          <w:rFonts w:ascii="Times New Roman" w:hAnsi="Times New Roman" w:cs="Times New Roman"/>
          <w:vertAlign w:val="subscript"/>
          <w:lang w:eastAsia="ru-RU"/>
        </w:rPr>
        <w:t>4</w:t>
      </w:r>
      <w:r w:rsidRPr="00347375">
        <w:rPr>
          <w:rFonts w:ascii="Times New Roman" w:hAnsi="Times New Roman" w:cs="Times New Roman"/>
          <w:lang w:eastAsia="ru-RU"/>
        </w:rPr>
        <w:t>Н</w:t>
      </w:r>
      <w:r w:rsidRPr="00347375">
        <w:rPr>
          <w:rFonts w:ascii="Times New Roman" w:hAnsi="Times New Roman" w:cs="Times New Roman"/>
          <w:vertAlign w:val="subscript"/>
          <w:lang w:eastAsia="ru-RU"/>
        </w:rPr>
        <w:t>10</w:t>
      </w:r>
      <w:r w:rsidRPr="00347375">
        <w:rPr>
          <w:rFonts w:ascii="Times New Roman" w:hAnsi="Times New Roman" w:cs="Times New Roman"/>
          <w:lang w:eastAsia="ru-RU"/>
        </w:rPr>
        <w:t>, n-С</w:t>
      </w:r>
      <w:r w:rsidRPr="00347375">
        <w:rPr>
          <w:rFonts w:ascii="Times New Roman" w:hAnsi="Times New Roman" w:cs="Times New Roman"/>
          <w:vertAlign w:val="subscript"/>
          <w:lang w:eastAsia="ru-RU"/>
        </w:rPr>
        <w:t>4</w:t>
      </w:r>
      <w:r w:rsidRPr="00347375">
        <w:rPr>
          <w:rFonts w:ascii="Times New Roman" w:hAnsi="Times New Roman" w:cs="Times New Roman"/>
          <w:lang w:eastAsia="ru-RU"/>
        </w:rPr>
        <w:t>Н</w:t>
      </w:r>
      <w:r w:rsidRPr="00347375">
        <w:rPr>
          <w:rFonts w:ascii="Times New Roman" w:hAnsi="Times New Roman" w:cs="Times New Roman"/>
          <w:vertAlign w:val="subscript"/>
          <w:lang w:eastAsia="ru-RU"/>
        </w:rPr>
        <w:t>10</w:t>
      </w:r>
      <w:r w:rsidRPr="00347375">
        <w:rPr>
          <w:rFonts w:ascii="Times New Roman" w:hAnsi="Times New Roman" w:cs="Times New Roman"/>
          <w:lang w:eastAsia="ru-RU"/>
        </w:rPr>
        <w:t>, i-С</w:t>
      </w:r>
      <w:r w:rsidRPr="00347375">
        <w:rPr>
          <w:rFonts w:ascii="Times New Roman" w:hAnsi="Times New Roman" w:cs="Times New Roman"/>
          <w:vertAlign w:val="subscript"/>
          <w:lang w:eastAsia="ru-RU"/>
        </w:rPr>
        <w:t>5</w:t>
      </w:r>
      <w:r w:rsidRPr="00347375">
        <w:rPr>
          <w:rFonts w:ascii="Times New Roman" w:hAnsi="Times New Roman" w:cs="Times New Roman"/>
          <w:lang w:eastAsia="ru-RU"/>
        </w:rPr>
        <w:t>Н</w:t>
      </w:r>
      <w:r w:rsidRPr="00347375">
        <w:rPr>
          <w:rFonts w:ascii="Times New Roman" w:hAnsi="Times New Roman" w:cs="Times New Roman"/>
          <w:vertAlign w:val="subscript"/>
          <w:lang w:eastAsia="ru-RU"/>
        </w:rPr>
        <w:t>12</w:t>
      </w:r>
      <w:r w:rsidRPr="00347375">
        <w:rPr>
          <w:rFonts w:ascii="Times New Roman" w:hAnsi="Times New Roman" w:cs="Times New Roman"/>
          <w:lang w:eastAsia="ru-RU"/>
        </w:rPr>
        <w:t>, n-С</w:t>
      </w:r>
      <w:r w:rsidRPr="00347375">
        <w:rPr>
          <w:rFonts w:ascii="Times New Roman" w:hAnsi="Times New Roman" w:cs="Times New Roman"/>
          <w:vertAlign w:val="subscript"/>
          <w:lang w:eastAsia="ru-RU"/>
        </w:rPr>
        <w:t>5</w:t>
      </w:r>
      <w:r w:rsidRPr="00347375">
        <w:rPr>
          <w:rFonts w:ascii="Times New Roman" w:hAnsi="Times New Roman" w:cs="Times New Roman"/>
          <w:lang w:eastAsia="ru-RU"/>
        </w:rPr>
        <w:t>Н</w:t>
      </w:r>
      <w:r w:rsidRPr="00347375">
        <w:rPr>
          <w:rFonts w:ascii="Times New Roman" w:hAnsi="Times New Roman" w:cs="Times New Roman"/>
          <w:vertAlign w:val="subscript"/>
          <w:lang w:eastAsia="ru-RU"/>
        </w:rPr>
        <w:t>12</w:t>
      </w:r>
      <w:r w:rsidRPr="00347375">
        <w:rPr>
          <w:rFonts w:ascii="Times New Roman" w:hAnsi="Times New Roman" w:cs="Times New Roman"/>
          <w:lang w:eastAsia="ru-RU"/>
        </w:rPr>
        <w:t>, С</w:t>
      </w:r>
      <w:r w:rsidRPr="00347375">
        <w:rPr>
          <w:rFonts w:ascii="Times New Roman" w:hAnsi="Times New Roman" w:cs="Times New Roman"/>
          <w:vertAlign w:val="subscript"/>
          <w:lang w:eastAsia="ru-RU"/>
        </w:rPr>
        <w:t>6</w:t>
      </w:r>
      <w:r w:rsidRPr="00347375">
        <w:rPr>
          <w:rFonts w:ascii="Times New Roman" w:hAnsi="Times New Roman" w:cs="Times New Roman"/>
          <w:lang w:eastAsia="ru-RU"/>
        </w:rPr>
        <w:t>+в, N</w:t>
      </w:r>
      <w:r w:rsidRPr="00347375">
        <w:rPr>
          <w:rFonts w:ascii="Times New Roman" w:hAnsi="Times New Roman" w:cs="Times New Roman"/>
          <w:vertAlign w:val="subscript"/>
          <w:lang w:eastAsia="ru-RU"/>
        </w:rPr>
        <w:t>2</w:t>
      </w:r>
      <w:r w:rsidRPr="00347375">
        <w:rPr>
          <w:rFonts w:ascii="Times New Roman" w:hAnsi="Times New Roman" w:cs="Times New Roman"/>
          <w:lang w:eastAsia="ru-RU"/>
        </w:rPr>
        <w:t xml:space="preserve"> и СО</w:t>
      </w:r>
      <w:r w:rsidRPr="00347375">
        <w:rPr>
          <w:rFonts w:ascii="Times New Roman" w:hAnsi="Times New Roman" w:cs="Times New Roman"/>
          <w:vertAlign w:val="subscript"/>
          <w:lang w:eastAsia="ru-RU"/>
        </w:rPr>
        <w:t>2</w:t>
      </w:r>
      <w:r w:rsidRPr="00347375">
        <w:rPr>
          <w:rFonts w:ascii="Times New Roman" w:hAnsi="Times New Roman" w:cs="Times New Roman"/>
          <w:lang w:eastAsia="ru-RU"/>
        </w:rPr>
        <w:t xml:space="preserve">. Сероводород и меркаптаны в исследованных пробах растворенного газа не обнаруживаются. </w:t>
      </w:r>
      <w:r w:rsidRPr="00347375">
        <w:rPr>
          <w:rFonts w:ascii="Times New Roman" w:hAnsi="Times New Roman" w:cs="Times New Roman"/>
        </w:rPr>
        <w:t xml:space="preserve">Анализ результатов мониторинга подземных вод в зоне техногенной загазованности позволяют сделать вывод о том, что </w:t>
      </w:r>
      <w:r w:rsidRPr="00347375">
        <w:rPr>
          <w:rFonts w:ascii="Times New Roman" w:hAnsi="Times New Roman" w:cs="Times New Roman"/>
          <w:lang w:eastAsia="ru-RU"/>
        </w:rPr>
        <w:t>зона техногенной загазованности не влияет на подземные воды глубоких горизонтов районов обоих полигонов поскольку удалена от этих объектов.</w:t>
      </w:r>
    </w:p>
    <w:p w14:paraId="1281468C" w14:textId="4D482BC6" w:rsidR="00347375" w:rsidRDefault="00347375" w:rsidP="00B46B95">
      <w:pPr>
        <w:pStyle w:val="ListParagraph"/>
        <w:jc w:val="both"/>
        <w:rPr>
          <w:rFonts w:ascii="Times New Roman" w:hAnsi="Times New Roman" w:cs="Times New Roman"/>
          <w:b/>
          <w:i/>
          <w:sz w:val="24"/>
          <w:szCs w:val="24"/>
          <w:highlight w:val="yellow"/>
          <w:u w:val="single"/>
        </w:rPr>
      </w:pPr>
    </w:p>
    <w:p w14:paraId="64C42A76" w14:textId="77777777" w:rsidR="00554A8B" w:rsidRDefault="00554A8B" w:rsidP="00B46B95">
      <w:pPr>
        <w:pStyle w:val="ListParagraph"/>
        <w:jc w:val="both"/>
        <w:rPr>
          <w:rFonts w:ascii="Times New Roman" w:hAnsi="Times New Roman" w:cs="Times New Roman"/>
          <w:b/>
          <w:i/>
          <w:sz w:val="24"/>
          <w:szCs w:val="24"/>
          <w:highlight w:val="yellow"/>
          <w:u w:val="single"/>
        </w:rPr>
      </w:pPr>
    </w:p>
    <w:p w14:paraId="047C299B" w14:textId="77777777" w:rsidR="00BE765B" w:rsidRPr="00A83DB1" w:rsidRDefault="00BE765B" w:rsidP="005918E6">
      <w:pPr>
        <w:pStyle w:val="ListParagraph"/>
        <w:spacing w:after="0"/>
        <w:jc w:val="both"/>
        <w:rPr>
          <w:rFonts w:ascii="Times New Roman" w:hAnsi="Times New Roman" w:cs="Times New Roman"/>
          <w:b/>
          <w:i/>
          <w:sz w:val="24"/>
          <w:szCs w:val="24"/>
        </w:rPr>
      </w:pPr>
      <w:r w:rsidRPr="00A83DB1">
        <w:rPr>
          <w:rFonts w:ascii="Times New Roman" w:hAnsi="Times New Roman" w:cs="Times New Roman"/>
          <w:b/>
          <w:i/>
          <w:sz w:val="24"/>
          <w:szCs w:val="24"/>
        </w:rPr>
        <w:lastRenderedPageBreak/>
        <w:t>Почвы.</w:t>
      </w:r>
    </w:p>
    <w:p w14:paraId="2A54C107" w14:textId="77777777" w:rsidR="008E3EC4" w:rsidRPr="009C7F0C" w:rsidRDefault="008E3EC4" w:rsidP="005918E6">
      <w:pPr>
        <w:pStyle w:val="aa"/>
        <w:spacing w:before="0"/>
        <w:ind w:firstLine="709"/>
        <w:rPr>
          <w:rFonts w:ascii="Times New Roman" w:hAnsi="Times New Roman" w:cs="Times New Roman"/>
        </w:rPr>
      </w:pPr>
      <w:r w:rsidRPr="009C7F0C">
        <w:rPr>
          <w:rFonts w:ascii="Times New Roman" w:hAnsi="Times New Roman" w:cs="Times New Roman"/>
        </w:rPr>
        <w:t xml:space="preserve">В системе почвенно-географической зональности подзона сухих степей является областью распространения темно-каштановых почв, которые в пределах характеризуемой территории занимают наибольшие площади. Формирование темно-каштановых нормальных почв связано с возвышенными увалисто-волнистым равнинами </w:t>
      </w:r>
      <w:proofErr w:type="spellStart"/>
      <w:r w:rsidRPr="009C7F0C">
        <w:rPr>
          <w:rFonts w:ascii="Times New Roman" w:hAnsi="Times New Roman" w:cs="Times New Roman"/>
        </w:rPr>
        <w:t>Предуральского</w:t>
      </w:r>
      <w:proofErr w:type="spellEnd"/>
      <w:r w:rsidRPr="009C7F0C">
        <w:rPr>
          <w:rFonts w:ascii="Times New Roman" w:hAnsi="Times New Roman" w:cs="Times New Roman"/>
        </w:rPr>
        <w:t xml:space="preserve"> плато, где почвообразующими породами служат средне - и тяжелосуглинистые четвертичные делювиально-элювиальные отложения, достаточно мощным покровом перекрывающие меловые породы. В условиях более расчлененного рельефа меловые отложения залегают близко к поверхности, и здесь преобладают темно-каштановые карбонатные почвы. На склонах увалов, бортах речных долин, оврагов и балок формируются темно-каштановые эродированные почвы. По эрозионно-расчлененным денудационным равнинам, приуроченным к юго-западному уступу плато, меловые породы зачастую выходят на поверхность, и здесь преимущественное распространение имеют темно-каштановые карбонатные эродированные и малоразвитые почвы.</w:t>
      </w:r>
    </w:p>
    <w:p w14:paraId="107DF958" w14:textId="77777777" w:rsidR="008E3EC4" w:rsidRPr="009C7F0C" w:rsidRDefault="008E3EC4" w:rsidP="00BF6B3A">
      <w:pPr>
        <w:pStyle w:val="aa"/>
        <w:spacing w:before="0"/>
        <w:ind w:firstLine="709"/>
        <w:rPr>
          <w:rFonts w:ascii="Times New Roman" w:hAnsi="Times New Roman" w:cs="Times New Roman"/>
        </w:rPr>
      </w:pPr>
      <w:r w:rsidRPr="009C7F0C">
        <w:rPr>
          <w:rFonts w:ascii="Times New Roman" w:hAnsi="Times New Roman" w:cs="Times New Roman"/>
        </w:rPr>
        <w:t xml:space="preserve">По долинам рек, днищам оврагов и балок условия дополнительного поверхностного и грунтового увлажнения способствуют широкому распространению почв </w:t>
      </w:r>
      <w:proofErr w:type="spellStart"/>
      <w:r w:rsidRPr="009C7F0C">
        <w:rPr>
          <w:rFonts w:ascii="Times New Roman" w:hAnsi="Times New Roman" w:cs="Times New Roman"/>
        </w:rPr>
        <w:t>полугидроморфного</w:t>
      </w:r>
      <w:proofErr w:type="spellEnd"/>
      <w:r w:rsidRPr="009C7F0C">
        <w:rPr>
          <w:rFonts w:ascii="Times New Roman" w:hAnsi="Times New Roman" w:cs="Times New Roman"/>
        </w:rPr>
        <w:t xml:space="preserve"> и гидроморфного режимов формирования. Основным элементом структуры почвенного покрова здесь являются лугово-каштановые, отчасти луговые почвы. </w:t>
      </w:r>
    </w:p>
    <w:p w14:paraId="4BD3699A" w14:textId="77777777" w:rsidR="008E3EC4" w:rsidRPr="009C7F0C" w:rsidRDefault="008E3EC4" w:rsidP="00BF6B3A">
      <w:pPr>
        <w:pStyle w:val="aa"/>
        <w:spacing w:before="0"/>
        <w:ind w:firstLine="709"/>
        <w:rPr>
          <w:rFonts w:ascii="Times New Roman" w:hAnsi="Times New Roman" w:cs="Times New Roman"/>
        </w:rPr>
      </w:pPr>
      <w:r w:rsidRPr="009C7F0C">
        <w:rPr>
          <w:rFonts w:ascii="Times New Roman" w:hAnsi="Times New Roman" w:cs="Times New Roman"/>
        </w:rPr>
        <w:t>В соответствии с Программой ПЭК, на границе СЗЗ по 8 румбам, в почве проводятся наблюдения за содержанием водорастворимых солей (</w:t>
      </w:r>
      <w:r w:rsidRPr="009C7F0C">
        <w:rPr>
          <w:rFonts w:ascii="Times New Roman" w:hAnsi="Times New Roman" w:cs="Times New Roman"/>
          <w:lang w:val="en-US"/>
        </w:rPr>
        <w:t>CL</w:t>
      </w:r>
      <w:r w:rsidRPr="009C7F0C">
        <w:rPr>
          <w:rFonts w:ascii="Times New Roman" w:hAnsi="Times New Roman" w:cs="Times New Roman"/>
        </w:rPr>
        <w:t xml:space="preserve">, </w:t>
      </w:r>
      <w:r w:rsidRPr="009C7F0C">
        <w:rPr>
          <w:rFonts w:ascii="Times New Roman" w:hAnsi="Times New Roman" w:cs="Times New Roman"/>
          <w:lang w:val="en-US"/>
        </w:rPr>
        <w:t>SO</w:t>
      </w:r>
      <w:r w:rsidRPr="009C7F0C">
        <w:rPr>
          <w:rFonts w:ascii="Times New Roman" w:hAnsi="Times New Roman" w:cs="Times New Roman"/>
        </w:rPr>
        <w:t xml:space="preserve">4), подвижной формы тяжелых металлов </w:t>
      </w:r>
      <w:proofErr w:type="spellStart"/>
      <w:r w:rsidRPr="009C7F0C">
        <w:rPr>
          <w:rFonts w:ascii="Times New Roman" w:hAnsi="Times New Roman" w:cs="Times New Roman"/>
        </w:rPr>
        <w:t>Al</w:t>
      </w:r>
      <w:proofErr w:type="spellEnd"/>
      <w:r w:rsidRPr="009C7F0C">
        <w:rPr>
          <w:rFonts w:ascii="Times New Roman" w:hAnsi="Times New Roman" w:cs="Times New Roman"/>
        </w:rPr>
        <w:t xml:space="preserve">, </w:t>
      </w:r>
      <w:proofErr w:type="spellStart"/>
      <w:r w:rsidRPr="009C7F0C">
        <w:rPr>
          <w:rFonts w:ascii="Times New Roman" w:hAnsi="Times New Roman" w:cs="Times New Roman"/>
        </w:rPr>
        <w:t>Cr</w:t>
      </w:r>
      <w:proofErr w:type="spellEnd"/>
      <w:r w:rsidRPr="009C7F0C">
        <w:rPr>
          <w:rFonts w:ascii="Times New Roman" w:hAnsi="Times New Roman" w:cs="Times New Roman"/>
        </w:rPr>
        <w:t xml:space="preserve">, Ni, </w:t>
      </w:r>
      <w:proofErr w:type="spellStart"/>
      <w:r w:rsidRPr="009C7F0C">
        <w:rPr>
          <w:rFonts w:ascii="Times New Roman" w:hAnsi="Times New Roman" w:cs="Times New Roman"/>
        </w:rPr>
        <w:t>Cd</w:t>
      </w:r>
      <w:proofErr w:type="spellEnd"/>
      <w:r w:rsidRPr="009C7F0C">
        <w:rPr>
          <w:rFonts w:ascii="Times New Roman" w:hAnsi="Times New Roman" w:cs="Times New Roman"/>
        </w:rPr>
        <w:t xml:space="preserve">, </w:t>
      </w:r>
      <w:proofErr w:type="spellStart"/>
      <w:r w:rsidRPr="009C7F0C">
        <w:rPr>
          <w:rFonts w:ascii="Times New Roman" w:hAnsi="Times New Roman" w:cs="Times New Roman"/>
        </w:rPr>
        <w:t>Cu</w:t>
      </w:r>
      <w:proofErr w:type="spellEnd"/>
      <w:r w:rsidRPr="009C7F0C">
        <w:rPr>
          <w:rFonts w:ascii="Times New Roman" w:hAnsi="Times New Roman" w:cs="Times New Roman"/>
        </w:rPr>
        <w:t xml:space="preserve">, </w:t>
      </w:r>
      <w:proofErr w:type="spellStart"/>
      <w:r w:rsidRPr="009C7F0C">
        <w:rPr>
          <w:rFonts w:ascii="Times New Roman" w:hAnsi="Times New Roman" w:cs="Times New Roman"/>
        </w:rPr>
        <w:t>Pb</w:t>
      </w:r>
      <w:proofErr w:type="spellEnd"/>
      <w:r w:rsidRPr="009C7F0C">
        <w:rPr>
          <w:rFonts w:ascii="Times New Roman" w:hAnsi="Times New Roman" w:cs="Times New Roman"/>
        </w:rPr>
        <w:t xml:space="preserve"> и </w:t>
      </w:r>
      <w:proofErr w:type="spellStart"/>
      <w:r w:rsidRPr="009C7F0C">
        <w:rPr>
          <w:rFonts w:ascii="Times New Roman" w:hAnsi="Times New Roman" w:cs="Times New Roman"/>
        </w:rPr>
        <w:t>Zn</w:t>
      </w:r>
      <w:proofErr w:type="spellEnd"/>
      <w:r w:rsidRPr="009C7F0C">
        <w:rPr>
          <w:rFonts w:ascii="Times New Roman" w:hAnsi="Times New Roman" w:cs="Times New Roman"/>
        </w:rPr>
        <w:t xml:space="preserve">, сероводорода и нефтепродуктов и </w:t>
      </w:r>
      <w:r w:rsidRPr="009C7F0C">
        <w:rPr>
          <w:rFonts w:ascii="Times New Roman" w:hAnsi="Times New Roman" w:cs="Times New Roman"/>
          <w:lang w:val="en-US"/>
        </w:rPr>
        <w:t>pH</w:t>
      </w:r>
      <w:r w:rsidRPr="009C7F0C">
        <w:rPr>
          <w:rFonts w:ascii="Times New Roman" w:hAnsi="Times New Roman" w:cs="Times New Roman"/>
        </w:rPr>
        <w:t xml:space="preserve">. Отбор проб почвы производится методом «конверта» с двух глубин в каждой точке отбора (0-5 см и 5-20 см). Периодичность отбора почвы – 1 раз в год, пробы отбирались в летний период. </w:t>
      </w:r>
    </w:p>
    <w:p w14:paraId="08872179" w14:textId="77777777" w:rsidR="008E3EC4" w:rsidRPr="009C7F0C" w:rsidRDefault="008E3EC4" w:rsidP="00BF6B3A">
      <w:pPr>
        <w:pStyle w:val="aa"/>
        <w:spacing w:before="0"/>
        <w:ind w:firstLine="709"/>
        <w:rPr>
          <w:rFonts w:ascii="Times New Roman" w:hAnsi="Times New Roman" w:cs="Times New Roman"/>
        </w:rPr>
      </w:pPr>
      <w:r w:rsidRPr="009C7F0C">
        <w:rPr>
          <w:rFonts w:ascii="Times New Roman" w:hAnsi="Times New Roman" w:cs="Times New Roman"/>
        </w:rPr>
        <w:t>Данные определения содержания сероводорода и нефтепродуктов в почвах КНГКМ за последние три года обрабатываются и сравниваются в ежегодных отчетах по ПЭК.</w:t>
      </w:r>
    </w:p>
    <w:p w14:paraId="431BE158" w14:textId="77777777" w:rsidR="008E3EC4" w:rsidRPr="009C7F0C" w:rsidRDefault="008E3EC4" w:rsidP="00BF6B3A">
      <w:pPr>
        <w:pStyle w:val="aa"/>
        <w:spacing w:before="0"/>
        <w:ind w:firstLine="709"/>
        <w:rPr>
          <w:rFonts w:ascii="Times New Roman" w:hAnsi="Times New Roman" w:cs="Times New Roman"/>
        </w:rPr>
      </w:pPr>
      <w:r w:rsidRPr="009C7F0C">
        <w:rPr>
          <w:rFonts w:ascii="Times New Roman" w:hAnsi="Times New Roman" w:cs="Times New Roman"/>
        </w:rPr>
        <w:t xml:space="preserve">Содержание сероводорода, на границе СЗЗ по 8 румбам, находится ниже предела обнаружения. Концентрации нефтепродуктов зарегистрированы в пределах 0,004 - 0,009 ДУС (показатель допустимого уровня содержания нефтепродуктов в почве). </w:t>
      </w:r>
    </w:p>
    <w:p w14:paraId="1FA0C443" w14:textId="77777777" w:rsidR="008E3EC4" w:rsidRPr="009C7F0C" w:rsidRDefault="008E3EC4" w:rsidP="00BF6B3A">
      <w:pPr>
        <w:pStyle w:val="aa"/>
        <w:spacing w:before="0"/>
        <w:ind w:firstLine="709"/>
        <w:rPr>
          <w:rFonts w:ascii="Times New Roman" w:hAnsi="Times New Roman" w:cs="Times New Roman"/>
        </w:rPr>
      </w:pPr>
      <w:r w:rsidRPr="009C7F0C">
        <w:rPr>
          <w:rFonts w:ascii="Times New Roman" w:hAnsi="Times New Roman" w:cs="Times New Roman"/>
        </w:rPr>
        <w:t>По тяжелым металлам наблюдаются незначительные превышения ПДК, но они находятся в пределах погрешности метода выполнения измерений. Уровень содержания тяжелых металлов в почве соответствует естественному геохимическому фону региона.</w:t>
      </w:r>
    </w:p>
    <w:p w14:paraId="75960944" w14:textId="77777777" w:rsidR="008E3EC4" w:rsidRPr="009C7F0C" w:rsidRDefault="008E3EC4" w:rsidP="00BF6B3A">
      <w:pPr>
        <w:pStyle w:val="aa"/>
        <w:spacing w:before="0"/>
        <w:ind w:firstLine="709"/>
        <w:rPr>
          <w:rFonts w:ascii="Times New Roman" w:hAnsi="Times New Roman" w:cs="Times New Roman"/>
        </w:rPr>
      </w:pPr>
      <w:r w:rsidRPr="009C7F0C">
        <w:rPr>
          <w:rFonts w:ascii="Times New Roman" w:hAnsi="Times New Roman" w:cs="Times New Roman"/>
        </w:rPr>
        <w:t xml:space="preserve">Для алюминия и кадмия </w:t>
      </w:r>
      <w:proofErr w:type="spellStart"/>
      <w:r w:rsidRPr="009C7F0C">
        <w:rPr>
          <w:rFonts w:ascii="Times New Roman" w:hAnsi="Times New Roman" w:cs="Times New Roman"/>
        </w:rPr>
        <w:t>ПДКподв</w:t>
      </w:r>
      <w:proofErr w:type="spellEnd"/>
      <w:r w:rsidRPr="009C7F0C">
        <w:rPr>
          <w:rFonts w:ascii="Times New Roman" w:hAnsi="Times New Roman" w:cs="Times New Roman"/>
        </w:rPr>
        <w:t xml:space="preserve"> не установлены, определяются фактические их концентрации. Концентрации алюминия зафиксированы в пределах </w:t>
      </w:r>
      <w:r w:rsidRPr="009C7F0C">
        <w:rPr>
          <w:rFonts w:ascii="Times New Roman" w:hAnsi="Times New Roman" w:cs="Times New Roman"/>
          <w:bCs/>
        </w:rPr>
        <w:t xml:space="preserve">272 – 1016 мг/кг, кадмия </w:t>
      </w:r>
      <w:r w:rsidRPr="009C7F0C">
        <w:rPr>
          <w:rFonts w:ascii="Times New Roman" w:hAnsi="Times New Roman" w:cs="Times New Roman"/>
        </w:rPr>
        <w:t>–</w:t>
      </w:r>
      <w:r w:rsidRPr="009C7F0C">
        <w:rPr>
          <w:rFonts w:ascii="Times New Roman" w:hAnsi="Times New Roman" w:cs="Times New Roman"/>
          <w:bCs/>
        </w:rPr>
        <w:t xml:space="preserve"> 0,06 – 0,17 мг/кг.  Данные концентрации находятся на уровне предыдущих лет.</w:t>
      </w:r>
    </w:p>
    <w:p w14:paraId="17EE681F" w14:textId="77777777" w:rsidR="00BE765B" w:rsidRPr="009C7F0C" w:rsidRDefault="00BE765B" w:rsidP="00B46B95">
      <w:pPr>
        <w:pStyle w:val="ListParagraph"/>
        <w:jc w:val="both"/>
        <w:rPr>
          <w:rFonts w:ascii="Times New Roman" w:hAnsi="Times New Roman" w:cs="Times New Roman"/>
          <w:b/>
          <w:i/>
          <w:sz w:val="24"/>
          <w:szCs w:val="24"/>
          <w:highlight w:val="yellow"/>
          <w:u w:val="single"/>
        </w:rPr>
      </w:pPr>
    </w:p>
    <w:p w14:paraId="301D2ED3" w14:textId="77777777" w:rsidR="00BE765B" w:rsidRPr="003F11E5" w:rsidRDefault="00BE765B" w:rsidP="005918E6">
      <w:pPr>
        <w:pStyle w:val="ListParagraph"/>
        <w:spacing w:after="0"/>
        <w:jc w:val="both"/>
        <w:rPr>
          <w:rFonts w:ascii="Times New Roman" w:hAnsi="Times New Roman" w:cs="Times New Roman"/>
          <w:b/>
          <w:i/>
          <w:sz w:val="24"/>
          <w:szCs w:val="24"/>
        </w:rPr>
      </w:pPr>
      <w:r w:rsidRPr="003F11E5">
        <w:rPr>
          <w:rFonts w:ascii="Times New Roman" w:hAnsi="Times New Roman" w:cs="Times New Roman"/>
          <w:b/>
          <w:i/>
          <w:sz w:val="24"/>
          <w:szCs w:val="24"/>
        </w:rPr>
        <w:t>Растительность</w:t>
      </w:r>
    </w:p>
    <w:p w14:paraId="6A9A2C04" w14:textId="77777777" w:rsidR="009C7F0C" w:rsidRPr="009C7F0C" w:rsidRDefault="009C7F0C" w:rsidP="005918E6">
      <w:pPr>
        <w:pStyle w:val="Style11"/>
        <w:widowControl/>
        <w:spacing w:line="240" w:lineRule="auto"/>
        <w:ind w:firstLine="709"/>
        <w:rPr>
          <w:rStyle w:val="FontStyle49"/>
          <w:sz w:val="24"/>
          <w:szCs w:val="24"/>
        </w:rPr>
      </w:pPr>
      <w:r w:rsidRPr="009C7F0C">
        <w:rPr>
          <w:rStyle w:val="FontStyle49"/>
          <w:sz w:val="24"/>
          <w:szCs w:val="24"/>
        </w:rPr>
        <w:t xml:space="preserve">Мониторинг растительности на территории КНГКМ в 2019 году проводился на ранее выбранных 27 площадках и по </w:t>
      </w:r>
      <w:proofErr w:type="spellStart"/>
      <w:r w:rsidRPr="009C7F0C">
        <w:rPr>
          <w:rStyle w:val="FontStyle49"/>
          <w:sz w:val="24"/>
          <w:szCs w:val="24"/>
        </w:rPr>
        <w:t>трансектам</w:t>
      </w:r>
      <w:proofErr w:type="spellEnd"/>
      <w:r w:rsidRPr="009C7F0C">
        <w:rPr>
          <w:rStyle w:val="FontStyle49"/>
          <w:sz w:val="24"/>
          <w:szCs w:val="24"/>
        </w:rPr>
        <w:t>.</w:t>
      </w:r>
      <w:r>
        <w:rPr>
          <w:rStyle w:val="FontStyle49"/>
          <w:sz w:val="24"/>
          <w:szCs w:val="24"/>
        </w:rPr>
        <w:t xml:space="preserve"> </w:t>
      </w:r>
      <w:r w:rsidRPr="009C7F0C">
        <w:rPr>
          <w:rStyle w:val="FontStyle49"/>
          <w:sz w:val="24"/>
          <w:szCs w:val="24"/>
        </w:rPr>
        <w:t xml:space="preserve">Флора мониторинговых площадок представлена 171 видом высших растений из 31 семейства и 113 родов, что составляет 47% флоры отмеченной (ЦДЗ и ГИС «Терра», 2016г.) для всей территории СЗЗ КНГКМ. Наиболее распространенными семействами являются: </w:t>
      </w:r>
      <w:proofErr w:type="spellStart"/>
      <w:r w:rsidRPr="009C7F0C">
        <w:rPr>
          <w:rStyle w:val="FontStyle49"/>
          <w:sz w:val="24"/>
          <w:szCs w:val="24"/>
        </w:rPr>
        <w:t>Asteraceae</w:t>
      </w:r>
      <w:proofErr w:type="spellEnd"/>
      <w:r w:rsidRPr="009C7F0C">
        <w:rPr>
          <w:rStyle w:val="FontStyle49"/>
          <w:sz w:val="24"/>
          <w:szCs w:val="24"/>
        </w:rPr>
        <w:t xml:space="preserve">, </w:t>
      </w:r>
      <w:proofErr w:type="spellStart"/>
      <w:r w:rsidRPr="009C7F0C">
        <w:rPr>
          <w:rStyle w:val="FontStyle49"/>
          <w:sz w:val="24"/>
          <w:szCs w:val="24"/>
        </w:rPr>
        <w:t>Poaceae</w:t>
      </w:r>
      <w:proofErr w:type="spellEnd"/>
      <w:r w:rsidRPr="009C7F0C">
        <w:rPr>
          <w:rStyle w:val="FontStyle49"/>
          <w:sz w:val="24"/>
          <w:szCs w:val="24"/>
        </w:rPr>
        <w:t xml:space="preserve">, </w:t>
      </w:r>
      <w:proofErr w:type="spellStart"/>
      <w:r w:rsidRPr="009C7F0C">
        <w:rPr>
          <w:rStyle w:val="FontStyle49"/>
          <w:sz w:val="24"/>
          <w:szCs w:val="24"/>
        </w:rPr>
        <w:t>Brassicaceae</w:t>
      </w:r>
      <w:proofErr w:type="spellEnd"/>
      <w:r w:rsidRPr="009C7F0C">
        <w:rPr>
          <w:rStyle w:val="FontStyle49"/>
          <w:sz w:val="24"/>
          <w:szCs w:val="24"/>
        </w:rPr>
        <w:t xml:space="preserve">, </w:t>
      </w:r>
      <w:proofErr w:type="spellStart"/>
      <w:r w:rsidRPr="009C7F0C">
        <w:rPr>
          <w:rStyle w:val="FontStyle49"/>
          <w:sz w:val="24"/>
          <w:szCs w:val="24"/>
        </w:rPr>
        <w:t>Fabaceae</w:t>
      </w:r>
      <w:proofErr w:type="spellEnd"/>
      <w:r w:rsidRPr="009C7F0C">
        <w:rPr>
          <w:rStyle w:val="FontStyle49"/>
          <w:sz w:val="24"/>
          <w:szCs w:val="24"/>
        </w:rPr>
        <w:t xml:space="preserve">. В этих же семействах отмечено наибольшее количество родов. Анализ жизненных форм видов, показал, что преобладающими являются многолетние травы — 100 видов (58,5%). В зависимости от требовательности видов к условиям увлажнения, преобладают </w:t>
      </w:r>
      <w:proofErr w:type="spellStart"/>
      <w:r w:rsidRPr="009C7F0C">
        <w:rPr>
          <w:rStyle w:val="FontStyle49"/>
          <w:sz w:val="24"/>
          <w:szCs w:val="24"/>
        </w:rPr>
        <w:t>ксеромезофиты</w:t>
      </w:r>
      <w:proofErr w:type="spellEnd"/>
      <w:r w:rsidRPr="009C7F0C">
        <w:rPr>
          <w:rStyle w:val="FontStyle49"/>
          <w:sz w:val="24"/>
          <w:szCs w:val="24"/>
        </w:rPr>
        <w:t xml:space="preserve"> и </w:t>
      </w:r>
      <w:proofErr w:type="spellStart"/>
      <w:r w:rsidRPr="009C7F0C">
        <w:rPr>
          <w:rStyle w:val="FontStyle49"/>
          <w:sz w:val="24"/>
          <w:szCs w:val="24"/>
        </w:rPr>
        <w:t>мезоксерофиты</w:t>
      </w:r>
      <w:proofErr w:type="spellEnd"/>
      <w:r w:rsidRPr="009C7F0C">
        <w:rPr>
          <w:rStyle w:val="FontStyle49"/>
          <w:sz w:val="24"/>
          <w:szCs w:val="24"/>
        </w:rPr>
        <w:t xml:space="preserve"> 100 видов (58,5%), </w:t>
      </w:r>
      <w:proofErr w:type="spellStart"/>
      <w:r w:rsidRPr="009C7F0C">
        <w:rPr>
          <w:rStyle w:val="FontStyle49"/>
          <w:sz w:val="24"/>
          <w:szCs w:val="24"/>
        </w:rPr>
        <w:t>мезофитная</w:t>
      </w:r>
      <w:proofErr w:type="spellEnd"/>
      <w:r w:rsidRPr="009C7F0C">
        <w:rPr>
          <w:rStyle w:val="FontStyle49"/>
          <w:sz w:val="24"/>
          <w:szCs w:val="24"/>
        </w:rPr>
        <w:t xml:space="preserve"> группа насчитывает 39 видов (22,8%), однако, по частоте встречаемости и широте распространения преобладающей группой является ксерофитная - 32 вида (18,7%). Распределение видов флоры мониторинговых площадок в зависимости от их экологической приуроченности следующее: преобладают лугово-степные - 64 вида (37,4%) и степные - 55 видов (32,2%). Значительное участие принимают пустынно-степные - 29 (17%) и луговые виды-23 (13,4%).</w:t>
      </w:r>
    </w:p>
    <w:p w14:paraId="37978DB7" w14:textId="77777777" w:rsidR="009C7F0C" w:rsidRPr="009C7F0C" w:rsidRDefault="009C7F0C" w:rsidP="008A5F5B">
      <w:pPr>
        <w:pStyle w:val="Style11"/>
        <w:widowControl/>
        <w:spacing w:line="240" w:lineRule="auto"/>
        <w:ind w:firstLine="709"/>
        <w:rPr>
          <w:rStyle w:val="FontStyle49"/>
          <w:sz w:val="24"/>
          <w:szCs w:val="24"/>
        </w:rPr>
      </w:pPr>
      <w:r w:rsidRPr="009C7F0C">
        <w:rPr>
          <w:rStyle w:val="FontStyle49"/>
          <w:sz w:val="24"/>
          <w:szCs w:val="24"/>
        </w:rPr>
        <w:t xml:space="preserve">На территории исследований зарегистрировано 5 видов, занесенных в «Красную книгу» КазССР и в перечень видов, находящихся под угрозой исчезновения: Гвоздика </w:t>
      </w:r>
      <w:proofErr w:type="spellStart"/>
      <w:r w:rsidRPr="009C7F0C">
        <w:rPr>
          <w:rStyle w:val="FontStyle49"/>
          <w:sz w:val="24"/>
          <w:szCs w:val="24"/>
        </w:rPr>
        <w:lastRenderedPageBreak/>
        <w:t>Андржевского</w:t>
      </w:r>
      <w:proofErr w:type="spellEnd"/>
      <w:r w:rsidRPr="009C7F0C">
        <w:rPr>
          <w:rStyle w:val="FontStyle49"/>
          <w:sz w:val="24"/>
          <w:szCs w:val="24"/>
        </w:rPr>
        <w:t xml:space="preserve"> (</w:t>
      </w:r>
      <w:proofErr w:type="spellStart"/>
      <w:r w:rsidRPr="009C7F0C">
        <w:rPr>
          <w:rStyle w:val="FontStyle49"/>
          <w:sz w:val="24"/>
          <w:szCs w:val="24"/>
        </w:rPr>
        <w:t>Dianthus</w:t>
      </w:r>
      <w:proofErr w:type="spellEnd"/>
      <w:r w:rsidRPr="009C7F0C">
        <w:rPr>
          <w:rStyle w:val="FontStyle49"/>
          <w:sz w:val="24"/>
          <w:szCs w:val="24"/>
        </w:rPr>
        <w:t xml:space="preserve"> </w:t>
      </w:r>
      <w:proofErr w:type="spellStart"/>
      <w:r w:rsidRPr="009C7F0C">
        <w:rPr>
          <w:rStyle w:val="FontStyle49"/>
          <w:sz w:val="24"/>
          <w:szCs w:val="24"/>
        </w:rPr>
        <w:t>andrzejowski</w:t>
      </w:r>
      <w:proofErr w:type="spellEnd"/>
      <w:r w:rsidRPr="009C7F0C">
        <w:rPr>
          <w:rStyle w:val="FontStyle49"/>
          <w:sz w:val="24"/>
          <w:szCs w:val="24"/>
        </w:rPr>
        <w:t>), Тюльпан Шренка (</w:t>
      </w:r>
      <w:proofErr w:type="spellStart"/>
      <w:r w:rsidRPr="009C7F0C">
        <w:rPr>
          <w:rStyle w:val="FontStyle49"/>
          <w:sz w:val="24"/>
          <w:szCs w:val="24"/>
        </w:rPr>
        <w:t>Tulipa</w:t>
      </w:r>
      <w:proofErr w:type="spellEnd"/>
      <w:r w:rsidRPr="009C7F0C">
        <w:rPr>
          <w:rStyle w:val="FontStyle49"/>
          <w:sz w:val="24"/>
          <w:szCs w:val="24"/>
        </w:rPr>
        <w:t xml:space="preserve"> </w:t>
      </w:r>
      <w:proofErr w:type="spellStart"/>
      <w:r w:rsidRPr="009C7F0C">
        <w:rPr>
          <w:rStyle w:val="FontStyle49"/>
          <w:sz w:val="24"/>
          <w:szCs w:val="24"/>
        </w:rPr>
        <w:t>shrenkii</w:t>
      </w:r>
      <w:proofErr w:type="spellEnd"/>
      <w:r w:rsidRPr="009C7F0C">
        <w:rPr>
          <w:rStyle w:val="FontStyle49"/>
          <w:sz w:val="24"/>
          <w:szCs w:val="24"/>
        </w:rPr>
        <w:t xml:space="preserve">), Тюльпан </w:t>
      </w:r>
      <w:proofErr w:type="spellStart"/>
      <w:r w:rsidRPr="009C7F0C">
        <w:rPr>
          <w:rStyle w:val="FontStyle49"/>
          <w:sz w:val="24"/>
          <w:szCs w:val="24"/>
        </w:rPr>
        <w:t>Биберштейна</w:t>
      </w:r>
      <w:proofErr w:type="spellEnd"/>
      <w:r w:rsidRPr="009C7F0C">
        <w:rPr>
          <w:rStyle w:val="FontStyle49"/>
          <w:sz w:val="24"/>
          <w:szCs w:val="24"/>
        </w:rPr>
        <w:t xml:space="preserve"> (</w:t>
      </w:r>
      <w:proofErr w:type="spellStart"/>
      <w:r w:rsidRPr="009C7F0C">
        <w:rPr>
          <w:rStyle w:val="FontStyle49"/>
          <w:sz w:val="24"/>
          <w:szCs w:val="24"/>
        </w:rPr>
        <w:t>Tulipa</w:t>
      </w:r>
      <w:proofErr w:type="spellEnd"/>
      <w:r w:rsidRPr="009C7F0C">
        <w:rPr>
          <w:rStyle w:val="FontStyle49"/>
          <w:sz w:val="24"/>
          <w:szCs w:val="24"/>
        </w:rPr>
        <w:t xml:space="preserve"> </w:t>
      </w:r>
      <w:proofErr w:type="spellStart"/>
      <w:r w:rsidRPr="009C7F0C">
        <w:rPr>
          <w:rStyle w:val="FontStyle49"/>
          <w:sz w:val="24"/>
          <w:szCs w:val="24"/>
        </w:rPr>
        <w:t>biebersteiniana</w:t>
      </w:r>
      <w:proofErr w:type="spellEnd"/>
      <w:r w:rsidRPr="009C7F0C">
        <w:rPr>
          <w:rStyle w:val="FontStyle49"/>
          <w:sz w:val="24"/>
          <w:szCs w:val="24"/>
        </w:rPr>
        <w:t>), Адонис весенний (</w:t>
      </w:r>
      <w:proofErr w:type="spellStart"/>
      <w:r w:rsidRPr="009C7F0C">
        <w:rPr>
          <w:rStyle w:val="FontStyle49"/>
          <w:sz w:val="24"/>
          <w:szCs w:val="24"/>
        </w:rPr>
        <w:t>Adonis</w:t>
      </w:r>
      <w:proofErr w:type="spellEnd"/>
      <w:r w:rsidRPr="009C7F0C">
        <w:rPr>
          <w:rStyle w:val="FontStyle49"/>
          <w:sz w:val="24"/>
          <w:szCs w:val="24"/>
        </w:rPr>
        <w:t xml:space="preserve"> </w:t>
      </w:r>
      <w:proofErr w:type="spellStart"/>
      <w:r w:rsidRPr="009C7F0C">
        <w:rPr>
          <w:rStyle w:val="FontStyle49"/>
          <w:sz w:val="24"/>
          <w:szCs w:val="24"/>
        </w:rPr>
        <w:t>vernalis</w:t>
      </w:r>
      <w:proofErr w:type="spellEnd"/>
      <w:r w:rsidRPr="009C7F0C">
        <w:rPr>
          <w:rStyle w:val="FontStyle49"/>
          <w:sz w:val="24"/>
          <w:szCs w:val="24"/>
        </w:rPr>
        <w:t>), Птицемлечник Фишера (</w:t>
      </w:r>
      <w:proofErr w:type="spellStart"/>
      <w:r w:rsidRPr="009C7F0C">
        <w:rPr>
          <w:rStyle w:val="FontStyle49"/>
          <w:sz w:val="24"/>
          <w:szCs w:val="24"/>
        </w:rPr>
        <w:t>Ornithogalum</w:t>
      </w:r>
      <w:proofErr w:type="spellEnd"/>
      <w:r w:rsidRPr="009C7F0C">
        <w:rPr>
          <w:rStyle w:val="FontStyle49"/>
          <w:sz w:val="24"/>
          <w:szCs w:val="24"/>
        </w:rPr>
        <w:t xml:space="preserve"> </w:t>
      </w:r>
      <w:proofErr w:type="spellStart"/>
      <w:r w:rsidRPr="009C7F0C">
        <w:rPr>
          <w:rStyle w:val="FontStyle49"/>
          <w:sz w:val="24"/>
          <w:szCs w:val="24"/>
        </w:rPr>
        <w:t>fischeranum</w:t>
      </w:r>
      <w:proofErr w:type="spellEnd"/>
      <w:r w:rsidRPr="009C7F0C">
        <w:rPr>
          <w:rStyle w:val="FontStyle49"/>
          <w:sz w:val="24"/>
          <w:szCs w:val="24"/>
        </w:rPr>
        <w:t xml:space="preserve">). Из эндемичных видов встречается Астрагал </w:t>
      </w:r>
      <w:proofErr w:type="spellStart"/>
      <w:r w:rsidRPr="009C7F0C">
        <w:rPr>
          <w:rStyle w:val="FontStyle49"/>
          <w:sz w:val="24"/>
          <w:szCs w:val="24"/>
        </w:rPr>
        <w:t>коротколопастный</w:t>
      </w:r>
      <w:proofErr w:type="spellEnd"/>
      <w:r w:rsidRPr="009C7F0C">
        <w:rPr>
          <w:rStyle w:val="FontStyle49"/>
          <w:sz w:val="24"/>
          <w:szCs w:val="24"/>
        </w:rPr>
        <w:t xml:space="preserve"> (</w:t>
      </w:r>
      <w:proofErr w:type="spellStart"/>
      <w:r w:rsidRPr="009C7F0C">
        <w:rPr>
          <w:rStyle w:val="FontStyle49"/>
          <w:sz w:val="24"/>
          <w:szCs w:val="24"/>
        </w:rPr>
        <w:t>Astragalus</w:t>
      </w:r>
      <w:proofErr w:type="spellEnd"/>
      <w:r w:rsidRPr="009C7F0C">
        <w:rPr>
          <w:rStyle w:val="FontStyle49"/>
          <w:sz w:val="24"/>
          <w:szCs w:val="24"/>
        </w:rPr>
        <w:t xml:space="preserve"> </w:t>
      </w:r>
      <w:proofErr w:type="spellStart"/>
      <w:r w:rsidRPr="009C7F0C">
        <w:rPr>
          <w:rStyle w:val="FontStyle49"/>
          <w:sz w:val="24"/>
          <w:szCs w:val="24"/>
        </w:rPr>
        <w:t>brachylobus</w:t>
      </w:r>
      <w:proofErr w:type="spellEnd"/>
      <w:r w:rsidRPr="009C7F0C">
        <w:rPr>
          <w:rStyle w:val="FontStyle49"/>
          <w:sz w:val="24"/>
          <w:szCs w:val="24"/>
        </w:rPr>
        <w:t>).</w:t>
      </w:r>
    </w:p>
    <w:p w14:paraId="4C246D69" w14:textId="77777777" w:rsidR="009C7F0C" w:rsidRPr="009C7F0C" w:rsidRDefault="009C7F0C" w:rsidP="008A5F5B">
      <w:pPr>
        <w:pStyle w:val="Style11"/>
        <w:widowControl/>
        <w:spacing w:line="240" w:lineRule="auto"/>
        <w:ind w:firstLine="709"/>
        <w:rPr>
          <w:rStyle w:val="FontStyle49"/>
          <w:sz w:val="24"/>
          <w:szCs w:val="24"/>
        </w:rPr>
      </w:pPr>
      <w:r w:rsidRPr="009C7F0C">
        <w:rPr>
          <w:rStyle w:val="FontStyle49"/>
          <w:sz w:val="24"/>
          <w:szCs w:val="24"/>
        </w:rPr>
        <w:t>Общее увеличение численности растений позволяет предположить, что этот вид не находится под непосредственной угрозой исчезновения на территории КНГКМ. Тем не менее, отдельные популяции на каждом участке исследования очень уязвимы к катастрофическим воздействиям, таким, как нарушения земной поверхности, поэтому необходимо продолжать учитывать их присутствие при планировании проектов в данной части месторождения.</w:t>
      </w:r>
    </w:p>
    <w:p w14:paraId="2C863D5F" w14:textId="77777777" w:rsidR="009C7F0C" w:rsidRPr="009C7F0C" w:rsidRDefault="009C7F0C" w:rsidP="008A5F5B">
      <w:pPr>
        <w:pStyle w:val="Style11"/>
        <w:widowControl/>
        <w:spacing w:line="240" w:lineRule="auto"/>
        <w:ind w:firstLine="709"/>
        <w:rPr>
          <w:rStyle w:val="FontStyle49"/>
          <w:sz w:val="24"/>
          <w:szCs w:val="24"/>
        </w:rPr>
      </w:pPr>
      <w:r w:rsidRPr="009C7F0C">
        <w:rPr>
          <w:rStyle w:val="FontStyle49"/>
          <w:sz w:val="24"/>
          <w:szCs w:val="24"/>
        </w:rPr>
        <w:t xml:space="preserve">Большая часть территории месторождения </w:t>
      </w:r>
      <w:proofErr w:type="spellStart"/>
      <w:r w:rsidRPr="009C7F0C">
        <w:rPr>
          <w:rStyle w:val="FontStyle49"/>
          <w:sz w:val="24"/>
          <w:szCs w:val="24"/>
        </w:rPr>
        <w:t>Карачаганак</w:t>
      </w:r>
      <w:proofErr w:type="spellEnd"/>
      <w:r w:rsidRPr="009C7F0C">
        <w:rPr>
          <w:rStyle w:val="FontStyle49"/>
          <w:sz w:val="24"/>
          <w:szCs w:val="24"/>
        </w:rPr>
        <w:t xml:space="preserve"> занята антропогенными модификациями растительности, в разной степени, утратившей свой эколого-ресурсный потенциал и биологическое разнообразие, по сравнению с фоновой. Наиболее нарушенные сообщества распространены в радиусе объектов инфраструктуры месторождения и по окраинам дорог. Антропогенные модификации сообществ диагностируются присутствием в значительном обилии видов полыней (</w:t>
      </w:r>
      <w:proofErr w:type="spellStart"/>
      <w:r w:rsidRPr="009C7F0C">
        <w:rPr>
          <w:rStyle w:val="FontStyle49"/>
          <w:sz w:val="24"/>
          <w:szCs w:val="24"/>
        </w:rPr>
        <w:t>Artemisia</w:t>
      </w:r>
      <w:proofErr w:type="spellEnd"/>
      <w:r w:rsidRPr="009C7F0C">
        <w:rPr>
          <w:rStyle w:val="FontStyle49"/>
          <w:sz w:val="24"/>
          <w:szCs w:val="24"/>
        </w:rPr>
        <w:t xml:space="preserve"> </w:t>
      </w:r>
      <w:proofErr w:type="spellStart"/>
      <w:r w:rsidRPr="009C7F0C">
        <w:rPr>
          <w:rStyle w:val="FontStyle49"/>
          <w:sz w:val="24"/>
          <w:szCs w:val="24"/>
        </w:rPr>
        <w:t>austriaca</w:t>
      </w:r>
      <w:proofErr w:type="spellEnd"/>
      <w:r w:rsidRPr="009C7F0C">
        <w:rPr>
          <w:rStyle w:val="FontStyle49"/>
          <w:sz w:val="24"/>
          <w:szCs w:val="24"/>
        </w:rPr>
        <w:t xml:space="preserve">, A. </w:t>
      </w:r>
      <w:proofErr w:type="spellStart"/>
      <w:r w:rsidRPr="009C7F0C">
        <w:rPr>
          <w:rStyle w:val="FontStyle49"/>
          <w:sz w:val="24"/>
          <w:szCs w:val="24"/>
        </w:rPr>
        <w:t>lerchiana</w:t>
      </w:r>
      <w:proofErr w:type="spellEnd"/>
      <w:r w:rsidRPr="009C7F0C">
        <w:rPr>
          <w:rStyle w:val="FontStyle49"/>
          <w:sz w:val="24"/>
          <w:szCs w:val="24"/>
        </w:rPr>
        <w:t>), а также участием сорных видов, таких как рогачи сумчатый и песчаный (</w:t>
      </w:r>
      <w:proofErr w:type="spellStart"/>
      <w:r w:rsidRPr="009C7F0C">
        <w:rPr>
          <w:rStyle w:val="FontStyle49"/>
          <w:sz w:val="24"/>
          <w:szCs w:val="24"/>
        </w:rPr>
        <w:t>Ceratocarpus</w:t>
      </w:r>
      <w:proofErr w:type="spellEnd"/>
      <w:r w:rsidRPr="009C7F0C">
        <w:rPr>
          <w:rStyle w:val="FontStyle49"/>
          <w:sz w:val="24"/>
          <w:szCs w:val="24"/>
        </w:rPr>
        <w:t xml:space="preserve"> </w:t>
      </w:r>
      <w:proofErr w:type="spellStart"/>
      <w:r w:rsidRPr="009C7F0C">
        <w:rPr>
          <w:rStyle w:val="FontStyle49"/>
          <w:sz w:val="24"/>
          <w:szCs w:val="24"/>
        </w:rPr>
        <w:t>utriculosus</w:t>
      </w:r>
      <w:proofErr w:type="spellEnd"/>
      <w:r w:rsidRPr="009C7F0C">
        <w:rPr>
          <w:rStyle w:val="FontStyle49"/>
          <w:sz w:val="24"/>
          <w:szCs w:val="24"/>
        </w:rPr>
        <w:t xml:space="preserve">, </w:t>
      </w:r>
      <w:proofErr w:type="spellStart"/>
      <w:r w:rsidRPr="009C7F0C">
        <w:rPr>
          <w:rStyle w:val="FontStyle49"/>
          <w:sz w:val="24"/>
          <w:szCs w:val="24"/>
        </w:rPr>
        <w:t>Allisum</w:t>
      </w:r>
      <w:proofErr w:type="spellEnd"/>
      <w:r w:rsidRPr="009C7F0C">
        <w:rPr>
          <w:rStyle w:val="FontStyle49"/>
          <w:sz w:val="24"/>
          <w:szCs w:val="24"/>
        </w:rPr>
        <w:t xml:space="preserve"> </w:t>
      </w:r>
      <w:proofErr w:type="spellStart"/>
      <w:r w:rsidRPr="009C7F0C">
        <w:rPr>
          <w:rStyle w:val="FontStyle49"/>
          <w:sz w:val="24"/>
          <w:szCs w:val="24"/>
        </w:rPr>
        <w:t>desertorum</w:t>
      </w:r>
      <w:proofErr w:type="spellEnd"/>
      <w:r w:rsidRPr="009C7F0C">
        <w:rPr>
          <w:rStyle w:val="FontStyle49"/>
          <w:sz w:val="24"/>
          <w:szCs w:val="24"/>
        </w:rPr>
        <w:t xml:space="preserve">, </w:t>
      </w:r>
      <w:proofErr w:type="spellStart"/>
      <w:r w:rsidRPr="009C7F0C">
        <w:rPr>
          <w:rStyle w:val="FontStyle49"/>
          <w:sz w:val="24"/>
          <w:szCs w:val="24"/>
        </w:rPr>
        <w:t>Tanacetum</w:t>
      </w:r>
      <w:proofErr w:type="spellEnd"/>
      <w:r w:rsidRPr="009C7F0C">
        <w:rPr>
          <w:rStyle w:val="FontStyle49"/>
          <w:sz w:val="24"/>
          <w:szCs w:val="24"/>
        </w:rPr>
        <w:t xml:space="preserve"> </w:t>
      </w:r>
      <w:proofErr w:type="spellStart"/>
      <w:r w:rsidRPr="009C7F0C">
        <w:rPr>
          <w:rStyle w:val="FontStyle49"/>
          <w:sz w:val="24"/>
          <w:szCs w:val="24"/>
        </w:rPr>
        <w:t>millifolium</w:t>
      </w:r>
      <w:proofErr w:type="spellEnd"/>
      <w:r w:rsidRPr="009C7F0C">
        <w:rPr>
          <w:rStyle w:val="FontStyle49"/>
          <w:sz w:val="24"/>
          <w:szCs w:val="24"/>
        </w:rPr>
        <w:t>).</w:t>
      </w:r>
    </w:p>
    <w:p w14:paraId="34ED3264" w14:textId="77777777" w:rsidR="009C7F0C" w:rsidRPr="009C7F0C" w:rsidRDefault="009C7F0C" w:rsidP="008A5F5B">
      <w:pPr>
        <w:pStyle w:val="Style11"/>
        <w:widowControl/>
        <w:spacing w:line="240" w:lineRule="auto"/>
        <w:ind w:firstLine="709"/>
        <w:rPr>
          <w:rStyle w:val="FontStyle49"/>
          <w:sz w:val="24"/>
          <w:szCs w:val="24"/>
        </w:rPr>
      </w:pPr>
      <w:r w:rsidRPr="009C7F0C">
        <w:rPr>
          <w:rStyle w:val="FontStyle49"/>
          <w:sz w:val="24"/>
          <w:szCs w:val="24"/>
        </w:rPr>
        <w:t xml:space="preserve">Результаты мониторинга растительного покрова показывают, что основным отрицательным фактором воздействия на растительность в результате производственной деятельности на КНГКМ является физический фактор воздействия. Сравнение результатов </w:t>
      </w:r>
      <w:proofErr w:type="spellStart"/>
      <w:r w:rsidRPr="009C7F0C">
        <w:rPr>
          <w:rStyle w:val="FontStyle49"/>
          <w:sz w:val="24"/>
          <w:szCs w:val="24"/>
        </w:rPr>
        <w:t>разногодичных</w:t>
      </w:r>
      <w:proofErr w:type="spellEnd"/>
      <w:r w:rsidRPr="009C7F0C">
        <w:rPr>
          <w:rStyle w:val="FontStyle49"/>
          <w:sz w:val="24"/>
          <w:szCs w:val="24"/>
        </w:rPr>
        <w:t xml:space="preserve"> исследований показывает, что там, где работы уже давно не ведутся, идет естественное восстановление растительности — зарастание старых полевых дорог и траншей, внедрение фоновых видов в лесополосы.</w:t>
      </w:r>
    </w:p>
    <w:p w14:paraId="0AB2E7BE" w14:textId="77777777" w:rsidR="009C7F0C" w:rsidRPr="009C7F0C" w:rsidRDefault="009C7F0C" w:rsidP="008A5F5B">
      <w:pPr>
        <w:pStyle w:val="Style11"/>
        <w:widowControl/>
        <w:spacing w:line="240" w:lineRule="auto"/>
        <w:ind w:firstLine="709"/>
        <w:rPr>
          <w:rStyle w:val="FontStyle49"/>
          <w:sz w:val="24"/>
          <w:szCs w:val="24"/>
        </w:rPr>
      </w:pPr>
      <w:r w:rsidRPr="009C7F0C">
        <w:rPr>
          <w:rStyle w:val="FontStyle49"/>
          <w:sz w:val="24"/>
          <w:szCs w:val="24"/>
        </w:rPr>
        <w:t>В настоящее время наблюдаются восстановительные процессы на площадках, где в результате пожаров был частично нарушен растительный покров.</w:t>
      </w:r>
    </w:p>
    <w:p w14:paraId="0C712D75" w14:textId="77777777" w:rsidR="008A5F5B" w:rsidRPr="008A5F5B" w:rsidRDefault="009C7F0C" w:rsidP="00E46FBB">
      <w:pPr>
        <w:pStyle w:val="Style11"/>
        <w:widowControl/>
        <w:spacing w:line="240" w:lineRule="auto"/>
        <w:ind w:firstLine="709"/>
        <w:rPr>
          <w:rStyle w:val="FontStyle49"/>
          <w:sz w:val="24"/>
          <w:szCs w:val="24"/>
        </w:rPr>
      </w:pPr>
      <w:r w:rsidRPr="009C7F0C">
        <w:rPr>
          <w:rStyle w:val="FontStyle49"/>
          <w:sz w:val="24"/>
          <w:szCs w:val="24"/>
        </w:rPr>
        <w:t xml:space="preserve">Сравнение наблюдений за растительностью различных площадок на залежных землях, подтверждают общие тренды восстановления условно-коренной растительности. На большей части территории СЗЗ зафиксирован умеренный выпас лошадей и КРС, что в целом имеет положительный характер воздействия. На отдаленных от производственных объектов мониторинговых площадках, расположенных внутри СЗЗ, отмечается тренд усиления пастбищной нагрузки. В связи с чем, необходимо регулировать выпас, т.к. данный вид воздействия является одной из основных причин деградации степей. За пределами СЗЗ КНГКМ, на территориях, приближенных к населенным пунктам, растительность характеризуется сильной степенью трансформации в результате выпаса скота. В целом, данные мониторинга почвенно-растительного покрова не выявили какого-либо негативного воздействия от выбросов в атмосферу ЗВ, связанных с производственной </w:t>
      </w:r>
      <w:r w:rsidRPr="008A5F5B">
        <w:rPr>
          <w:rStyle w:val="FontStyle49"/>
          <w:sz w:val="24"/>
          <w:szCs w:val="24"/>
        </w:rPr>
        <w:t>деятельностью КПО.</w:t>
      </w:r>
    </w:p>
    <w:p w14:paraId="6CE99547" w14:textId="40CD243C" w:rsidR="009C7F0C" w:rsidRDefault="008A5F5B" w:rsidP="008A5F5B">
      <w:pPr>
        <w:pStyle w:val="Style11"/>
        <w:widowControl/>
        <w:spacing w:line="240" w:lineRule="auto"/>
        <w:ind w:firstLine="709"/>
        <w:rPr>
          <w:rStyle w:val="FontStyle49"/>
          <w:sz w:val="24"/>
          <w:szCs w:val="24"/>
        </w:rPr>
      </w:pPr>
      <w:r w:rsidRPr="008A5F5B">
        <w:rPr>
          <w:rFonts w:ascii="Times New Roman" w:hAnsi="Times New Roman" w:cs="Times New Roman"/>
          <w:lang w:eastAsia="en-US"/>
        </w:rPr>
        <w:t xml:space="preserve">Следует отметить, что на участках Полигонов №1 и №2 маловероятно произрастание редких и исчезающих видов растений. </w:t>
      </w:r>
      <w:r w:rsidR="009C7F0C" w:rsidRPr="008A5F5B">
        <w:rPr>
          <w:rStyle w:val="FontStyle49"/>
          <w:sz w:val="24"/>
          <w:szCs w:val="24"/>
        </w:rPr>
        <w:t>В целом, состояние растительности на месторождении можно охарактеризовать как удовлетворительное. Нет никаких признаков деградации растительности, связанной с производственной деятельностью КНГКМ.</w:t>
      </w:r>
    </w:p>
    <w:p w14:paraId="18F3D9BB" w14:textId="77777777" w:rsidR="005918E6" w:rsidRPr="008A5F5B" w:rsidRDefault="005918E6" w:rsidP="008A5F5B">
      <w:pPr>
        <w:pStyle w:val="Style11"/>
        <w:widowControl/>
        <w:spacing w:line="240" w:lineRule="auto"/>
        <w:ind w:firstLine="709"/>
        <w:rPr>
          <w:rStyle w:val="FontStyle49"/>
          <w:sz w:val="24"/>
          <w:szCs w:val="24"/>
        </w:rPr>
      </w:pPr>
    </w:p>
    <w:p w14:paraId="5810B256" w14:textId="77777777" w:rsidR="009C7F0C" w:rsidRPr="009C7F0C" w:rsidRDefault="009C7F0C" w:rsidP="005918E6">
      <w:pPr>
        <w:pStyle w:val="Style17"/>
        <w:widowControl/>
        <w:spacing w:line="240" w:lineRule="auto"/>
        <w:ind w:firstLine="709"/>
        <w:jc w:val="both"/>
        <w:rPr>
          <w:rStyle w:val="FontStyle42"/>
          <w:b/>
          <w:sz w:val="24"/>
          <w:szCs w:val="24"/>
        </w:rPr>
      </w:pPr>
      <w:r w:rsidRPr="009C7F0C">
        <w:rPr>
          <w:rStyle w:val="FontStyle42"/>
          <w:b/>
          <w:sz w:val="24"/>
          <w:szCs w:val="24"/>
        </w:rPr>
        <w:t>Животный мир</w:t>
      </w:r>
    </w:p>
    <w:p w14:paraId="13967CAA" w14:textId="77777777" w:rsidR="009C7F0C" w:rsidRPr="00E46FBB" w:rsidRDefault="009C7F0C" w:rsidP="005918E6">
      <w:pPr>
        <w:pStyle w:val="Style11"/>
        <w:widowControl/>
        <w:spacing w:line="240" w:lineRule="auto"/>
        <w:ind w:firstLine="709"/>
        <w:rPr>
          <w:rStyle w:val="FontStyle49"/>
          <w:sz w:val="24"/>
          <w:szCs w:val="24"/>
        </w:rPr>
      </w:pPr>
      <w:r w:rsidRPr="00E46FBB">
        <w:rPr>
          <w:rStyle w:val="FontStyle49"/>
          <w:sz w:val="24"/>
          <w:szCs w:val="24"/>
        </w:rPr>
        <w:t>Помимо учета редких видов в процессе мониторинга растительности на территории КНГКМ в 2019 году, производился учет рябчика русского (</w:t>
      </w:r>
      <w:proofErr w:type="spellStart"/>
      <w:r w:rsidRPr="00E46FBB">
        <w:rPr>
          <w:rStyle w:val="FontStyle49"/>
          <w:sz w:val="24"/>
          <w:szCs w:val="24"/>
        </w:rPr>
        <w:t>Fritillaria</w:t>
      </w:r>
      <w:proofErr w:type="spellEnd"/>
      <w:r w:rsidRPr="00E46FBB">
        <w:rPr>
          <w:rStyle w:val="FontStyle49"/>
          <w:sz w:val="24"/>
          <w:szCs w:val="24"/>
        </w:rPr>
        <w:t xml:space="preserve"> </w:t>
      </w:r>
      <w:proofErr w:type="spellStart"/>
      <w:r w:rsidRPr="00E46FBB">
        <w:rPr>
          <w:rStyle w:val="FontStyle49"/>
          <w:sz w:val="24"/>
          <w:szCs w:val="24"/>
        </w:rPr>
        <w:t>ruthenica</w:t>
      </w:r>
      <w:proofErr w:type="spellEnd"/>
      <w:r w:rsidRPr="00E46FBB">
        <w:rPr>
          <w:rStyle w:val="FontStyle49"/>
          <w:sz w:val="24"/>
          <w:szCs w:val="24"/>
        </w:rPr>
        <w:t>). Общая численность которого составила - 6 экземпляров. Признаков влияния месторождения на популяцию рябчика русского, предполагающих какие-либо существенные изменения окружающей среды обитания не обнаружено.</w:t>
      </w:r>
    </w:p>
    <w:p w14:paraId="0F393D0F" w14:textId="77777777" w:rsidR="009C7F0C" w:rsidRPr="00E46FBB" w:rsidRDefault="009C7F0C" w:rsidP="008A5F5B">
      <w:pPr>
        <w:pStyle w:val="Style11"/>
        <w:widowControl/>
        <w:spacing w:line="240" w:lineRule="auto"/>
        <w:ind w:firstLine="709"/>
        <w:rPr>
          <w:rStyle w:val="FontStyle49"/>
          <w:sz w:val="24"/>
          <w:szCs w:val="24"/>
        </w:rPr>
      </w:pPr>
      <w:r w:rsidRPr="00E46FBB">
        <w:rPr>
          <w:rStyle w:val="FontStyle49"/>
          <w:sz w:val="24"/>
          <w:szCs w:val="24"/>
        </w:rPr>
        <w:t>Полевые мониторинговые исследования фауны на территории КНГКМ в мае 2018 г. были проведены по 16 пешим маршрутам и 5 площадкам.</w:t>
      </w:r>
    </w:p>
    <w:p w14:paraId="21E81DE0" w14:textId="77777777" w:rsidR="00E46FBB" w:rsidRDefault="009C7F0C" w:rsidP="00E46FBB">
      <w:pPr>
        <w:pStyle w:val="Style17"/>
        <w:widowControl/>
        <w:spacing w:line="240" w:lineRule="auto"/>
        <w:ind w:firstLine="709"/>
        <w:jc w:val="both"/>
        <w:rPr>
          <w:rStyle w:val="FontStyle49"/>
          <w:sz w:val="24"/>
          <w:szCs w:val="24"/>
        </w:rPr>
      </w:pPr>
      <w:r w:rsidRPr="00E46FBB">
        <w:rPr>
          <w:rStyle w:val="FontStyle49"/>
          <w:sz w:val="24"/>
          <w:szCs w:val="24"/>
        </w:rPr>
        <w:lastRenderedPageBreak/>
        <w:t>За время исследования на территории КНГКМ были зарегистрированы 1 вид земноводных (8.3%), 3 вида пресмыкающихся (6.2%), 87 видов птиц (17.4%) и 14 видов млекопитающих (7.8% от общего состава фауны Казахстана).</w:t>
      </w:r>
    </w:p>
    <w:p w14:paraId="60CEE168" w14:textId="77777777" w:rsidR="00E46FBB" w:rsidRDefault="008A5F5B" w:rsidP="00E46FBB">
      <w:pPr>
        <w:pStyle w:val="Style17"/>
        <w:widowControl/>
        <w:spacing w:line="240" w:lineRule="auto"/>
        <w:ind w:firstLine="709"/>
        <w:jc w:val="both"/>
        <w:rPr>
          <w:rFonts w:ascii="Times New Roman" w:hAnsi="Times New Roman" w:cs="Times New Roman"/>
          <w:lang w:eastAsia="en-US"/>
        </w:rPr>
      </w:pPr>
      <w:r w:rsidRPr="00E46FBB">
        <w:rPr>
          <w:rFonts w:ascii="Times New Roman" w:hAnsi="Times New Roman" w:cs="Times New Roman"/>
          <w:i/>
          <w:lang w:eastAsia="en-US"/>
        </w:rPr>
        <w:t xml:space="preserve">Земноводные. </w:t>
      </w:r>
      <w:r w:rsidRPr="00E46FBB">
        <w:rPr>
          <w:rFonts w:ascii="Times New Roman" w:hAnsi="Times New Roman" w:cs="Times New Roman"/>
          <w:lang w:eastAsia="en-US"/>
        </w:rPr>
        <w:t xml:space="preserve">Видовой состав земноводных на месторождения не отличается от смежной территории. Повсеместно на водоемах встречается озерная лягушка. Наибольшая численность лягушек отмечена в районе водохранилища </w:t>
      </w:r>
      <w:proofErr w:type="spellStart"/>
      <w:r w:rsidRPr="00E46FBB">
        <w:rPr>
          <w:rFonts w:ascii="Times New Roman" w:hAnsi="Times New Roman" w:cs="Times New Roman"/>
          <w:lang w:eastAsia="en-US"/>
        </w:rPr>
        <w:t>Кончубай</w:t>
      </w:r>
      <w:proofErr w:type="spellEnd"/>
      <w:r w:rsidRPr="00E46FBB">
        <w:rPr>
          <w:rFonts w:ascii="Times New Roman" w:hAnsi="Times New Roman" w:cs="Times New Roman"/>
          <w:lang w:eastAsia="en-US"/>
        </w:rPr>
        <w:t xml:space="preserve">. Согласно литературным данным, на территории КНГКМ, вблизи водоёмов, обитают: остромордая лягушка и </w:t>
      </w:r>
      <w:proofErr w:type="spellStart"/>
      <w:r w:rsidRPr="00E46FBB">
        <w:rPr>
          <w:rFonts w:ascii="Times New Roman" w:hAnsi="Times New Roman" w:cs="Times New Roman"/>
          <w:lang w:eastAsia="en-US"/>
        </w:rPr>
        <w:t>краснобрюхая</w:t>
      </w:r>
      <w:proofErr w:type="spellEnd"/>
      <w:r w:rsidRPr="00E46FBB">
        <w:rPr>
          <w:rFonts w:ascii="Times New Roman" w:hAnsi="Times New Roman" w:cs="Times New Roman"/>
          <w:lang w:eastAsia="en-US"/>
        </w:rPr>
        <w:t xml:space="preserve"> жерлянка. Вдали от водоемов может встречаться зеленая жаба</w:t>
      </w:r>
      <w:r w:rsidR="00E46FBB">
        <w:rPr>
          <w:rFonts w:ascii="Times New Roman" w:hAnsi="Times New Roman" w:cs="Times New Roman"/>
          <w:lang w:eastAsia="en-US"/>
        </w:rPr>
        <w:t>.</w:t>
      </w:r>
    </w:p>
    <w:p w14:paraId="7BAA341C" w14:textId="77777777" w:rsidR="008A5F5B" w:rsidRPr="00E46FBB" w:rsidRDefault="008A5F5B" w:rsidP="00E46FBB">
      <w:pPr>
        <w:pStyle w:val="Style17"/>
        <w:widowControl/>
        <w:spacing w:line="240" w:lineRule="auto"/>
        <w:ind w:firstLine="709"/>
        <w:jc w:val="both"/>
        <w:rPr>
          <w:rFonts w:ascii="Times New Roman" w:hAnsi="Times New Roman" w:cs="Times New Roman"/>
          <w:lang w:eastAsia="en-US"/>
        </w:rPr>
      </w:pPr>
      <w:r w:rsidRPr="00E46FBB">
        <w:rPr>
          <w:rFonts w:ascii="Times New Roman" w:hAnsi="Times New Roman" w:cs="Times New Roman"/>
          <w:i/>
          <w:lang w:eastAsia="en-US"/>
        </w:rPr>
        <w:t xml:space="preserve">Пресмыкающиеся. </w:t>
      </w:r>
      <w:r w:rsidRPr="00E46FBB">
        <w:rPr>
          <w:rFonts w:ascii="Times New Roman" w:hAnsi="Times New Roman" w:cs="Times New Roman"/>
          <w:lang w:eastAsia="en-US"/>
        </w:rPr>
        <w:t xml:space="preserve">Доминирующие виды – прыткая ящерица и разноцветная ящурка. На р. Берёзовка, обитает болотная черепаха. Встречаются ужи и степные гадюки. </w:t>
      </w:r>
    </w:p>
    <w:p w14:paraId="4B9E1480" w14:textId="77777777" w:rsidR="00E46FBB" w:rsidRPr="00E46FBB" w:rsidRDefault="008A5F5B" w:rsidP="00E46FBB">
      <w:pPr>
        <w:pStyle w:val="Style11"/>
        <w:widowControl/>
        <w:spacing w:line="240" w:lineRule="auto"/>
        <w:ind w:firstLine="709"/>
        <w:rPr>
          <w:rStyle w:val="FontStyle49"/>
          <w:sz w:val="24"/>
          <w:szCs w:val="24"/>
        </w:rPr>
      </w:pPr>
      <w:r w:rsidRPr="00E46FBB">
        <w:rPr>
          <w:rFonts w:ascii="Times New Roman" w:hAnsi="Times New Roman" w:cs="Times New Roman"/>
          <w:i/>
          <w:lang w:eastAsia="en-US"/>
        </w:rPr>
        <w:t>Птицы</w:t>
      </w:r>
      <w:r w:rsidRPr="00E46FBB">
        <w:rPr>
          <w:rFonts w:ascii="Times New Roman" w:hAnsi="Times New Roman" w:cs="Times New Roman"/>
          <w:lang w:eastAsia="en-US"/>
        </w:rPr>
        <w:t xml:space="preserve">. На территории месторождения отмечено 87 видов птиц. Из них 85 видов гнездящихся птиц и 2 мигрирующих хищника: полевой лунь и дербник. </w:t>
      </w:r>
      <w:r w:rsidRPr="00E46FBB">
        <w:rPr>
          <w:rFonts w:ascii="Times New Roman" w:hAnsi="Times New Roman" w:cs="Times New Roman"/>
          <w:iCs/>
          <w:lang w:eastAsia="en-US"/>
        </w:rPr>
        <w:t xml:space="preserve">К фоновым видам данной территории относятся </w:t>
      </w:r>
      <w:r w:rsidRPr="00E46FBB">
        <w:rPr>
          <w:rFonts w:ascii="Times New Roman" w:hAnsi="Times New Roman" w:cs="Times New Roman"/>
          <w:lang w:eastAsia="en-US"/>
        </w:rPr>
        <w:t>часто встречаемые и многочисленные виды. Это широко распространенные по территории - гнездящиеся птицы. Выделено 18 фоновых видов птиц, составляющих ядро орнитофауны</w:t>
      </w:r>
      <w:r w:rsidR="00E46FBB" w:rsidRPr="00E46FBB">
        <w:rPr>
          <w:rFonts w:ascii="Times New Roman" w:hAnsi="Times New Roman" w:cs="Times New Roman"/>
          <w:lang w:eastAsia="en-US"/>
        </w:rPr>
        <w:t>,</w:t>
      </w:r>
      <w:r w:rsidR="00E46FBB" w:rsidRPr="00E46FBB">
        <w:rPr>
          <w:rStyle w:val="FontStyle49"/>
          <w:sz w:val="24"/>
          <w:szCs w:val="24"/>
        </w:rPr>
        <w:t xml:space="preserve"> из них 10 многочисленных. Остальные птицы встречались реже и в меньшем количестве, а 22 вида учтены только по одному разу в количестве 1-4 особи. Наблюдается небольшое снижение численности водоплавающих птиц, что может быть связано с заполнением талыми водами всех пригодных для гнездования водоемов и более широкому расселению этих видов. Отмечено увеличение численности ключевого вида стрепета. Численность остальных видов птиц стабильна или находится в пределах естественной многолетней динамики.</w:t>
      </w:r>
    </w:p>
    <w:p w14:paraId="0A8555EF" w14:textId="77777777" w:rsidR="00E46FBB" w:rsidRDefault="008A5F5B" w:rsidP="00E46FBB">
      <w:pPr>
        <w:pStyle w:val="Style11"/>
        <w:widowControl/>
        <w:spacing w:line="240" w:lineRule="auto"/>
        <w:ind w:firstLine="709"/>
        <w:rPr>
          <w:rFonts w:ascii="Times New Roman" w:hAnsi="Times New Roman" w:cs="Times New Roman"/>
          <w:lang w:eastAsia="en-US"/>
        </w:rPr>
      </w:pPr>
      <w:r w:rsidRPr="00E46FBB">
        <w:rPr>
          <w:rFonts w:ascii="Times New Roman" w:hAnsi="Times New Roman" w:cs="Times New Roman"/>
          <w:i/>
          <w:lang w:eastAsia="en-US"/>
        </w:rPr>
        <w:t>Млекопитающие.</w:t>
      </w:r>
      <w:r w:rsidRPr="00E46FBB">
        <w:rPr>
          <w:rFonts w:ascii="Times New Roman" w:hAnsi="Times New Roman" w:cs="Times New Roman"/>
          <w:lang w:eastAsia="en-US"/>
        </w:rPr>
        <w:t xml:space="preserve"> В целом, в пределах </w:t>
      </w:r>
      <w:proofErr w:type="spellStart"/>
      <w:r w:rsidRPr="00E46FBB">
        <w:rPr>
          <w:rFonts w:ascii="Times New Roman" w:hAnsi="Times New Roman" w:cs="Times New Roman"/>
          <w:lang w:eastAsia="en-US"/>
        </w:rPr>
        <w:t>Бурлинского</w:t>
      </w:r>
      <w:proofErr w:type="spellEnd"/>
      <w:r w:rsidRPr="00E46FBB">
        <w:rPr>
          <w:rFonts w:ascii="Times New Roman" w:hAnsi="Times New Roman" w:cs="Times New Roman"/>
          <w:lang w:eastAsia="en-US"/>
        </w:rPr>
        <w:t xml:space="preserve"> района Западно-Казахстанской области </w:t>
      </w:r>
      <w:r w:rsidRPr="00E46FBB">
        <w:rPr>
          <w:rFonts w:ascii="Times New Roman" w:hAnsi="Times New Roman" w:cs="Times New Roman"/>
          <w:bCs/>
          <w:iCs/>
          <w:lang w:eastAsia="en-US"/>
        </w:rPr>
        <w:t>встречается 4 вида редких и исчезающих млекопитающих</w:t>
      </w:r>
      <w:r w:rsidRPr="00E46FBB">
        <w:rPr>
          <w:rFonts w:ascii="Times New Roman" w:hAnsi="Times New Roman" w:cs="Times New Roman"/>
          <w:iCs/>
          <w:lang w:eastAsia="en-US"/>
        </w:rPr>
        <w:t xml:space="preserve">, </w:t>
      </w:r>
      <w:r w:rsidRPr="00E46FBB">
        <w:rPr>
          <w:rFonts w:ascii="Times New Roman" w:hAnsi="Times New Roman" w:cs="Times New Roman"/>
          <w:lang w:eastAsia="en-US"/>
        </w:rPr>
        <w:t xml:space="preserve">занесённых в Красную книгу Казахстана: русская выхухоль, населяющая поймы Урала, </w:t>
      </w:r>
      <w:proofErr w:type="spellStart"/>
      <w:r w:rsidRPr="00E46FBB">
        <w:rPr>
          <w:rFonts w:ascii="Times New Roman" w:hAnsi="Times New Roman" w:cs="Times New Roman"/>
          <w:lang w:eastAsia="en-US"/>
        </w:rPr>
        <w:t>Илека</w:t>
      </w:r>
      <w:proofErr w:type="spellEnd"/>
      <w:r w:rsidRPr="00E46FBB">
        <w:rPr>
          <w:rFonts w:ascii="Times New Roman" w:hAnsi="Times New Roman" w:cs="Times New Roman"/>
          <w:lang w:eastAsia="en-US"/>
        </w:rPr>
        <w:t xml:space="preserve"> и </w:t>
      </w:r>
      <w:proofErr w:type="spellStart"/>
      <w:r w:rsidRPr="00E46FBB">
        <w:rPr>
          <w:rFonts w:ascii="Times New Roman" w:hAnsi="Times New Roman" w:cs="Times New Roman"/>
          <w:lang w:eastAsia="en-US"/>
        </w:rPr>
        <w:t>Утвы</w:t>
      </w:r>
      <w:proofErr w:type="spellEnd"/>
      <w:r w:rsidRPr="00E46FBB">
        <w:rPr>
          <w:rFonts w:ascii="Times New Roman" w:hAnsi="Times New Roman" w:cs="Times New Roman"/>
          <w:lang w:eastAsia="en-US"/>
        </w:rPr>
        <w:t xml:space="preserve">; лесная куница и европейская норка, живущие в пойменных лесах Урала и нижнего течения </w:t>
      </w:r>
      <w:proofErr w:type="spellStart"/>
      <w:r w:rsidRPr="00E46FBB">
        <w:rPr>
          <w:rFonts w:ascii="Times New Roman" w:hAnsi="Times New Roman" w:cs="Times New Roman"/>
          <w:lang w:eastAsia="en-US"/>
        </w:rPr>
        <w:t>Илека</w:t>
      </w:r>
      <w:proofErr w:type="spellEnd"/>
      <w:r w:rsidRPr="00E46FBB">
        <w:rPr>
          <w:rFonts w:ascii="Times New Roman" w:hAnsi="Times New Roman" w:cs="Times New Roman"/>
          <w:lang w:eastAsia="en-US"/>
        </w:rPr>
        <w:t xml:space="preserve">. В пределах месторождения КНГКМ они не отмечались. Из охраняемых млекопитающих на месторождении распространен речной бобр, барсук, сибирская косуля. Численность зайца-русака в пределах месторождения очень высокая. </w:t>
      </w:r>
      <w:r w:rsidR="00E46FBB" w:rsidRPr="00E46FBB">
        <w:rPr>
          <w:rStyle w:val="FontStyle49"/>
          <w:sz w:val="24"/>
          <w:szCs w:val="24"/>
        </w:rPr>
        <w:t>За период с 2008 г. по 2018 г. видимых изменений видового состава млекопитающих, обитающих на территории месторождения, не произошло. Значительных изменений численности и соотношения видов в биоценотических связях также не обнаружено. Численность речных бобров в пределах территории КНГКМ и вблизи его понизилась, но продолжает оставаться на высоком уровне. Это может быть связано, с природными условиями 2018 г. (высокий уровень воды в водоемах).</w:t>
      </w:r>
      <w:r w:rsidR="00E46FBB" w:rsidRPr="00E46FBB">
        <w:rPr>
          <w:rFonts w:ascii="Times New Roman" w:hAnsi="Times New Roman" w:cs="Times New Roman"/>
          <w:lang w:eastAsia="en-US"/>
        </w:rPr>
        <w:t xml:space="preserve"> Какого-либо значимого отрицательного влияния от производственной деятельности КНГКМ на исследуемой территории не фиксируется. Присутствие охранного режима на территории КНГКМ создает благоприятные условия для развития фауны в местах, не затрагиваемых деятельностью предприятия.</w:t>
      </w:r>
    </w:p>
    <w:p w14:paraId="383E66B9" w14:textId="77777777" w:rsidR="008A5F5B" w:rsidRPr="00E46FBB" w:rsidRDefault="008A5F5B" w:rsidP="00E46FBB">
      <w:pPr>
        <w:pStyle w:val="Style11"/>
        <w:widowControl/>
        <w:spacing w:line="240" w:lineRule="auto"/>
        <w:ind w:firstLine="709"/>
        <w:rPr>
          <w:rFonts w:ascii="Times New Roman" w:hAnsi="Times New Roman" w:cs="Times New Roman"/>
          <w:lang w:eastAsia="en-US"/>
        </w:rPr>
      </w:pPr>
      <w:r w:rsidRPr="00E46FBB">
        <w:rPr>
          <w:rFonts w:ascii="Times New Roman" w:hAnsi="Times New Roman" w:cs="Times New Roman"/>
          <w:lang w:eastAsia="en-US"/>
        </w:rPr>
        <w:t xml:space="preserve">Наиболее многочисленная группа </w:t>
      </w:r>
      <w:r w:rsidRPr="00E46FBB">
        <w:rPr>
          <w:rFonts w:ascii="Times New Roman" w:hAnsi="Times New Roman" w:cs="Times New Roman"/>
          <w:i/>
          <w:lang w:eastAsia="en-US"/>
        </w:rPr>
        <w:t>грызунов</w:t>
      </w:r>
      <w:r w:rsidRPr="00E46FBB">
        <w:rPr>
          <w:rFonts w:ascii="Times New Roman" w:hAnsi="Times New Roman" w:cs="Times New Roman"/>
          <w:lang w:eastAsia="en-US"/>
        </w:rPr>
        <w:t xml:space="preserve">. Средняя численность сусликов составляет 2 особи на 1 га. Численность больших тушканчиков стабильна. </w:t>
      </w:r>
      <w:proofErr w:type="spellStart"/>
      <w:r w:rsidRPr="00E46FBB">
        <w:rPr>
          <w:rFonts w:ascii="Times New Roman" w:hAnsi="Times New Roman" w:cs="Times New Roman"/>
          <w:lang w:eastAsia="en-US"/>
        </w:rPr>
        <w:t>Слепушонка</w:t>
      </w:r>
      <w:proofErr w:type="spellEnd"/>
      <w:r w:rsidRPr="00E46FBB">
        <w:rPr>
          <w:rFonts w:ascii="Times New Roman" w:hAnsi="Times New Roman" w:cs="Times New Roman"/>
          <w:lang w:eastAsia="en-US"/>
        </w:rPr>
        <w:t xml:space="preserve"> обыкновенная встречается почти повсеместно, особенно в понижениях местности.</w:t>
      </w:r>
    </w:p>
    <w:p w14:paraId="4CF7AA30" w14:textId="77777777" w:rsidR="009C7F0C" w:rsidRPr="00E46FBB" w:rsidRDefault="009C7F0C" w:rsidP="008A5F5B">
      <w:pPr>
        <w:pStyle w:val="Style11"/>
        <w:widowControl/>
        <w:spacing w:line="240" w:lineRule="auto"/>
        <w:ind w:firstLine="709"/>
        <w:rPr>
          <w:rStyle w:val="FontStyle49"/>
          <w:sz w:val="24"/>
          <w:szCs w:val="24"/>
        </w:rPr>
      </w:pPr>
      <w:r w:rsidRPr="00E46FBB">
        <w:rPr>
          <w:rStyle w:val="FontStyle49"/>
          <w:sz w:val="24"/>
          <w:szCs w:val="24"/>
        </w:rPr>
        <w:t xml:space="preserve">В ходе проведенного весной 2018 г. мониторинга животного мира на территории КНГМ по маршрутам, определенным исследованиями в 2015 г. и анализа численности видов в сравнении с предыдущими годами, какого-либо значимого отрицательного влияния от производственной деятельности КНГКМ на исследуемой территории обнаружено не было. Присутствие охранного режима на территории КНГКМ создает благоприятные условия для развития фауны в местах, не затрагиваемых деятельностью предприятия. </w:t>
      </w:r>
    </w:p>
    <w:p w14:paraId="5448CB41" w14:textId="77777777" w:rsidR="009C7F0C" w:rsidRPr="00E46FBB" w:rsidRDefault="009C7F0C" w:rsidP="008A5F5B">
      <w:pPr>
        <w:pStyle w:val="Style11"/>
        <w:widowControl/>
        <w:spacing w:line="240" w:lineRule="auto"/>
        <w:ind w:firstLine="709"/>
        <w:rPr>
          <w:rStyle w:val="FontStyle49"/>
          <w:sz w:val="24"/>
          <w:szCs w:val="24"/>
        </w:rPr>
      </w:pPr>
      <w:r w:rsidRPr="00E46FBB">
        <w:rPr>
          <w:rStyle w:val="FontStyle49"/>
          <w:sz w:val="24"/>
          <w:szCs w:val="24"/>
        </w:rPr>
        <w:t xml:space="preserve">Также в 2018 г. в весенний период, на водных объектах КНГКМ были проведены специальные гидробиологические исследования. Они включали в себя ихтиологические исследования и отбор и анализ проб на биоразнообразие планктона (фито и зоопланктона) и бентоса. Так же был проведен отлов и анализ нескольких особей рыб и брюхоногих моллюсков на анализ содержания в их тканях тяжелых металлов и углеводородов. Всего, </w:t>
      </w:r>
      <w:r w:rsidRPr="00E46FBB">
        <w:rPr>
          <w:rStyle w:val="FontStyle49"/>
          <w:sz w:val="24"/>
          <w:szCs w:val="24"/>
        </w:rPr>
        <w:lastRenderedPageBreak/>
        <w:t>исследования проводились на 8 точках, расположенных в разных частях КНГКМ на водных объектах.</w:t>
      </w:r>
    </w:p>
    <w:p w14:paraId="07AA51F6" w14:textId="77777777" w:rsidR="009C7F0C" w:rsidRPr="00E46FBB" w:rsidRDefault="009C7F0C" w:rsidP="008A5F5B">
      <w:pPr>
        <w:pStyle w:val="Style11"/>
        <w:widowControl/>
        <w:spacing w:line="240" w:lineRule="auto"/>
        <w:ind w:firstLine="709"/>
        <w:rPr>
          <w:rStyle w:val="FontStyle49"/>
          <w:sz w:val="24"/>
          <w:szCs w:val="24"/>
        </w:rPr>
      </w:pPr>
      <w:r w:rsidRPr="00E46FBB">
        <w:rPr>
          <w:rStyle w:val="FontStyle49"/>
          <w:sz w:val="24"/>
          <w:szCs w:val="24"/>
        </w:rPr>
        <w:t xml:space="preserve">Проведенные исследования свидетельствуют о сравнительно низком разнообразии ихтиофауны в водоемах на территории КНГКМ. Характерной особенностью </w:t>
      </w:r>
      <w:proofErr w:type="spellStart"/>
      <w:r w:rsidRPr="00E46FBB">
        <w:rPr>
          <w:rStyle w:val="FontStyle49"/>
          <w:sz w:val="24"/>
          <w:szCs w:val="24"/>
        </w:rPr>
        <w:t>ихтиоценозов</w:t>
      </w:r>
      <w:proofErr w:type="spellEnd"/>
      <w:r w:rsidRPr="00E46FBB">
        <w:rPr>
          <w:rStyle w:val="FontStyle49"/>
          <w:sz w:val="24"/>
          <w:szCs w:val="24"/>
        </w:rPr>
        <w:t xml:space="preserve"> является ограниченное количество истинно хищных видов рыб и их низкая численность на момент исследований. Кроме того, исследования показали отсутствие в уловах характерных для региона придонных видов рыб.</w:t>
      </w:r>
    </w:p>
    <w:p w14:paraId="2C16F993" w14:textId="77777777" w:rsidR="009C7F0C" w:rsidRPr="00E46FBB" w:rsidRDefault="009C7F0C" w:rsidP="008A5F5B">
      <w:pPr>
        <w:pStyle w:val="Style11"/>
        <w:widowControl/>
        <w:spacing w:line="240" w:lineRule="auto"/>
        <w:ind w:firstLine="709"/>
        <w:rPr>
          <w:rStyle w:val="FontStyle49"/>
          <w:sz w:val="24"/>
          <w:szCs w:val="24"/>
        </w:rPr>
      </w:pPr>
      <w:r w:rsidRPr="00E46FBB">
        <w:rPr>
          <w:rStyle w:val="FontStyle49"/>
          <w:sz w:val="24"/>
          <w:szCs w:val="24"/>
        </w:rPr>
        <w:t>Анализ биологических показателей и структур популяций рыб косвенно показывает, что их состояние находится на удовлетворительном уровне.</w:t>
      </w:r>
    </w:p>
    <w:p w14:paraId="08714084" w14:textId="77777777" w:rsidR="00BE765B" w:rsidRDefault="00BE765B" w:rsidP="00B46B95">
      <w:pPr>
        <w:pStyle w:val="ListParagraph"/>
        <w:jc w:val="both"/>
        <w:rPr>
          <w:rFonts w:ascii="Times New Roman" w:hAnsi="Times New Roman" w:cs="Times New Roman"/>
          <w:b/>
          <w:i/>
          <w:sz w:val="24"/>
          <w:szCs w:val="24"/>
          <w:highlight w:val="yellow"/>
          <w:u w:val="single"/>
        </w:rPr>
      </w:pPr>
    </w:p>
    <w:p w14:paraId="45FB1543" w14:textId="78A087BF" w:rsidR="002D52ED" w:rsidRPr="005918E6" w:rsidRDefault="00BE765B" w:rsidP="005918E6">
      <w:pPr>
        <w:pStyle w:val="ListParagraph"/>
        <w:numPr>
          <w:ilvl w:val="0"/>
          <w:numId w:val="6"/>
        </w:numPr>
        <w:jc w:val="both"/>
        <w:rPr>
          <w:rStyle w:val="s0"/>
          <w:b/>
          <w:color w:val="0070C0"/>
        </w:rPr>
      </w:pPr>
      <w:r w:rsidRPr="00E52594">
        <w:rPr>
          <w:rStyle w:val="s0"/>
          <w:b/>
          <w:color w:val="0070C0"/>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p w14:paraId="4C6B8015" w14:textId="77777777" w:rsidR="004D0FEE" w:rsidRPr="002D52ED" w:rsidRDefault="004D0FEE" w:rsidP="004D0FEE">
      <w:pPr>
        <w:pStyle w:val="ListParagraph"/>
        <w:spacing w:after="0" w:line="240" w:lineRule="auto"/>
        <w:ind w:left="0" w:firstLine="709"/>
        <w:jc w:val="both"/>
        <w:rPr>
          <w:rFonts w:ascii="Times New Roman" w:hAnsi="Times New Roman" w:cs="Times New Roman"/>
          <w:sz w:val="24"/>
          <w:szCs w:val="24"/>
        </w:rPr>
      </w:pPr>
      <w:r w:rsidRPr="002D52ED">
        <w:rPr>
          <w:rFonts w:ascii="Times New Roman" w:hAnsi="Times New Roman" w:cs="Times New Roman"/>
          <w:sz w:val="24"/>
          <w:szCs w:val="24"/>
        </w:rPr>
        <w:t>В данном разделе рассматривается воздействие на различные среды от намечаемых Дополнением №3 видов работ: КРС с гидроразрывом скважин РП-6 и РП-7, КРС скважины 9835 и бурение глубокой нагнетательной скважины и мелкой наблюдательной скважин.</w:t>
      </w:r>
    </w:p>
    <w:p w14:paraId="531D902D" w14:textId="77777777" w:rsidR="004D0FEE" w:rsidRPr="004D0FEE" w:rsidRDefault="004D0FEE" w:rsidP="004D0FEE">
      <w:pPr>
        <w:pStyle w:val="ListParagraph"/>
        <w:spacing w:after="0" w:line="240" w:lineRule="auto"/>
        <w:ind w:left="0" w:firstLine="709"/>
        <w:jc w:val="both"/>
        <w:rPr>
          <w:rFonts w:ascii="Times New Roman" w:hAnsi="Times New Roman" w:cs="Times New Roman"/>
          <w:sz w:val="24"/>
          <w:szCs w:val="24"/>
        </w:rPr>
      </w:pPr>
    </w:p>
    <w:p w14:paraId="3030F36D" w14:textId="77777777" w:rsidR="00BE765B" w:rsidRPr="00FE0FA3" w:rsidRDefault="00BE765B"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Воздух</w:t>
      </w:r>
    </w:p>
    <w:p w14:paraId="60F777B5" w14:textId="77777777" w:rsidR="005815D4" w:rsidRPr="00EB0A4B" w:rsidRDefault="005815D4" w:rsidP="005918E6">
      <w:pPr>
        <w:pStyle w:val="aa"/>
        <w:spacing w:before="0"/>
        <w:ind w:firstLine="709"/>
        <w:rPr>
          <w:rFonts w:ascii="Times New Roman" w:hAnsi="Times New Roman" w:cs="Times New Roman"/>
        </w:rPr>
      </w:pPr>
      <w:r w:rsidRPr="00EB0A4B">
        <w:rPr>
          <w:rFonts w:ascii="Times New Roman" w:hAnsi="Times New Roman" w:cs="Times New Roman"/>
        </w:rPr>
        <w:t>В качестве критерия для оценки уровня загрязнения атмосферного воздуха применялись значения максимально разовых предельно допустимых концентраций веществ в атмосферном воздухе для населенных мест (</w:t>
      </w:r>
      <w:proofErr w:type="spellStart"/>
      <w:r w:rsidRPr="00EB0A4B">
        <w:rPr>
          <w:rFonts w:ascii="Times New Roman" w:hAnsi="Times New Roman" w:cs="Times New Roman"/>
        </w:rPr>
        <w:t>ПДК</w:t>
      </w:r>
      <w:r w:rsidRPr="00EB0A4B">
        <w:rPr>
          <w:rFonts w:ascii="Times New Roman" w:hAnsi="Times New Roman" w:cs="Times New Roman"/>
          <w:vertAlign w:val="subscript"/>
        </w:rPr>
        <w:t>мр</w:t>
      </w:r>
      <w:proofErr w:type="spellEnd"/>
      <w:r w:rsidRPr="00EB0A4B">
        <w:rPr>
          <w:rFonts w:ascii="Times New Roman" w:hAnsi="Times New Roman" w:cs="Times New Roman"/>
        </w:rPr>
        <w:t xml:space="preserve">) и ориентировочно безопасных уровней воздействия (ОБУВ). Значения </w:t>
      </w:r>
      <w:proofErr w:type="spellStart"/>
      <w:r w:rsidRPr="00EB0A4B">
        <w:rPr>
          <w:rFonts w:ascii="Times New Roman" w:hAnsi="Times New Roman" w:cs="Times New Roman"/>
        </w:rPr>
        <w:t>ПДК</w:t>
      </w:r>
      <w:r w:rsidRPr="00EB0A4B">
        <w:rPr>
          <w:rFonts w:ascii="Times New Roman" w:hAnsi="Times New Roman" w:cs="Times New Roman"/>
          <w:vertAlign w:val="subscript"/>
        </w:rPr>
        <w:t>мр</w:t>
      </w:r>
      <w:proofErr w:type="spellEnd"/>
      <w:r w:rsidRPr="00EB0A4B">
        <w:rPr>
          <w:rFonts w:ascii="Times New Roman" w:hAnsi="Times New Roman" w:cs="Times New Roman"/>
        </w:rPr>
        <w:t xml:space="preserve"> и ОБУВ приняты на основании действующих гигиенических нормативов Республики Казахстан.</w:t>
      </w:r>
    </w:p>
    <w:p w14:paraId="10B8562A" w14:textId="77777777" w:rsidR="005815D4" w:rsidRPr="00EB0A4B" w:rsidRDefault="005815D4" w:rsidP="00EB0A4B">
      <w:pPr>
        <w:pStyle w:val="aa"/>
        <w:spacing w:before="0"/>
        <w:ind w:firstLine="709"/>
        <w:rPr>
          <w:rFonts w:ascii="Times New Roman" w:hAnsi="Times New Roman" w:cs="Times New Roman"/>
        </w:rPr>
      </w:pPr>
      <w:r w:rsidRPr="00EB0A4B">
        <w:rPr>
          <w:rFonts w:ascii="Times New Roman" w:hAnsi="Times New Roman" w:cs="Times New Roman"/>
        </w:rPr>
        <w:t xml:space="preserve">Ожидаемые максимальные приземные концентрации загрязняющих веществ от источников проектируемых работ на границе ближайшей жилой зоны, не превысят нормируемых критериев качества атмосферного воздуха и будут значительно ниже 1 доли </w:t>
      </w:r>
      <w:proofErr w:type="spellStart"/>
      <w:r w:rsidRPr="00EB0A4B">
        <w:rPr>
          <w:rFonts w:ascii="Times New Roman" w:hAnsi="Times New Roman" w:cs="Times New Roman"/>
        </w:rPr>
        <w:t>ПДК</w:t>
      </w:r>
      <w:r w:rsidRPr="00EB0A4B">
        <w:rPr>
          <w:rFonts w:ascii="Times New Roman" w:hAnsi="Times New Roman" w:cs="Times New Roman"/>
          <w:vertAlign w:val="subscript"/>
        </w:rPr>
        <w:t>мр</w:t>
      </w:r>
      <w:proofErr w:type="spellEnd"/>
      <w:r w:rsidRPr="00EB0A4B">
        <w:rPr>
          <w:rFonts w:ascii="Times New Roman" w:hAnsi="Times New Roman" w:cs="Times New Roman"/>
        </w:rPr>
        <w:t xml:space="preserve"> (предельно-допустимых концентраций), установленных для населенных мест. </w:t>
      </w:r>
    </w:p>
    <w:p w14:paraId="0ACE42F5" w14:textId="77777777" w:rsidR="005815D4" w:rsidRPr="00EB0A4B" w:rsidRDefault="005815D4" w:rsidP="00EB0A4B">
      <w:pPr>
        <w:pStyle w:val="aa"/>
        <w:spacing w:before="0"/>
        <w:ind w:firstLine="709"/>
        <w:rPr>
          <w:rFonts w:ascii="Times New Roman" w:hAnsi="Times New Roman" w:cs="Times New Roman"/>
          <w:bCs/>
        </w:rPr>
      </w:pPr>
      <w:r w:rsidRPr="00EB0A4B">
        <w:rPr>
          <w:rFonts w:ascii="Times New Roman" w:hAnsi="Times New Roman" w:cs="Times New Roman"/>
        </w:rPr>
        <w:t xml:space="preserve">Оценка воздействия выбросов на атмосферный воздух при планируемых </w:t>
      </w:r>
      <w:r w:rsidR="00EC37D3" w:rsidRPr="00EB0A4B">
        <w:rPr>
          <w:rFonts w:ascii="Times New Roman" w:hAnsi="Times New Roman" w:cs="Times New Roman"/>
        </w:rPr>
        <w:t>работах: по бурению скважин РП-9, Г-9</w:t>
      </w:r>
      <w:r w:rsidRPr="00EB0A4B">
        <w:rPr>
          <w:rFonts w:ascii="Times New Roman" w:hAnsi="Times New Roman" w:cs="Times New Roman"/>
        </w:rPr>
        <w:t xml:space="preserve">, проведению КРС </w:t>
      </w:r>
      <w:r w:rsidR="00EC37D3" w:rsidRPr="00EB0A4B">
        <w:rPr>
          <w:rFonts w:ascii="Times New Roman" w:hAnsi="Times New Roman" w:cs="Times New Roman"/>
        </w:rPr>
        <w:t xml:space="preserve">и гидроразрыва </w:t>
      </w:r>
      <w:r w:rsidRPr="00EB0A4B">
        <w:rPr>
          <w:rFonts w:ascii="Times New Roman" w:hAnsi="Times New Roman" w:cs="Times New Roman"/>
        </w:rPr>
        <w:t>на скважинах РП-</w:t>
      </w:r>
      <w:r w:rsidR="00EC37D3" w:rsidRPr="00EB0A4B">
        <w:rPr>
          <w:rFonts w:ascii="Times New Roman" w:hAnsi="Times New Roman" w:cs="Times New Roman"/>
        </w:rPr>
        <w:t>6</w:t>
      </w:r>
      <w:r w:rsidRPr="00EB0A4B">
        <w:rPr>
          <w:rFonts w:ascii="Times New Roman" w:hAnsi="Times New Roman" w:cs="Times New Roman"/>
        </w:rPr>
        <w:t>, РП-</w:t>
      </w:r>
      <w:r w:rsidR="00EC37D3" w:rsidRPr="00EB0A4B">
        <w:rPr>
          <w:rFonts w:ascii="Times New Roman" w:hAnsi="Times New Roman" w:cs="Times New Roman"/>
        </w:rPr>
        <w:t>7,</w:t>
      </w:r>
      <w:r w:rsidRPr="00EB0A4B">
        <w:rPr>
          <w:rFonts w:ascii="Times New Roman" w:hAnsi="Times New Roman" w:cs="Times New Roman"/>
        </w:rPr>
        <w:t xml:space="preserve"> </w:t>
      </w:r>
      <w:r w:rsidR="00EC37D3" w:rsidRPr="00EB0A4B">
        <w:rPr>
          <w:rFonts w:ascii="Times New Roman" w:hAnsi="Times New Roman" w:cs="Times New Roman"/>
        </w:rPr>
        <w:t>9835</w:t>
      </w:r>
      <w:r w:rsidRPr="00EB0A4B">
        <w:rPr>
          <w:rFonts w:ascii="Times New Roman" w:hAnsi="Times New Roman" w:cs="Times New Roman"/>
        </w:rPr>
        <w:t xml:space="preserve"> проведена на основании предварительных оценочных расчетов рассеивания выбросов, </w:t>
      </w:r>
      <w:r w:rsidR="00EC37D3" w:rsidRPr="00EB0A4B">
        <w:rPr>
          <w:rFonts w:ascii="Times New Roman" w:hAnsi="Times New Roman" w:cs="Times New Roman"/>
        </w:rPr>
        <w:t>приведенных в</w:t>
      </w:r>
      <w:r w:rsidRPr="00EB0A4B">
        <w:rPr>
          <w:rFonts w:ascii="Times New Roman" w:hAnsi="Times New Roman" w:cs="Times New Roman"/>
        </w:rPr>
        <w:t xml:space="preserve"> «Дополнения №2 к Проекту закачки промышленных сточных вод </w:t>
      </w:r>
      <w:proofErr w:type="spellStart"/>
      <w:r w:rsidRPr="00EB0A4B">
        <w:rPr>
          <w:rFonts w:ascii="Times New Roman" w:hAnsi="Times New Roman" w:cs="Times New Roman"/>
        </w:rPr>
        <w:t>Карачаганакского</w:t>
      </w:r>
      <w:proofErr w:type="spellEnd"/>
      <w:r w:rsidRPr="00EB0A4B">
        <w:rPr>
          <w:rFonts w:ascii="Times New Roman" w:hAnsi="Times New Roman" w:cs="Times New Roman"/>
        </w:rPr>
        <w:t xml:space="preserve"> НГКМ в глубокозалегающие водоносные горизонты в части корректировки проектных показателей, с учетом </w:t>
      </w:r>
      <w:r w:rsidRPr="00EB0A4B">
        <w:rPr>
          <w:rFonts w:ascii="Times New Roman" w:hAnsi="Times New Roman" w:cs="Times New Roman"/>
          <w:bCs/>
        </w:rPr>
        <w:t>использования имеющейся информации об источниках выбросов на аналогичных объектах.</w:t>
      </w:r>
    </w:p>
    <w:p w14:paraId="25EB5F3D" w14:textId="77777777" w:rsidR="005815D4" w:rsidRPr="00EB0A4B" w:rsidRDefault="005815D4" w:rsidP="00EB0A4B">
      <w:pPr>
        <w:pStyle w:val="aa"/>
        <w:spacing w:before="0"/>
        <w:ind w:firstLine="709"/>
        <w:rPr>
          <w:rFonts w:ascii="Times New Roman" w:hAnsi="Times New Roman" w:cs="Times New Roman"/>
          <w:b/>
        </w:rPr>
      </w:pPr>
      <w:r w:rsidRPr="00EB0A4B">
        <w:rPr>
          <w:rFonts w:ascii="Times New Roman" w:hAnsi="Times New Roman" w:cs="Times New Roman"/>
        </w:rPr>
        <w:t>При планируемых работах выбросы ЗВ от стационарных источников ориентировочно составят при:</w:t>
      </w:r>
      <w:r w:rsidRPr="00EB0A4B">
        <w:rPr>
          <w:rFonts w:ascii="Times New Roman" w:hAnsi="Times New Roman" w:cs="Times New Roman"/>
          <w:sz w:val="20"/>
        </w:rPr>
        <w:t xml:space="preserve"> </w:t>
      </w:r>
      <w:r w:rsidR="006B7A17" w:rsidRPr="00EB0A4B">
        <w:rPr>
          <w:rFonts w:ascii="Times New Roman" w:hAnsi="Times New Roman" w:cs="Times New Roman"/>
        </w:rPr>
        <w:t>бурении скважины РП-9</w:t>
      </w:r>
      <w:r w:rsidR="005618D4" w:rsidRPr="00EB0A4B">
        <w:rPr>
          <w:rFonts w:ascii="Times New Roman" w:hAnsi="Times New Roman" w:cs="Times New Roman"/>
        </w:rPr>
        <w:t xml:space="preserve"> – 26,115</w:t>
      </w:r>
      <w:r w:rsidRPr="00EB0A4B">
        <w:rPr>
          <w:rFonts w:ascii="Times New Roman" w:hAnsi="Times New Roman" w:cs="Times New Roman"/>
        </w:rPr>
        <w:t xml:space="preserve"> т/год;</w:t>
      </w:r>
      <w:r w:rsidR="00FB0A9B">
        <w:rPr>
          <w:rFonts w:ascii="Times New Roman" w:hAnsi="Times New Roman" w:cs="Times New Roman"/>
        </w:rPr>
        <w:t xml:space="preserve"> </w:t>
      </w:r>
      <w:r w:rsidR="006B7A17" w:rsidRPr="00EB0A4B">
        <w:rPr>
          <w:rFonts w:ascii="Times New Roman" w:hAnsi="Times New Roman" w:cs="Times New Roman"/>
        </w:rPr>
        <w:t>бурении скважины Г-9</w:t>
      </w:r>
      <w:r w:rsidRPr="00EB0A4B">
        <w:rPr>
          <w:rFonts w:ascii="Times New Roman" w:hAnsi="Times New Roman" w:cs="Times New Roman"/>
        </w:rPr>
        <w:t xml:space="preserve"> – 2,90</w:t>
      </w:r>
      <w:r w:rsidR="005618D4" w:rsidRPr="00EB0A4B">
        <w:rPr>
          <w:rFonts w:ascii="Times New Roman" w:hAnsi="Times New Roman" w:cs="Times New Roman"/>
        </w:rPr>
        <w:t>2</w:t>
      </w:r>
      <w:r w:rsidRPr="00EB0A4B">
        <w:rPr>
          <w:rFonts w:ascii="Times New Roman" w:hAnsi="Times New Roman" w:cs="Times New Roman"/>
        </w:rPr>
        <w:t xml:space="preserve"> т/год;</w:t>
      </w:r>
      <w:r w:rsidR="00FB0A9B">
        <w:rPr>
          <w:rFonts w:ascii="Times New Roman" w:hAnsi="Times New Roman" w:cs="Times New Roman"/>
        </w:rPr>
        <w:t xml:space="preserve"> </w:t>
      </w:r>
      <w:r w:rsidR="006B7A17" w:rsidRPr="00EB0A4B">
        <w:rPr>
          <w:rFonts w:ascii="Times New Roman" w:hAnsi="Times New Roman" w:cs="Times New Roman"/>
        </w:rPr>
        <w:t>КРС скважины РП-6, РП-7</w:t>
      </w:r>
      <w:r w:rsidR="00FB0A9B">
        <w:t xml:space="preserve">, </w:t>
      </w:r>
      <w:proofErr w:type="spellStart"/>
      <w:r w:rsidR="006B7A17" w:rsidRPr="00EB0A4B">
        <w:rPr>
          <w:rFonts w:ascii="Times New Roman" w:hAnsi="Times New Roman" w:cs="Times New Roman"/>
        </w:rPr>
        <w:t>скв</w:t>
      </w:r>
      <w:proofErr w:type="spellEnd"/>
      <w:r w:rsidR="006B7A17" w:rsidRPr="00EB0A4B">
        <w:rPr>
          <w:rFonts w:ascii="Times New Roman" w:hAnsi="Times New Roman" w:cs="Times New Roman"/>
        </w:rPr>
        <w:t>. 9835</w:t>
      </w:r>
      <w:r w:rsidRPr="00EB0A4B">
        <w:rPr>
          <w:rFonts w:ascii="Times New Roman" w:hAnsi="Times New Roman" w:cs="Times New Roman"/>
        </w:rPr>
        <w:t xml:space="preserve"> – </w:t>
      </w:r>
      <w:r w:rsidR="005618D4" w:rsidRPr="00EB0A4B">
        <w:rPr>
          <w:rFonts w:ascii="Times New Roman" w:hAnsi="Times New Roman" w:cs="Times New Roman"/>
        </w:rPr>
        <w:t>10,615</w:t>
      </w:r>
      <w:r w:rsidRPr="00EB0A4B">
        <w:rPr>
          <w:rFonts w:ascii="Times New Roman" w:hAnsi="Times New Roman" w:cs="Times New Roman"/>
        </w:rPr>
        <w:t xml:space="preserve"> т/год;</w:t>
      </w:r>
      <w:r w:rsidR="00FB0A9B">
        <w:rPr>
          <w:rFonts w:ascii="Times New Roman" w:hAnsi="Times New Roman" w:cs="Times New Roman"/>
        </w:rPr>
        <w:t xml:space="preserve"> </w:t>
      </w:r>
      <w:r w:rsidRPr="00EB0A4B">
        <w:rPr>
          <w:rFonts w:ascii="Times New Roman" w:hAnsi="Times New Roman" w:cs="Times New Roman"/>
        </w:rPr>
        <w:t>При гидрор</w:t>
      </w:r>
      <w:r w:rsidR="00395328" w:rsidRPr="00EB0A4B">
        <w:rPr>
          <w:rFonts w:ascii="Times New Roman" w:hAnsi="Times New Roman" w:cs="Times New Roman"/>
        </w:rPr>
        <w:t xml:space="preserve">азрыве на скважинах </w:t>
      </w:r>
      <w:r w:rsidRPr="00EB0A4B">
        <w:rPr>
          <w:rFonts w:ascii="Times New Roman" w:hAnsi="Times New Roman" w:cs="Times New Roman"/>
        </w:rPr>
        <w:t>РП-6, РП-7</w:t>
      </w:r>
      <w:r w:rsidR="00395328" w:rsidRPr="00EB0A4B">
        <w:rPr>
          <w:rFonts w:ascii="Times New Roman" w:hAnsi="Times New Roman" w:cs="Times New Roman"/>
        </w:rPr>
        <w:t>, 9835</w:t>
      </w:r>
      <w:r w:rsidRPr="00EB0A4B">
        <w:rPr>
          <w:rFonts w:ascii="Times New Roman" w:hAnsi="Times New Roman" w:cs="Times New Roman"/>
        </w:rPr>
        <w:t xml:space="preserve"> – 3,623 т/год.</w:t>
      </w:r>
      <w:r w:rsidR="00080A40">
        <w:rPr>
          <w:rFonts w:ascii="Times New Roman" w:hAnsi="Times New Roman" w:cs="Times New Roman"/>
        </w:rPr>
        <w:t xml:space="preserve"> </w:t>
      </w:r>
      <w:r w:rsidRPr="00EB0A4B">
        <w:rPr>
          <w:rFonts w:ascii="Times New Roman" w:hAnsi="Times New Roman" w:cs="Times New Roman"/>
        </w:rPr>
        <w:t xml:space="preserve">Объём выбросов от стационарных источников за период </w:t>
      </w:r>
      <w:r w:rsidR="005618D4" w:rsidRPr="00EB0A4B">
        <w:rPr>
          <w:rFonts w:ascii="Times New Roman" w:hAnsi="Times New Roman" w:cs="Times New Roman"/>
        </w:rPr>
        <w:t>(</w:t>
      </w:r>
      <w:r w:rsidR="00217834" w:rsidRPr="00EB0A4B">
        <w:rPr>
          <w:rFonts w:ascii="Times New Roman" w:hAnsi="Times New Roman" w:cs="Times New Roman"/>
        </w:rPr>
        <w:t>2023-2025 гг.</w:t>
      </w:r>
      <w:r w:rsidR="005618D4" w:rsidRPr="00EB0A4B">
        <w:rPr>
          <w:rFonts w:ascii="Times New Roman" w:hAnsi="Times New Roman" w:cs="Times New Roman"/>
        </w:rPr>
        <w:t>)</w:t>
      </w:r>
      <w:r w:rsidR="00217834" w:rsidRPr="00EB0A4B">
        <w:rPr>
          <w:rFonts w:ascii="Times New Roman" w:hAnsi="Times New Roman" w:cs="Times New Roman"/>
        </w:rPr>
        <w:t xml:space="preserve"> </w:t>
      </w:r>
      <w:r w:rsidR="005618D4" w:rsidRPr="00EB0A4B">
        <w:rPr>
          <w:rFonts w:ascii="Times New Roman" w:hAnsi="Times New Roman" w:cs="Times New Roman"/>
        </w:rPr>
        <w:t xml:space="preserve">основных технических </w:t>
      </w:r>
      <w:r w:rsidRPr="00EB0A4B">
        <w:rPr>
          <w:rFonts w:ascii="Times New Roman" w:hAnsi="Times New Roman" w:cs="Times New Roman"/>
        </w:rPr>
        <w:t xml:space="preserve">работ составит </w:t>
      </w:r>
      <w:r w:rsidR="00217834" w:rsidRPr="00EB0A4B">
        <w:rPr>
          <w:rFonts w:ascii="Times New Roman" w:hAnsi="Times New Roman" w:cs="Times New Roman"/>
        </w:rPr>
        <w:t>порядка 72 т.</w:t>
      </w:r>
      <w:r w:rsidRPr="00EB0A4B">
        <w:rPr>
          <w:rFonts w:ascii="Times New Roman" w:hAnsi="Times New Roman" w:cs="Times New Roman"/>
          <w:b/>
        </w:rPr>
        <w:t> тонн.</w:t>
      </w:r>
    </w:p>
    <w:p w14:paraId="51B15D68" w14:textId="77777777" w:rsidR="005815D4" w:rsidRPr="00EB0A4B" w:rsidRDefault="005815D4" w:rsidP="00EB0A4B">
      <w:pPr>
        <w:pStyle w:val="aa"/>
        <w:spacing w:before="0"/>
        <w:ind w:firstLine="709"/>
        <w:rPr>
          <w:rFonts w:ascii="Times New Roman" w:hAnsi="Times New Roman" w:cs="Times New Roman"/>
        </w:rPr>
      </w:pPr>
      <w:r w:rsidRPr="00EB0A4B">
        <w:rPr>
          <w:rFonts w:ascii="Times New Roman" w:hAnsi="Times New Roman" w:cs="Times New Roman"/>
        </w:rPr>
        <w:t>Объёмы выбросов от перед</w:t>
      </w:r>
      <w:r w:rsidR="00FB0A9B">
        <w:rPr>
          <w:rFonts w:ascii="Times New Roman" w:hAnsi="Times New Roman" w:cs="Times New Roman"/>
        </w:rPr>
        <w:t xml:space="preserve">вижных источников составят при </w:t>
      </w:r>
      <w:r w:rsidRPr="00EB0A4B">
        <w:rPr>
          <w:rFonts w:ascii="Times New Roman" w:hAnsi="Times New Roman" w:cs="Times New Roman"/>
        </w:rPr>
        <w:t>бурении скважины РП-</w:t>
      </w:r>
      <w:r w:rsidR="00165853" w:rsidRPr="00EB0A4B">
        <w:rPr>
          <w:rFonts w:ascii="Times New Roman" w:hAnsi="Times New Roman" w:cs="Times New Roman"/>
        </w:rPr>
        <w:t>9</w:t>
      </w:r>
      <w:r w:rsidRPr="00EB0A4B">
        <w:rPr>
          <w:rFonts w:ascii="Times New Roman" w:hAnsi="Times New Roman" w:cs="Times New Roman"/>
        </w:rPr>
        <w:t xml:space="preserve"> </w:t>
      </w:r>
      <w:r w:rsidR="00EB0A4B" w:rsidRPr="00EB0A4B">
        <w:rPr>
          <w:rFonts w:ascii="Times New Roman" w:hAnsi="Times New Roman" w:cs="Times New Roman"/>
        </w:rPr>
        <w:t>–</w:t>
      </w:r>
      <w:r w:rsidR="00165853" w:rsidRPr="00EB0A4B">
        <w:rPr>
          <w:rFonts w:ascii="Times New Roman" w:hAnsi="Times New Roman" w:cs="Times New Roman"/>
        </w:rPr>
        <w:t xml:space="preserve"> </w:t>
      </w:r>
      <w:r w:rsidR="00EB0A4B" w:rsidRPr="00EB0A4B">
        <w:rPr>
          <w:rFonts w:ascii="Times New Roman" w:hAnsi="Times New Roman" w:cs="Times New Roman"/>
        </w:rPr>
        <w:t>10,836</w:t>
      </w:r>
      <w:r w:rsidRPr="00EB0A4B">
        <w:rPr>
          <w:rFonts w:ascii="Times New Roman" w:hAnsi="Times New Roman" w:cs="Times New Roman"/>
        </w:rPr>
        <w:t xml:space="preserve"> т/год;</w:t>
      </w:r>
      <w:r w:rsidR="00FB0A9B">
        <w:rPr>
          <w:rFonts w:ascii="Times New Roman" w:hAnsi="Times New Roman" w:cs="Times New Roman"/>
        </w:rPr>
        <w:t xml:space="preserve"> </w:t>
      </w:r>
      <w:r w:rsidRPr="00EB0A4B">
        <w:rPr>
          <w:rFonts w:ascii="Times New Roman" w:hAnsi="Times New Roman" w:cs="Times New Roman"/>
        </w:rPr>
        <w:t>бурении скважины Г-</w:t>
      </w:r>
      <w:r w:rsidR="00165853" w:rsidRPr="00EB0A4B">
        <w:rPr>
          <w:rFonts w:ascii="Times New Roman" w:hAnsi="Times New Roman" w:cs="Times New Roman"/>
        </w:rPr>
        <w:t>9</w:t>
      </w:r>
      <w:r w:rsidRPr="00EB0A4B">
        <w:rPr>
          <w:rFonts w:ascii="Times New Roman" w:hAnsi="Times New Roman" w:cs="Times New Roman"/>
        </w:rPr>
        <w:t xml:space="preserve"> – </w:t>
      </w:r>
      <w:r w:rsidR="00EB0A4B" w:rsidRPr="00EB0A4B">
        <w:rPr>
          <w:rFonts w:ascii="Times New Roman" w:hAnsi="Times New Roman" w:cs="Times New Roman"/>
        </w:rPr>
        <w:t>1,058</w:t>
      </w:r>
      <w:r w:rsidRPr="00EB0A4B">
        <w:rPr>
          <w:rFonts w:ascii="Times New Roman" w:hAnsi="Times New Roman" w:cs="Times New Roman"/>
        </w:rPr>
        <w:t xml:space="preserve"> т/год;</w:t>
      </w:r>
      <w:r w:rsidR="00FB0A9B">
        <w:rPr>
          <w:rFonts w:ascii="Times New Roman" w:hAnsi="Times New Roman" w:cs="Times New Roman"/>
        </w:rPr>
        <w:t xml:space="preserve"> </w:t>
      </w:r>
      <w:r w:rsidRPr="00EB0A4B">
        <w:rPr>
          <w:rFonts w:ascii="Times New Roman" w:hAnsi="Times New Roman" w:cs="Times New Roman"/>
        </w:rPr>
        <w:t>КРС скважин РП-</w:t>
      </w:r>
      <w:r w:rsidR="00165853" w:rsidRPr="00EB0A4B">
        <w:rPr>
          <w:rFonts w:ascii="Times New Roman" w:hAnsi="Times New Roman" w:cs="Times New Roman"/>
        </w:rPr>
        <w:t>6, РП-7, скв.9835</w:t>
      </w:r>
      <w:r w:rsidR="004B6E2D">
        <w:t xml:space="preserve"> </w:t>
      </w:r>
      <w:r w:rsidRPr="00EB0A4B">
        <w:rPr>
          <w:rFonts w:ascii="Times New Roman" w:hAnsi="Times New Roman" w:cs="Times New Roman"/>
        </w:rPr>
        <w:t xml:space="preserve">– </w:t>
      </w:r>
      <w:r w:rsidR="00EB0A4B" w:rsidRPr="00EB0A4B">
        <w:rPr>
          <w:rFonts w:ascii="Times New Roman" w:hAnsi="Times New Roman" w:cs="Times New Roman"/>
        </w:rPr>
        <w:t>для каждой скважины - 5,902</w:t>
      </w:r>
      <w:r w:rsidRPr="00EB0A4B">
        <w:rPr>
          <w:rFonts w:ascii="Times New Roman" w:hAnsi="Times New Roman" w:cs="Times New Roman"/>
        </w:rPr>
        <w:t> т/год;</w:t>
      </w:r>
      <w:r w:rsidR="00FB0A9B">
        <w:rPr>
          <w:rFonts w:ascii="Times New Roman" w:hAnsi="Times New Roman" w:cs="Times New Roman"/>
        </w:rPr>
        <w:t xml:space="preserve"> </w:t>
      </w:r>
      <w:r w:rsidR="00165853" w:rsidRPr="00EB0A4B">
        <w:rPr>
          <w:rFonts w:ascii="Times New Roman" w:hAnsi="Times New Roman" w:cs="Times New Roman"/>
        </w:rPr>
        <w:t xml:space="preserve">гидроразрыве на скважинах РП-6, РП-7, </w:t>
      </w:r>
      <w:proofErr w:type="spellStart"/>
      <w:r w:rsidR="00165853" w:rsidRPr="00EB0A4B">
        <w:rPr>
          <w:rFonts w:ascii="Times New Roman" w:hAnsi="Times New Roman" w:cs="Times New Roman"/>
        </w:rPr>
        <w:t>скв</w:t>
      </w:r>
      <w:proofErr w:type="spellEnd"/>
      <w:r w:rsidR="00165853" w:rsidRPr="00EB0A4B">
        <w:rPr>
          <w:rFonts w:ascii="Times New Roman" w:hAnsi="Times New Roman" w:cs="Times New Roman"/>
        </w:rPr>
        <w:t>. 9835</w:t>
      </w:r>
      <w:r w:rsidRPr="00EB0A4B">
        <w:rPr>
          <w:rFonts w:ascii="Times New Roman" w:hAnsi="Times New Roman" w:cs="Times New Roman"/>
        </w:rPr>
        <w:t xml:space="preserve"> – </w:t>
      </w:r>
      <w:r w:rsidR="00EB0A4B" w:rsidRPr="00EB0A4B">
        <w:rPr>
          <w:rFonts w:ascii="Times New Roman" w:hAnsi="Times New Roman" w:cs="Times New Roman"/>
        </w:rPr>
        <w:t>для каждой скважины 6,813</w:t>
      </w:r>
      <w:r w:rsidRPr="00EB0A4B">
        <w:rPr>
          <w:rFonts w:ascii="Times New Roman" w:hAnsi="Times New Roman" w:cs="Times New Roman"/>
        </w:rPr>
        <w:t xml:space="preserve"> т/год.</w:t>
      </w:r>
      <w:r w:rsidR="00080A40">
        <w:rPr>
          <w:rFonts w:ascii="Times New Roman" w:hAnsi="Times New Roman" w:cs="Times New Roman"/>
        </w:rPr>
        <w:t xml:space="preserve"> </w:t>
      </w:r>
      <w:r w:rsidRPr="00EB0A4B">
        <w:rPr>
          <w:rFonts w:ascii="Times New Roman" w:hAnsi="Times New Roman" w:cs="Times New Roman"/>
        </w:rPr>
        <w:t>Сумм</w:t>
      </w:r>
      <w:r w:rsidR="00165853" w:rsidRPr="00EB0A4B">
        <w:rPr>
          <w:rFonts w:ascii="Times New Roman" w:hAnsi="Times New Roman" w:cs="Times New Roman"/>
        </w:rPr>
        <w:t>арно на каждой их скважин РП-6, ПР-7, 9835</w:t>
      </w:r>
      <w:r w:rsidRPr="00EB0A4B">
        <w:rPr>
          <w:rFonts w:ascii="Times New Roman" w:hAnsi="Times New Roman" w:cs="Times New Roman"/>
        </w:rPr>
        <w:t xml:space="preserve"> от передвижных источников выбросы ЗВ соответственно </w:t>
      </w:r>
      <w:r w:rsidR="00165853" w:rsidRPr="00EB0A4B">
        <w:rPr>
          <w:rFonts w:ascii="Times New Roman" w:hAnsi="Times New Roman" w:cs="Times New Roman"/>
        </w:rPr>
        <w:t xml:space="preserve">ориентировочно составят порядка </w:t>
      </w:r>
      <w:r w:rsidR="00EB0A4B" w:rsidRPr="00EB0A4B">
        <w:rPr>
          <w:rFonts w:ascii="Times New Roman" w:hAnsi="Times New Roman" w:cs="Times New Roman"/>
        </w:rPr>
        <w:t>50,0</w:t>
      </w:r>
      <w:r w:rsidR="00EB0A4B">
        <w:rPr>
          <w:rFonts w:ascii="Times New Roman" w:hAnsi="Times New Roman" w:cs="Times New Roman"/>
        </w:rPr>
        <w:t>4</w:t>
      </w:r>
      <w:r w:rsidR="000A59EA" w:rsidRPr="000A59EA">
        <w:rPr>
          <w:rFonts w:ascii="Times New Roman" w:hAnsi="Times New Roman" w:cs="Times New Roman"/>
        </w:rPr>
        <w:t xml:space="preserve"> </w:t>
      </w:r>
      <w:r w:rsidRPr="00EB0A4B">
        <w:rPr>
          <w:rFonts w:ascii="Times New Roman" w:hAnsi="Times New Roman" w:cs="Times New Roman"/>
        </w:rPr>
        <w:t>т/год.</w:t>
      </w:r>
    </w:p>
    <w:p w14:paraId="1C594C1B" w14:textId="77777777" w:rsidR="005815D4" w:rsidRPr="00FB0A9B" w:rsidRDefault="005815D4" w:rsidP="00FB0A9B">
      <w:pPr>
        <w:pStyle w:val="aa"/>
        <w:spacing w:before="0"/>
        <w:ind w:left="57" w:firstLine="709"/>
        <w:rPr>
          <w:rFonts w:ascii="Times New Roman" w:hAnsi="Times New Roman" w:cs="Times New Roman"/>
        </w:rPr>
      </w:pPr>
      <w:r w:rsidRPr="00FB0A9B">
        <w:rPr>
          <w:rFonts w:ascii="Times New Roman" w:hAnsi="Times New Roman" w:cs="Times New Roman"/>
        </w:rPr>
        <w:t xml:space="preserve">В общем количестве выбросов при </w:t>
      </w:r>
      <w:r w:rsidRPr="00FB0A9B">
        <w:rPr>
          <w:rFonts w:ascii="Times New Roman" w:hAnsi="Times New Roman" w:cs="Times New Roman"/>
          <w:bCs/>
          <w:i/>
          <w:iCs/>
        </w:rPr>
        <w:t xml:space="preserve">бурении скважин, КРС и операции гидроразрыва пластов </w:t>
      </w:r>
      <w:r w:rsidRPr="00FB0A9B">
        <w:rPr>
          <w:rFonts w:ascii="Times New Roman" w:hAnsi="Times New Roman" w:cs="Times New Roman"/>
        </w:rPr>
        <w:t>более 90 % загрязняющих веществ, это: азота диоксид, оксид углерода, углеводороды предельные С</w:t>
      </w:r>
      <w:r w:rsidRPr="00FB0A9B">
        <w:rPr>
          <w:rFonts w:ascii="Times New Roman" w:hAnsi="Times New Roman" w:cs="Times New Roman"/>
          <w:vertAlign w:val="subscript"/>
        </w:rPr>
        <w:t>12</w:t>
      </w:r>
      <w:r w:rsidRPr="00FB0A9B">
        <w:rPr>
          <w:rFonts w:ascii="Times New Roman" w:hAnsi="Times New Roman" w:cs="Times New Roman"/>
        </w:rPr>
        <w:t>-С</w:t>
      </w:r>
      <w:r w:rsidRPr="00FB0A9B">
        <w:rPr>
          <w:rFonts w:ascii="Times New Roman" w:hAnsi="Times New Roman" w:cs="Times New Roman"/>
          <w:vertAlign w:val="subscript"/>
        </w:rPr>
        <w:t>19</w:t>
      </w:r>
      <w:r w:rsidRPr="00FB0A9B">
        <w:rPr>
          <w:rFonts w:ascii="Times New Roman" w:hAnsi="Times New Roman" w:cs="Times New Roman"/>
        </w:rPr>
        <w:t>, диоксид серы. Осредненная основная доля приходится на:</w:t>
      </w:r>
      <w:r w:rsidR="00FB0A9B">
        <w:rPr>
          <w:rFonts w:ascii="Times New Roman" w:hAnsi="Times New Roman" w:cs="Times New Roman"/>
        </w:rPr>
        <w:t xml:space="preserve"> </w:t>
      </w:r>
      <w:r w:rsidRPr="00FB0A9B">
        <w:rPr>
          <w:rFonts w:ascii="Times New Roman" w:hAnsi="Times New Roman" w:cs="Times New Roman"/>
        </w:rPr>
        <w:t>азота диоксид – 38,0%;</w:t>
      </w:r>
      <w:r w:rsidR="00FB0A9B">
        <w:rPr>
          <w:rFonts w:ascii="Times New Roman" w:hAnsi="Times New Roman" w:cs="Times New Roman"/>
        </w:rPr>
        <w:t xml:space="preserve"> </w:t>
      </w:r>
      <w:r w:rsidRPr="00FB0A9B">
        <w:rPr>
          <w:rFonts w:ascii="Times New Roman" w:hAnsi="Times New Roman" w:cs="Times New Roman"/>
        </w:rPr>
        <w:t>углерода оксид – 32,75%;</w:t>
      </w:r>
      <w:r w:rsidR="00FB0A9B">
        <w:rPr>
          <w:rFonts w:ascii="Times New Roman" w:hAnsi="Times New Roman" w:cs="Times New Roman"/>
        </w:rPr>
        <w:t xml:space="preserve"> </w:t>
      </w:r>
      <w:r w:rsidRPr="00FB0A9B">
        <w:rPr>
          <w:rFonts w:ascii="Times New Roman" w:hAnsi="Times New Roman" w:cs="Times New Roman"/>
        </w:rPr>
        <w:t>углеводороды предельные С</w:t>
      </w:r>
      <w:r w:rsidRPr="00FB0A9B">
        <w:rPr>
          <w:rFonts w:ascii="Times New Roman" w:hAnsi="Times New Roman" w:cs="Times New Roman"/>
          <w:vertAlign w:val="subscript"/>
        </w:rPr>
        <w:t>12</w:t>
      </w:r>
      <w:r w:rsidRPr="00FB0A9B">
        <w:rPr>
          <w:rFonts w:ascii="Times New Roman" w:hAnsi="Times New Roman" w:cs="Times New Roman"/>
        </w:rPr>
        <w:t>-С</w:t>
      </w:r>
      <w:r w:rsidRPr="00FB0A9B">
        <w:rPr>
          <w:rFonts w:ascii="Times New Roman" w:hAnsi="Times New Roman" w:cs="Times New Roman"/>
          <w:vertAlign w:val="subscript"/>
        </w:rPr>
        <w:t>19</w:t>
      </w:r>
      <w:r w:rsidRPr="00FB0A9B">
        <w:rPr>
          <w:rFonts w:ascii="Times New Roman" w:hAnsi="Times New Roman" w:cs="Times New Roman"/>
        </w:rPr>
        <w:t xml:space="preserve"> – 14,21%;</w:t>
      </w:r>
      <w:r w:rsidR="00FB0A9B">
        <w:rPr>
          <w:rFonts w:ascii="Times New Roman" w:hAnsi="Times New Roman" w:cs="Times New Roman"/>
        </w:rPr>
        <w:t xml:space="preserve"> </w:t>
      </w:r>
      <w:r w:rsidRPr="00FB0A9B">
        <w:rPr>
          <w:rFonts w:ascii="Times New Roman" w:hAnsi="Times New Roman" w:cs="Times New Roman"/>
        </w:rPr>
        <w:t>серы диоксид – 6,5%.</w:t>
      </w:r>
    </w:p>
    <w:p w14:paraId="28C95BD0" w14:textId="77777777" w:rsidR="005815D4" w:rsidRPr="00FB0A9B" w:rsidRDefault="005815D4" w:rsidP="00FB0A9B">
      <w:pPr>
        <w:pStyle w:val="aa"/>
        <w:spacing w:before="0"/>
        <w:ind w:left="57" w:firstLine="709"/>
        <w:rPr>
          <w:rFonts w:ascii="Times New Roman" w:hAnsi="Times New Roman" w:cs="Times New Roman"/>
        </w:rPr>
      </w:pPr>
      <w:r w:rsidRPr="00FB0A9B">
        <w:rPr>
          <w:rFonts w:ascii="Times New Roman" w:hAnsi="Times New Roman" w:cs="Times New Roman"/>
          <w:i/>
        </w:rPr>
        <w:lastRenderedPageBreak/>
        <w:t>Анализ р</w:t>
      </w:r>
      <w:r w:rsidRPr="00FB0A9B">
        <w:rPr>
          <w:rFonts w:ascii="Times New Roman" w:hAnsi="Times New Roman" w:cs="Times New Roman"/>
        </w:rPr>
        <w:t>е</w:t>
      </w:r>
      <w:r w:rsidRPr="00FB0A9B">
        <w:rPr>
          <w:rFonts w:ascii="Times New Roman" w:hAnsi="Times New Roman" w:cs="Times New Roman"/>
          <w:i/>
        </w:rPr>
        <w:t>зультатов моделирования рассеивания ЗВ</w:t>
      </w:r>
      <w:r w:rsidRPr="00FB0A9B">
        <w:rPr>
          <w:rFonts w:ascii="Times New Roman" w:hAnsi="Times New Roman" w:cs="Times New Roman"/>
        </w:rPr>
        <w:t xml:space="preserve"> </w:t>
      </w:r>
      <w:r w:rsidR="00B74E1B" w:rsidRPr="00FB0A9B">
        <w:rPr>
          <w:rFonts w:ascii="Times New Roman" w:hAnsi="Times New Roman" w:cs="Times New Roman"/>
        </w:rPr>
        <w:t>(проект аналог - Дополнение №2 к проекту закачки</w:t>
      </w:r>
      <w:r w:rsidR="00FB0A9B">
        <w:rPr>
          <w:rFonts w:ascii="Times New Roman" w:hAnsi="Times New Roman" w:cs="Times New Roman"/>
        </w:rPr>
        <w:t>, 2019 г.</w:t>
      </w:r>
      <w:r w:rsidR="00B74E1B" w:rsidRPr="00FB0A9B">
        <w:rPr>
          <w:rFonts w:ascii="Times New Roman" w:hAnsi="Times New Roman" w:cs="Times New Roman"/>
        </w:rPr>
        <w:t xml:space="preserve">) </w:t>
      </w:r>
      <w:r w:rsidRPr="00FB0A9B">
        <w:rPr>
          <w:rFonts w:ascii="Times New Roman" w:hAnsi="Times New Roman" w:cs="Times New Roman"/>
        </w:rPr>
        <w:t>в атмосфере показал, что при рассмотрении наихудшего варианта (при проведении буровых работ) не окажут заметного воздействия на качество атмосферного воздуха на границе СЗЗ и ближайших жилых зонах. Качество атмосферного воздуха будет соответствовать нормативным требованиям РК.</w:t>
      </w:r>
    </w:p>
    <w:p w14:paraId="4FD3F049" w14:textId="77777777" w:rsidR="005815D4" w:rsidRPr="00FB0A9B" w:rsidRDefault="00B74E1B" w:rsidP="00FB0A9B">
      <w:pPr>
        <w:pStyle w:val="aa"/>
        <w:spacing w:before="0"/>
        <w:ind w:left="57" w:firstLine="709"/>
        <w:rPr>
          <w:rFonts w:ascii="Times New Roman" w:hAnsi="Times New Roman" w:cs="Times New Roman"/>
        </w:rPr>
      </w:pPr>
      <w:r w:rsidRPr="00FB0A9B">
        <w:rPr>
          <w:rFonts w:ascii="Times New Roman" w:hAnsi="Times New Roman" w:cs="Times New Roman"/>
        </w:rPr>
        <w:t>В принятых критериях оценки воздействие от источников выбросов ЗВ при строительстве скважин, КРС, гидроразрыв прост</w:t>
      </w:r>
      <w:r w:rsidR="00080A40">
        <w:rPr>
          <w:rFonts w:ascii="Times New Roman" w:hAnsi="Times New Roman" w:cs="Times New Roman"/>
        </w:rPr>
        <w:t>ранственный масштаб воздействия</w:t>
      </w:r>
      <w:r w:rsidRPr="00FB0A9B">
        <w:rPr>
          <w:rFonts w:ascii="Times New Roman" w:hAnsi="Times New Roman" w:cs="Times New Roman"/>
        </w:rPr>
        <w:t xml:space="preserve"> </w:t>
      </w:r>
      <w:r w:rsidR="00080A40">
        <w:rPr>
          <w:rFonts w:ascii="Times New Roman" w:hAnsi="Times New Roman" w:cs="Times New Roman"/>
        </w:rPr>
        <w:t xml:space="preserve">оценивается как </w:t>
      </w:r>
      <w:r w:rsidRPr="00644810">
        <w:rPr>
          <w:rFonts w:ascii="Times New Roman" w:hAnsi="Times New Roman" w:cs="Times New Roman"/>
          <w:b/>
          <w:i/>
        </w:rPr>
        <w:t>локальны</w:t>
      </w:r>
      <w:r w:rsidR="00080A40" w:rsidRPr="00644810">
        <w:rPr>
          <w:rFonts w:ascii="Times New Roman" w:hAnsi="Times New Roman" w:cs="Times New Roman"/>
          <w:b/>
          <w:i/>
        </w:rPr>
        <w:t>й</w:t>
      </w:r>
      <w:r w:rsidRPr="00644810">
        <w:rPr>
          <w:rFonts w:ascii="Times New Roman" w:hAnsi="Times New Roman" w:cs="Times New Roman"/>
          <w:b/>
        </w:rPr>
        <w:t xml:space="preserve"> </w:t>
      </w:r>
      <w:r w:rsidRPr="00FB0A9B">
        <w:rPr>
          <w:rFonts w:ascii="Times New Roman" w:hAnsi="Times New Roman" w:cs="Times New Roman"/>
        </w:rPr>
        <w:t xml:space="preserve">(1 балл), временной </w:t>
      </w:r>
      <w:r w:rsidR="00B10256">
        <w:rPr>
          <w:rFonts w:ascii="Times New Roman" w:hAnsi="Times New Roman" w:cs="Times New Roman"/>
        </w:rPr>
        <w:t>масштаб</w:t>
      </w:r>
      <w:r w:rsidRPr="00FB0A9B">
        <w:rPr>
          <w:rFonts w:ascii="Times New Roman" w:hAnsi="Times New Roman" w:cs="Times New Roman"/>
        </w:rPr>
        <w:t xml:space="preserve"> - </w:t>
      </w:r>
      <w:r w:rsidRPr="00644810">
        <w:rPr>
          <w:rFonts w:ascii="Times New Roman" w:hAnsi="Times New Roman" w:cs="Times New Roman"/>
          <w:b/>
          <w:i/>
        </w:rPr>
        <w:t>кратковременный</w:t>
      </w:r>
      <w:r w:rsidRPr="00644810">
        <w:rPr>
          <w:rFonts w:ascii="Times New Roman" w:hAnsi="Times New Roman" w:cs="Times New Roman"/>
          <w:b/>
        </w:rPr>
        <w:t xml:space="preserve"> </w:t>
      </w:r>
      <w:r w:rsidRPr="00FB0A9B">
        <w:rPr>
          <w:rFonts w:ascii="Times New Roman" w:hAnsi="Times New Roman" w:cs="Times New Roman"/>
        </w:rPr>
        <w:t>(1 балл)</w:t>
      </w:r>
      <w:r w:rsidR="00FB0A9B" w:rsidRPr="00FB0A9B">
        <w:rPr>
          <w:rFonts w:ascii="Times New Roman" w:hAnsi="Times New Roman" w:cs="Times New Roman"/>
        </w:rPr>
        <w:t xml:space="preserve">, интенсивность воздействия – </w:t>
      </w:r>
      <w:r w:rsidR="00B10256" w:rsidRPr="00644810">
        <w:rPr>
          <w:rFonts w:ascii="Times New Roman" w:hAnsi="Times New Roman" w:cs="Times New Roman"/>
          <w:b/>
          <w:i/>
        </w:rPr>
        <w:t>слабая</w:t>
      </w:r>
      <w:r w:rsidR="00B10256" w:rsidRPr="00644810">
        <w:rPr>
          <w:rFonts w:ascii="Times New Roman" w:hAnsi="Times New Roman" w:cs="Times New Roman"/>
          <w:b/>
        </w:rPr>
        <w:t xml:space="preserve"> </w:t>
      </w:r>
      <w:r w:rsidR="00B10256">
        <w:rPr>
          <w:rFonts w:ascii="Times New Roman" w:hAnsi="Times New Roman" w:cs="Times New Roman"/>
        </w:rPr>
        <w:t>(</w:t>
      </w:r>
      <w:r w:rsidR="00FB0A9B" w:rsidRPr="00FB0A9B">
        <w:rPr>
          <w:rFonts w:ascii="Times New Roman" w:hAnsi="Times New Roman" w:cs="Times New Roman"/>
        </w:rPr>
        <w:t>2 балла</w:t>
      </w:r>
      <w:r w:rsidR="00B10256">
        <w:rPr>
          <w:rFonts w:ascii="Times New Roman" w:hAnsi="Times New Roman" w:cs="Times New Roman"/>
        </w:rPr>
        <w:t>)</w:t>
      </w:r>
      <w:r w:rsidR="00FB0A9B" w:rsidRPr="00FB0A9B">
        <w:rPr>
          <w:rFonts w:ascii="Times New Roman" w:hAnsi="Times New Roman" w:cs="Times New Roman"/>
        </w:rPr>
        <w:t xml:space="preserve">, значимость воздействия – </w:t>
      </w:r>
      <w:r w:rsidR="00644810" w:rsidRPr="00644810">
        <w:rPr>
          <w:rFonts w:ascii="Times New Roman" w:hAnsi="Times New Roman" w:cs="Times New Roman"/>
          <w:b/>
          <w:i/>
        </w:rPr>
        <w:t>низкая</w:t>
      </w:r>
      <w:r w:rsidR="00644810" w:rsidRPr="00644810">
        <w:rPr>
          <w:rFonts w:ascii="Times New Roman" w:hAnsi="Times New Roman" w:cs="Times New Roman"/>
          <w:b/>
        </w:rPr>
        <w:t xml:space="preserve"> </w:t>
      </w:r>
      <w:r w:rsidR="00FB0A9B" w:rsidRPr="00FB0A9B">
        <w:rPr>
          <w:rFonts w:ascii="Times New Roman" w:hAnsi="Times New Roman" w:cs="Times New Roman"/>
        </w:rPr>
        <w:t xml:space="preserve">2 </w:t>
      </w:r>
      <w:r w:rsidR="00644810">
        <w:rPr>
          <w:rFonts w:ascii="Times New Roman" w:hAnsi="Times New Roman" w:cs="Times New Roman"/>
        </w:rPr>
        <w:t>балла</w:t>
      </w:r>
      <w:r w:rsidR="00FB0A9B" w:rsidRPr="00FB0A9B">
        <w:rPr>
          <w:rFonts w:ascii="Times New Roman" w:hAnsi="Times New Roman" w:cs="Times New Roman"/>
        </w:rPr>
        <w:t xml:space="preserve">. </w:t>
      </w:r>
      <w:bookmarkStart w:id="16" w:name="_Toc152329743"/>
      <w:bookmarkStart w:id="17" w:name="_Toc151870763"/>
      <w:r w:rsidR="00FB0A9B" w:rsidRPr="00FB0A9B">
        <w:rPr>
          <w:rFonts w:ascii="Times New Roman" w:hAnsi="Times New Roman" w:cs="Times New Roman"/>
        </w:rPr>
        <w:t>В</w:t>
      </w:r>
      <w:r w:rsidR="005815D4" w:rsidRPr="00FB0A9B">
        <w:rPr>
          <w:rFonts w:ascii="Times New Roman" w:hAnsi="Times New Roman" w:cs="Times New Roman"/>
        </w:rPr>
        <w:t xml:space="preserve">оздействие </w:t>
      </w:r>
      <w:r w:rsidR="005815D4" w:rsidRPr="00644810">
        <w:rPr>
          <w:rFonts w:ascii="Times New Roman" w:hAnsi="Times New Roman" w:cs="Times New Roman"/>
          <w:b/>
          <w:i/>
        </w:rPr>
        <w:t>низкой</w:t>
      </w:r>
      <w:r w:rsidR="005815D4" w:rsidRPr="00644810">
        <w:rPr>
          <w:rFonts w:ascii="Times New Roman" w:hAnsi="Times New Roman" w:cs="Times New Roman"/>
          <w:b/>
        </w:rPr>
        <w:t xml:space="preserve"> </w:t>
      </w:r>
      <w:r w:rsidR="005815D4" w:rsidRPr="00FB0A9B">
        <w:rPr>
          <w:rFonts w:ascii="Times New Roman" w:hAnsi="Times New Roman" w:cs="Times New Roman"/>
        </w:rPr>
        <w:t>значимости не вызывает негативные изменения в атмосферном воздухе.</w:t>
      </w:r>
      <w:bookmarkEnd w:id="16"/>
      <w:bookmarkEnd w:id="17"/>
      <w:r w:rsidR="005815D4" w:rsidRPr="00FB0A9B">
        <w:rPr>
          <w:rFonts w:ascii="Times New Roman" w:hAnsi="Times New Roman" w:cs="Times New Roman"/>
        </w:rPr>
        <w:t xml:space="preserve"> Природная среда сохраняет способность к самовосстановлению.</w:t>
      </w:r>
    </w:p>
    <w:p w14:paraId="10B6036E" w14:textId="77777777" w:rsidR="005815D4" w:rsidRPr="00FB0A9B" w:rsidRDefault="005815D4" w:rsidP="00FB0A9B">
      <w:pPr>
        <w:pStyle w:val="aa"/>
        <w:spacing w:before="0"/>
        <w:ind w:left="57" w:firstLine="709"/>
        <w:rPr>
          <w:rFonts w:ascii="Times New Roman" w:hAnsi="Times New Roman" w:cs="Times New Roman"/>
        </w:rPr>
      </w:pPr>
      <w:r w:rsidRPr="00FB0A9B">
        <w:rPr>
          <w:rFonts w:ascii="Times New Roman" w:hAnsi="Times New Roman" w:cs="Times New Roman"/>
        </w:rPr>
        <w:t xml:space="preserve">Учитывая временный характер проведения работ, расположение источников воздействия на атмосферный воздух на значительном расстоянии от жилых зон, локальный характер воздействия источников выбросов, а также </w:t>
      </w:r>
      <w:r w:rsidR="00B10256">
        <w:rPr>
          <w:rFonts w:ascii="Times New Roman" w:hAnsi="Times New Roman" w:cs="Times New Roman"/>
        </w:rPr>
        <w:t xml:space="preserve">при условии </w:t>
      </w:r>
      <w:r w:rsidRPr="00FB0A9B">
        <w:rPr>
          <w:rFonts w:ascii="Times New Roman" w:hAnsi="Times New Roman" w:cs="Times New Roman"/>
        </w:rPr>
        <w:t>принят</w:t>
      </w:r>
      <w:r w:rsidR="00B10256">
        <w:rPr>
          <w:rFonts w:ascii="Times New Roman" w:hAnsi="Times New Roman" w:cs="Times New Roman"/>
        </w:rPr>
        <w:t>ия</w:t>
      </w:r>
      <w:r w:rsidRPr="00FB0A9B">
        <w:rPr>
          <w:rFonts w:ascii="Times New Roman" w:hAnsi="Times New Roman" w:cs="Times New Roman"/>
        </w:rPr>
        <w:t xml:space="preserve"> в проекте комплекс</w:t>
      </w:r>
      <w:r w:rsidR="00B10256">
        <w:rPr>
          <w:rFonts w:ascii="Times New Roman" w:hAnsi="Times New Roman" w:cs="Times New Roman"/>
        </w:rPr>
        <w:t>а</w:t>
      </w:r>
      <w:r w:rsidRPr="00FB0A9B">
        <w:rPr>
          <w:rFonts w:ascii="Times New Roman" w:hAnsi="Times New Roman" w:cs="Times New Roman"/>
        </w:rPr>
        <w:t xml:space="preserve"> мероприятий, направленных на сокращение объемов выбросов и </w:t>
      </w:r>
      <w:r w:rsidR="00FB0A9B" w:rsidRPr="00FB0A9B">
        <w:rPr>
          <w:rFonts w:ascii="Times New Roman" w:hAnsi="Times New Roman" w:cs="Times New Roman"/>
        </w:rPr>
        <w:t>снижени</w:t>
      </w:r>
      <w:r w:rsidR="00B10256">
        <w:rPr>
          <w:rFonts w:ascii="Times New Roman" w:hAnsi="Times New Roman" w:cs="Times New Roman"/>
        </w:rPr>
        <w:t>я</w:t>
      </w:r>
      <w:r w:rsidR="00FB0A9B" w:rsidRPr="00FB0A9B">
        <w:rPr>
          <w:rFonts w:ascii="Times New Roman" w:hAnsi="Times New Roman" w:cs="Times New Roman"/>
        </w:rPr>
        <w:t xml:space="preserve"> их приземных концентра</w:t>
      </w:r>
      <w:r w:rsidRPr="00FB0A9B">
        <w:rPr>
          <w:rFonts w:ascii="Times New Roman" w:hAnsi="Times New Roman" w:cs="Times New Roman"/>
        </w:rPr>
        <w:t>ций, проведение планируемых работ не окажет заметного воздействия на качество атмосферного воздуха в ближайших населенных пунктах.</w:t>
      </w:r>
    </w:p>
    <w:p w14:paraId="31AE3D72" w14:textId="77777777" w:rsidR="00BE765B" w:rsidRDefault="00BE765B" w:rsidP="00BE765B">
      <w:pPr>
        <w:pStyle w:val="ListParagraph"/>
        <w:jc w:val="both"/>
        <w:rPr>
          <w:rFonts w:ascii="Times New Roman" w:hAnsi="Times New Roman" w:cs="Times New Roman"/>
          <w:b/>
          <w:i/>
          <w:sz w:val="24"/>
          <w:szCs w:val="24"/>
          <w:highlight w:val="yellow"/>
          <w:u w:val="single"/>
        </w:rPr>
      </w:pPr>
    </w:p>
    <w:p w14:paraId="047817E2" w14:textId="77777777" w:rsidR="00BE765B" w:rsidRPr="00FE0FA3" w:rsidRDefault="00BE765B"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Геология.</w:t>
      </w:r>
    </w:p>
    <w:p w14:paraId="0E38E7EF" w14:textId="4B6EC6FC" w:rsidR="00E3385D" w:rsidRPr="00E3385D" w:rsidRDefault="00E3385D" w:rsidP="005918E6">
      <w:pPr>
        <w:pStyle w:val="aa"/>
        <w:spacing w:before="0"/>
        <w:ind w:firstLine="709"/>
        <w:rPr>
          <w:rFonts w:ascii="Times New Roman" w:hAnsi="Times New Roman" w:cs="Times New Roman"/>
        </w:rPr>
      </w:pPr>
      <w:r w:rsidRPr="00E3385D">
        <w:rPr>
          <w:rFonts w:ascii="Times New Roman" w:hAnsi="Times New Roman" w:cs="Times New Roman"/>
        </w:rPr>
        <w:t xml:space="preserve">В данном разделе рассматривается воздействие на геологическую среду технических решений, которые будут предусмотрены Дополнением №3, а именно, в рамках Полигона №2 предусмотрено: проведение КРС бывшей добывающей скважины 9835 (при необходимости) с целью ее перевода в нагнетательную скважину; строительство нагнетательной скважины РП-9 (при необходимости) как альтернатива КРС скважины 9835 и собственно эксплуатация полигонов – закачка </w:t>
      </w:r>
      <w:proofErr w:type="spellStart"/>
      <w:r w:rsidRPr="00E3385D">
        <w:rPr>
          <w:rFonts w:ascii="Times New Roman" w:hAnsi="Times New Roman" w:cs="Times New Roman"/>
        </w:rPr>
        <w:t>промсточных</w:t>
      </w:r>
      <w:proofErr w:type="spellEnd"/>
      <w:r w:rsidRPr="00E3385D">
        <w:rPr>
          <w:rFonts w:ascii="Times New Roman" w:hAnsi="Times New Roman" w:cs="Times New Roman"/>
        </w:rPr>
        <w:t xml:space="preserve"> вод в объемах порядка 1100 тыс. м3/год. (Отметим, что КРС нагнетательных скважин РП-4, РП-5, РП-7, РП-6 с целью увеличения их потенциала рассмотрен в Дополнении №2. К моменту разработки Дополнения №3 КРС скважин РП-4, РП-5 завершены, КРС скважины РП-6 и РП-7 предусмотренные Дополнением №2 на 2022 – 2023 гг. Дополнением №3 сдвигаются на 2023 и 2024 гг. соотве</w:t>
      </w:r>
      <w:r w:rsidR="005F4EAB">
        <w:rPr>
          <w:rFonts w:ascii="Times New Roman" w:hAnsi="Times New Roman" w:cs="Times New Roman"/>
        </w:rPr>
        <w:t>т</w:t>
      </w:r>
      <w:r w:rsidRPr="00E3385D">
        <w:rPr>
          <w:rFonts w:ascii="Times New Roman" w:hAnsi="Times New Roman" w:cs="Times New Roman"/>
        </w:rPr>
        <w:t>ственно). Новых проектных решений по Полигону №2 – не предусматривается.</w:t>
      </w:r>
    </w:p>
    <w:p w14:paraId="38268375" w14:textId="77777777" w:rsidR="00E3385D" w:rsidRPr="00E3385D" w:rsidRDefault="00E3385D" w:rsidP="00E3385D">
      <w:pPr>
        <w:pStyle w:val="aa"/>
        <w:spacing w:before="0"/>
        <w:ind w:firstLine="709"/>
        <w:rPr>
          <w:rStyle w:val="Char"/>
          <w:rFonts w:ascii="Times New Roman" w:hAnsi="Times New Roman" w:cs="Times New Roman"/>
          <w:color w:val="auto"/>
          <w:szCs w:val="20"/>
          <w:highlight w:val="yellow"/>
        </w:rPr>
      </w:pPr>
      <w:r w:rsidRPr="00E3385D">
        <w:rPr>
          <w:rFonts w:ascii="Times New Roman" w:hAnsi="Times New Roman" w:cs="Times New Roman"/>
        </w:rPr>
        <w:t>При переводе добывающей скважины 9835 в нагнетательный фонд будут пере</w:t>
      </w:r>
      <w:r w:rsidR="007B05CF">
        <w:rPr>
          <w:rFonts w:ascii="Times New Roman" w:hAnsi="Times New Roman" w:cs="Times New Roman"/>
        </w:rPr>
        <w:t>крыты цементом нижние интервалы</w:t>
      </w:r>
      <w:r w:rsidRPr="00E3385D">
        <w:rPr>
          <w:rFonts w:ascii="Times New Roman" w:hAnsi="Times New Roman" w:cs="Times New Roman"/>
        </w:rPr>
        <w:t xml:space="preserve"> скважины до глубин порядка 2300 м. На уровне резервуара </w:t>
      </w:r>
      <w:r w:rsidRPr="00E3385D">
        <w:rPr>
          <w:rFonts w:ascii="Times New Roman" w:hAnsi="Times New Roman" w:cs="Times New Roman"/>
          <w:lang w:val="en-US"/>
        </w:rPr>
        <w:t>III</w:t>
      </w:r>
      <w:r w:rsidRPr="00E3385D">
        <w:rPr>
          <w:rFonts w:ascii="Times New Roman" w:hAnsi="Times New Roman" w:cs="Times New Roman"/>
        </w:rPr>
        <w:t xml:space="preserve">  будет произведена  перфорация. При перфорировании возможно возникновение трещин в около скважинном пространстве, протяженность которых может составить до 1</w:t>
      </w:r>
      <w:r w:rsidRPr="00E3385D">
        <w:rPr>
          <w:rFonts w:ascii="Times New Roman" w:hAnsi="Times New Roman" w:cs="Times New Roman"/>
        </w:rPr>
        <w:noBreakHyphen/>
        <w:t xml:space="preserve">1,5 м. Однако под воздействием </w:t>
      </w:r>
      <w:proofErr w:type="spellStart"/>
      <w:r w:rsidRPr="00E3385D">
        <w:rPr>
          <w:rFonts w:ascii="Times New Roman" w:hAnsi="Times New Roman" w:cs="Times New Roman"/>
        </w:rPr>
        <w:t>геостатического</w:t>
      </w:r>
      <w:proofErr w:type="spellEnd"/>
      <w:r w:rsidRPr="00E3385D">
        <w:rPr>
          <w:rFonts w:ascii="Times New Roman" w:hAnsi="Times New Roman" w:cs="Times New Roman"/>
        </w:rPr>
        <w:t xml:space="preserve"> давления эти трещины вероятнее всего закроются. Может быть останутся остаточные нарушения сплошности </w:t>
      </w:r>
      <w:proofErr w:type="spellStart"/>
      <w:r w:rsidRPr="00E3385D">
        <w:rPr>
          <w:rFonts w:ascii="Times New Roman" w:hAnsi="Times New Roman" w:cs="Times New Roman"/>
        </w:rPr>
        <w:t>прискважинных</w:t>
      </w:r>
      <w:proofErr w:type="spellEnd"/>
      <w:r w:rsidRPr="00E3385D">
        <w:rPr>
          <w:rFonts w:ascii="Times New Roman" w:hAnsi="Times New Roman" w:cs="Times New Roman"/>
        </w:rPr>
        <w:t xml:space="preserve"> отложений, которые в масштабе глубин скважин будут незначительных размеров.  В критериях принятой оценки </w:t>
      </w:r>
      <w:r w:rsidRPr="00E3385D">
        <w:rPr>
          <w:rFonts w:ascii="Times New Roman" w:hAnsi="Times New Roman" w:cs="Times New Roman"/>
          <w:b/>
        </w:rPr>
        <w:t>воздействие на геологическую среду от</w:t>
      </w:r>
      <w:r w:rsidRPr="00E3385D">
        <w:rPr>
          <w:rFonts w:ascii="Times New Roman" w:hAnsi="Times New Roman" w:cs="Times New Roman"/>
        </w:rPr>
        <w:t xml:space="preserve"> </w:t>
      </w:r>
      <w:r w:rsidRPr="00E3385D">
        <w:rPr>
          <w:rFonts w:ascii="Times New Roman" w:hAnsi="Times New Roman" w:cs="Times New Roman"/>
          <w:b/>
        </w:rPr>
        <w:t>дополнительной перфорации</w:t>
      </w:r>
      <w:r w:rsidRPr="00E3385D">
        <w:rPr>
          <w:rFonts w:ascii="Times New Roman" w:hAnsi="Times New Roman" w:cs="Times New Roman"/>
        </w:rPr>
        <w:t xml:space="preserve"> выглядит следующим образом: </w:t>
      </w:r>
      <w:r w:rsidRPr="00E3385D">
        <w:rPr>
          <w:rStyle w:val="Char"/>
          <w:rFonts w:ascii="Times New Roman" w:hAnsi="Times New Roman" w:cs="Times New Roman"/>
          <w:color w:val="auto"/>
          <w:szCs w:val="20"/>
        </w:rPr>
        <w:t xml:space="preserve">пространственный масштаб воздействия – </w:t>
      </w:r>
      <w:r w:rsidRPr="00E3385D">
        <w:rPr>
          <w:rStyle w:val="Char"/>
          <w:rFonts w:ascii="Times New Roman" w:hAnsi="Times New Roman" w:cs="Times New Roman"/>
          <w:b/>
          <w:bCs/>
          <w:i/>
          <w:iCs/>
          <w:color w:val="auto"/>
          <w:szCs w:val="20"/>
        </w:rPr>
        <w:t>точечный</w:t>
      </w:r>
      <w:r w:rsidRPr="00E3385D">
        <w:rPr>
          <w:rStyle w:val="Char"/>
          <w:rFonts w:ascii="Times New Roman" w:hAnsi="Times New Roman" w:cs="Times New Roman"/>
          <w:color w:val="auto"/>
          <w:szCs w:val="20"/>
        </w:rPr>
        <w:t xml:space="preserve"> (1 балл); временной масштаб воздействия – </w:t>
      </w:r>
      <w:r w:rsidRPr="00E3385D">
        <w:rPr>
          <w:rStyle w:val="Char"/>
          <w:rFonts w:ascii="Times New Roman" w:hAnsi="Times New Roman" w:cs="Times New Roman"/>
          <w:b/>
          <w:bCs/>
          <w:i/>
          <w:iCs/>
          <w:color w:val="auto"/>
          <w:szCs w:val="20"/>
        </w:rPr>
        <w:t>кратковременный</w:t>
      </w:r>
      <w:r w:rsidRPr="00E3385D">
        <w:rPr>
          <w:rStyle w:val="Char"/>
          <w:rFonts w:ascii="Times New Roman" w:hAnsi="Times New Roman" w:cs="Times New Roman"/>
          <w:color w:val="auto"/>
          <w:szCs w:val="20"/>
        </w:rPr>
        <w:t xml:space="preserve"> (1 балл); интенсивность воздействия – </w:t>
      </w:r>
      <w:r w:rsidRPr="00E3385D">
        <w:rPr>
          <w:rStyle w:val="Char"/>
          <w:rFonts w:ascii="Times New Roman" w:hAnsi="Times New Roman" w:cs="Times New Roman"/>
          <w:b/>
          <w:bCs/>
          <w:i/>
          <w:iCs/>
          <w:color w:val="auto"/>
          <w:szCs w:val="20"/>
        </w:rPr>
        <w:t>незначительная</w:t>
      </w:r>
      <w:r w:rsidRPr="00E3385D">
        <w:rPr>
          <w:rStyle w:val="Char"/>
          <w:rFonts w:ascii="Times New Roman" w:hAnsi="Times New Roman" w:cs="Times New Roman"/>
          <w:color w:val="auto"/>
          <w:szCs w:val="20"/>
        </w:rPr>
        <w:t xml:space="preserve"> (1 балл); значимость воздействия – </w:t>
      </w:r>
      <w:r w:rsidRPr="00E3385D">
        <w:rPr>
          <w:rStyle w:val="Char"/>
          <w:rFonts w:ascii="Times New Roman" w:hAnsi="Times New Roman" w:cs="Times New Roman"/>
          <w:b/>
          <w:bCs/>
          <w:i/>
          <w:iCs/>
          <w:color w:val="auto"/>
          <w:szCs w:val="20"/>
        </w:rPr>
        <w:t>низкая</w:t>
      </w:r>
      <w:r w:rsidRPr="00E3385D">
        <w:rPr>
          <w:rStyle w:val="Char"/>
          <w:rFonts w:ascii="Times New Roman" w:hAnsi="Times New Roman" w:cs="Times New Roman"/>
          <w:color w:val="auto"/>
          <w:szCs w:val="20"/>
        </w:rPr>
        <w:t xml:space="preserve"> (1 балла). </w:t>
      </w:r>
    </w:p>
    <w:p w14:paraId="388DEBDB" w14:textId="77777777" w:rsidR="00E3385D" w:rsidRPr="00E3385D" w:rsidRDefault="00E3385D" w:rsidP="00E3385D">
      <w:pPr>
        <w:pStyle w:val="aa"/>
        <w:spacing w:before="0"/>
        <w:ind w:firstLine="709"/>
        <w:rPr>
          <w:rFonts w:ascii="Times New Roman" w:hAnsi="Times New Roman" w:cs="Times New Roman"/>
        </w:rPr>
      </w:pPr>
      <w:r w:rsidRPr="00E3385D">
        <w:rPr>
          <w:rStyle w:val="Char"/>
          <w:rFonts w:ascii="Times New Roman" w:hAnsi="Times New Roman" w:cs="Times New Roman"/>
          <w:b/>
          <w:color w:val="auto"/>
          <w:szCs w:val="20"/>
        </w:rPr>
        <w:t>Воздействие строительства новой нагнетательной</w:t>
      </w:r>
      <w:r w:rsidRPr="00E3385D">
        <w:rPr>
          <w:rStyle w:val="Char"/>
          <w:rFonts w:ascii="Times New Roman" w:hAnsi="Times New Roman" w:cs="Times New Roman"/>
          <w:color w:val="auto"/>
          <w:szCs w:val="20"/>
        </w:rPr>
        <w:t xml:space="preserve"> скважины РП-9 </w:t>
      </w:r>
      <w:r w:rsidRPr="00E3385D">
        <w:rPr>
          <w:rFonts w:ascii="Times New Roman" w:hAnsi="Times New Roman" w:cs="Times New Roman"/>
        </w:rPr>
        <w:t xml:space="preserve">на геологическую среду, надо полагать, будет аналогичным рассмотренному воздействию от бурения новой скважины (РП-12) </w:t>
      </w:r>
      <w:r w:rsidRPr="00E3385D">
        <w:rPr>
          <w:rStyle w:val="Char"/>
          <w:rFonts w:ascii="Times New Roman" w:hAnsi="Times New Roman" w:cs="Times New Roman"/>
          <w:color w:val="auto"/>
          <w:szCs w:val="20"/>
        </w:rPr>
        <w:t>на Полигоне № 1 в Дополнении №2, поскольку технология бурения этих скважин аналогичная. Воздействие бурения на геологическую среду в</w:t>
      </w:r>
      <w:r w:rsidRPr="00E3385D">
        <w:rPr>
          <w:rFonts w:ascii="Times New Roman" w:hAnsi="Times New Roman" w:cs="Times New Roman"/>
        </w:rPr>
        <w:t xml:space="preserve"> критериях принятой оценки выглядело следующим образом: </w:t>
      </w:r>
      <w:r w:rsidRPr="00E3385D">
        <w:rPr>
          <w:rStyle w:val="Char"/>
          <w:rFonts w:ascii="Times New Roman" w:hAnsi="Times New Roman" w:cs="Times New Roman"/>
        </w:rPr>
        <w:t xml:space="preserve">пространственный масштаб воздействия – </w:t>
      </w:r>
      <w:r w:rsidRPr="00E3385D">
        <w:rPr>
          <w:rStyle w:val="Char"/>
          <w:rFonts w:ascii="Times New Roman" w:hAnsi="Times New Roman" w:cs="Times New Roman"/>
          <w:b/>
          <w:i/>
        </w:rPr>
        <w:t>точечный</w:t>
      </w:r>
      <w:r w:rsidRPr="00E3385D">
        <w:rPr>
          <w:rStyle w:val="Char"/>
          <w:rFonts w:ascii="Times New Roman" w:hAnsi="Times New Roman" w:cs="Times New Roman"/>
        </w:rPr>
        <w:t xml:space="preserve"> (1 балл); временной масштаб воздействия – </w:t>
      </w:r>
      <w:r w:rsidRPr="00E3385D">
        <w:rPr>
          <w:rStyle w:val="Char"/>
          <w:rFonts w:ascii="Times New Roman" w:hAnsi="Times New Roman" w:cs="Times New Roman"/>
          <w:b/>
          <w:i/>
        </w:rPr>
        <w:t>временный</w:t>
      </w:r>
      <w:r w:rsidRPr="00E3385D">
        <w:rPr>
          <w:rStyle w:val="Char"/>
          <w:rFonts w:ascii="Times New Roman" w:hAnsi="Times New Roman" w:cs="Times New Roman"/>
        </w:rPr>
        <w:t xml:space="preserve"> (2 балла); интенсивность воздействия – </w:t>
      </w:r>
      <w:r w:rsidRPr="00E3385D">
        <w:rPr>
          <w:rStyle w:val="Char"/>
          <w:rFonts w:ascii="Times New Roman" w:hAnsi="Times New Roman" w:cs="Times New Roman"/>
          <w:b/>
          <w:i/>
        </w:rPr>
        <w:t>незначительная</w:t>
      </w:r>
      <w:r w:rsidRPr="00E3385D">
        <w:rPr>
          <w:rStyle w:val="Char"/>
          <w:rFonts w:ascii="Times New Roman" w:hAnsi="Times New Roman" w:cs="Times New Roman"/>
        </w:rPr>
        <w:t xml:space="preserve"> (1 балл); значимость воздействия – </w:t>
      </w:r>
      <w:r w:rsidRPr="00E3385D">
        <w:rPr>
          <w:rStyle w:val="Char"/>
          <w:rFonts w:ascii="Times New Roman" w:hAnsi="Times New Roman" w:cs="Times New Roman"/>
          <w:b/>
          <w:i/>
        </w:rPr>
        <w:t>низкая</w:t>
      </w:r>
      <w:r w:rsidRPr="00E3385D">
        <w:rPr>
          <w:rStyle w:val="Char"/>
          <w:rFonts w:ascii="Times New Roman" w:hAnsi="Times New Roman" w:cs="Times New Roman"/>
        </w:rPr>
        <w:t xml:space="preserve"> (2 балла)</w:t>
      </w:r>
      <w:r w:rsidRPr="00E3385D">
        <w:rPr>
          <w:rStyle w:val="Char"/>
          <w:rFonts w:ascii="Times New Roman" w:hAnsi="Times New Roman" w:cs="Times New Roman"/>
          <w:bCs/>
        </w:rPr>
        <w:t xml:space="preserve">. </w:t>
      </w:r>
      <w:bookmarkStart w:id="18" w:name="_Toc17349661"/>
      <w:r w:rsidRPr="00E3385D">
        <w:rPr>
          <w:rFonts w:ascii="Times New Roman" w:hAnsi="Times New Roman" w:cs="Times New Roman"/>
        </w:rPr>
        <w:t xml:space="preserve">  </w:t>
      </w:r>
    </w:p>
    <w:p w14:paraId="379E0DEC" w14:textId="77777777" w:rsidR="00E3385D" w:rsidRPr="00E3385D" w:rsidRDefault="00E3385D" w:rsidP="00E3385D">
      <w:pPr>
        <w:pStyle w:val="aa"/>
        <w:spacing w:before="0"/>
        <w:ind w:firstLine="709"/>
        <w:rPr>
          <w:rFonts w:ascii="Times New Roman" w:hAnsi="Times New Roman" w:cs="Times New Roman"/>
          <w:b/>
          <w:i/>
        </w:rPr>
      </w:pPr>
      <w:r w:rsidRPr="00E3385D">
        <w:rPr>
          <w:rFonts w:ascii="Times New Roman" w:hAnsi="Times New Roman" w:cs="Times New Roman"/>
        </w:rPr>
        <w:lastRenderedPageBreak/>
        <w:t>Как сказано выше, КРС скважин РП-6 и РП-7 с гидроразрывом, которое предстоит провести в 2023-2024 гг., было предусмотрено</w:t>
      </w:r>
      <w:r w:rsidRPr="00E3385D">
        <w:rPr>
          <w:rFonts w:ascii="Times New Roman" w:hAnsi="Times New Roman" w:cs="Times New Roman"/>
          <w:b/>
        </w:rPr>
        <w:t xml:space="preserve"> </w:t>
      </w:r>
      <w:r w:rsidRPr="00E3385D">
        <w:rPr>
          <w:rFonts w:ascii="Times New Roman" w:hAnsi="Times New Roman" w:cs="Times New Roman"/>
        </w:rPr>
        <w:t>Дополнением №2 (в 2022 г.), в котором оценивалось</w:t>
      </w:r>
      <w:r w:rsidRPr="00E3385D">
        <w:rPr>
          <w:rFonts w:ascii="Times New Roman" w:hAnsi="Times New Roman" w:cs="Times New Roman"/>
          <w:b/>
        </w:rPr>
        <w:t xml:space="preserve"> воздействие гидроразрыва на геологическую среду. </w:t>
      </w:r>
      <w:bookmarkEnd w:id="18"/>
      <w:r w:rsidRPr="00E3385D">
        <w:rPr>
          <w:rFonts w:ascii="Times New Roman" w:hAnsi="Times New Roman" w:cs="Times New Roman"/>
        </w:rPr>
        <w:t xml:space="preserve">В критериях принятой оценки воздействие выглядит следующим образом: </w:t>
      </w:r>
      <w:r w:rsidRPr="00E3385D">
        <w:rPr>
          <w:rStyle w:val="Char"/>
          <w:rFonts w:ascii="Times New Roman" w:hAnsi="Times New Roman" w:cs="Times New Roman"/>
          <w:color w:val="auto"/>
          <w:szCs w:val="20"/>
        </w:rPr>
        <w:t xml:space="preserve">пространственный масштаб воздействия – </w:t>
      </w:r>
      <w:r w:rsidRPr="00E3385D">
        <w:rPr>
          <w:rStyle w:val="Char"/>
          <w:rFonts w:ascii="Times New Roman" w:hAnsi="Times New Roman" w:cs="Times New Roman"/>
          <w:b/>
          <w:bCs/>
          <w:i/>
          <w:iCs/>
          <w:color w:val="auto"/>
          <w:szCs w:val="20"/>
        </w:rPr>
        <w:t>локальный</w:t>
      </w:r>
      <w:r w:rsidRPr="00E3385D">
        <w:rPr>
          <w:rStyle w:val="Char"/>
          <w:rFonts w:ascii="Times New Roman" w:hAnsi="Times New Roman" w:cs="Times New Roman"/>
          <w:color w:val="auto"/>
          <w:szCs w:val="20"/>
        </w:rPr>
        <w:t xml:space="preserve"> (1 балл); временной масштаб воздействия – </w:t>
      </w:r>
      <w:r w:rsidRPr="00E3385D">
        <w:rPr>
          <w:rStyle w:val="Char"/>
          <w:rFonts w:ascii="Times New Roman" w:hAnsi="Times New Roman" w:cs="Times New Roman"/>
          <w:b/>
          <w:bCs/>
          <w:i/>
          <w:iCs/>
          <w:color w:val="auto"/>
          <w:szCs w:val="20"/>
        </w:rPr>
        <w:t>кратковременный</w:t>
      </w:r>
      <w:r w:rsidRPr="00E3385D">
        <w:rPr>
          <w:rStyle w:val="Char"/>
          <w:rFonts w:ascii="Times New Roman" w:hAnsi="Times New Roman" w:cs="Times New Roman"/>
          <w:color w:val="auto"/>
          <w:szCs w:val="20"/>
        </w:rPr>
        <w:t xml:space="preserve"> (1 балл); интенсивность воздействия – </w:t>
      </w:r>
      <w:r w:rsidRPr="00E3385D">
        <w:rPr>
          <w:rStyle w:val="Char"/>
          <w:rFonts w:ascii="Times New Roman" w:hAnsi="Times New Roman" w:cs="Times New Roman"/>
          <w:b/>
          <w:bCs/>
          <w:i/>
          <w:iCs/>
          <w:color w:val="auto"/>
          <w:szCs w:val="20"/>
        </w:rPr>
        <w:t>слабая</w:t>
      </w:r>
      <w:r w:rsidRPr="00E3385D">
        <w:rPr>
          <w:rStyle w:val="Char"/>
          <w:rFonts w:ascii="Times New Roman" w:hAnsi="Times New Roman" w:cs="Times New Roman"/>
          <w:color w:val="auto"/>
          <w:szCs w:val="20"/>
        </w:rPr>
        <w:t xml:space="preserve"> (2 балл); значимость воздействия – </w:t>
      </w:r>
      <w:r w:rsidRPr="00E3385D">
        <w:rPr>
          <w:rStyle w:val="Char"/>
          <w:rFonts w:ascii="Times New Roman" w:hAnsi="Times New Roman" w:cs="Times New Roman"/>
          <w:b/>
          <w:bCs/>
          <w:i/>
          <w:iCs/>
          <w:color w:val="auto"/>
          <w:szCs w:val="20"/>
        </w:rPr>
        <w:t>низкая</w:t>
      </w:r>
      <w:r w:rsidRPr="00E3385D">
        <w:rPr>
          <w:rStyle w:val="Char"/>
          <w:rFonts w:ascii="Times New Roman" w:hAnsi="Times New Roman" w:cs="Times New Roman"/>
          <w:color w:val="auto"/>
          <w:szCs w:val="20"/>
        </w:rPr>
        <w:t xml:space="preserve"> (2 балла). Поскольку это вид воздействия уже рассматривался в Дополнении №2, нет необходимости его рассматривать в предстоящем Дополнении №3. </w:t>
      </w:r>
    </w:p>
    <w:p w14:paraId="4588D6A6" w14:textId="77777777" w:rsidR="00E3385D" w:rsidRPr="00E3385D" w:rsidRDefault="00E3385D" w:rsidP="00E3385D">
      <w:pPr>
        <w:pStyle w:val="aa"/>
        <w:spacing w:before="0"/>
        <w:ind w:firstLine="709"/>
        <w:rPr>
          <w:rFonts w:ascii="Times New Roman" w:hAnsi="Times New Roman" w:cs="Times New Roman"/>
        </w:rPr>
      </w:pPr>
      <w:r w:rsidRPr="00E3385D">
        <w:rPr>
          <w:rFonts w:ascii="Times New Roman" w:hAnsi="Times New Roman" w:cs="Times New Roman"/>
        </w:rPr>
        <w:t xml:space="preserve">В результате </w:t>
      </w:r>
      <w:r w:rsidRPr="00E3385D">
        <w:rPr>
          <w:rFonts w:ascii="Times New Roman" w:hAnsi="Times New Roman" w:cs="Times New Roman"/>
          <w:b/>
        </w:rPr>
        <w:t>эксплуатации полигонов</w:t>
      </w:r>
      <w:r w:rsidRPr="00E3385D">
        <w:rPr>
          <w:rFonts w:ascii="Times New Roman" w:hAnsi="Times New Roman" w:cs="Times New Roman"/>
        </w:rPr>
        <w:t xml:space="preserve"> закачки </w:t>
      </w:r>
      <w:proofErr w:type="spellStart"/>
      <w:r w:rsidRPr="00E3385D">
        <w:rPr>
          <w:rFonts w:ascii="Times New Roman" w:hAnsi="Times New Roman" w:cs="Times New Roman"/>
        </w:rPr>
        <w:t>промсточных</w:t>
      </w:r>
      <w:proofErr w:type="spellEnd"/>
      <w:r w:rsidRPr="00E3385D">
        <w:rPr>
          <w:rFonts w:ascii="Times New Roman" w:hAnsi="Times New Roman" w:cs="Times New Roman"/>
        </w:rPr>
        <w:t xml:space="preserve"> вод будут происходить изменения в геологической среде. Эти изменения подробно рассмотрены в </w:t>
      </w:r>
      <w:r w:rsidR="000A59EA">
        <w:rPr>
          <w:rFonts w:ascii="Times New Roman" w:hAnsi="Times New Roman" w:cs="Times New Roman"/>
        </w:rPr>
        <w:t xml:space="preserve">Дополнении №2. </w:t>
      </w:r>
      <w:r w:rsidRPr="00E3385D">
        <w:rPr>
          <w:rFonts w:ascii="Times New Roman" w:hAnsi="Times New Roman" w:cs="Times New Roman"/>
        </w:rPr>
        <w:t xml:space="preserve">К таким изменениям отнесены: формирование вокруг поглощающей скважины купола репрессии, вытеснение пластовых вод сточными водами из порового пространства, частичное смешение с ними, изменения пластового давления и распределения напряжений в геологической среде, изменение фильтрационных характеристик пласта со временем, формирование вокруг поглощающих скважин областей охлаждения пласта-коллектора, </w:t>
      </w:r>
      <w:proofErr w:type="spellStart"/>
      <w:r w:rsidRPr="00E3385D">
        <w:rPr>
          <w:rFonts w:ascii="Times New Roman" w:hAnsi="Times New Roman" w:cs="Times New Roman"/>
        </w:rPr>
        <w:t>кольматация</w:t>
      </w:r>
      <w:proofErr w:type="spellEnd"/>
      <w:r w:rsidRPr="00E3385D">
        <w:rPr>
          <w:rFonts w:ascii="Times New Roman" w:hAnsi="Times New Roman" w:cs="Times New Roman"/>
        </w:rPr>
        <w:t xml:space="preserve"> </w:t>
      </w:r>
      <w:proofErr w:type="spellStart"/>
      <w:r w:rsidRPr="00E3385D">
        <w:rPr>
          <w:rFonts w:ascii="Times New Roman" w:hAnsi="Times New Roman" w:cs="Times New Roman"/>
        </w:rPr>
        <w:t>прискважинной</w:t>
      </w:r>
      <w:proofErr w:type="spellEnd"/>
      <w:r w:rsidRPr="00E3385D">
        <w:rPr>
          <w:rFonts w:ascii="Times New Roman" w:hAnsi="Times New Roman" w:cs="Times New Roman"/>
        </w:rPr>
        <w:t xml:space="preserve"> области и, как следствие, снижение проницаемости, что вызывает рост устьевых и пластовых давлений или повышение проницаемости за счет расширения пор при нагнетании и т.д. В пластовых условиях система «пластовая вода-порода» находится в состоянии химического равновесия. В процессе закачки при существенной разнице в концентрациях компонентов сточных вод и пластовой воды происходит смещение равновесия между твердой и жидкой фазами с возможным химическим взаимодействием между ними. Вот тот перечень основных изменений в геологической среде при закачке </w:t>
      </w:r>
      <w:proofErr w:type="spellStart"/>
      <w:r w:rsidRPr="00E3385D">
        <w:rPr>
          <w:rFonts w:ascii="Times New Roman" w:hAnsi="Times New Roman" w:cs="Times New Roman"/>
        </w:rPr>
        <w:t>промсточных</w:t>
      </w:r>
      <w:proofErr w:type="spellEnd"/>
      <w:r w:rsidRPr="00E3385D">
        <w:rPr>
          <w:rFonts w:ascii="Times New Roman" w:hAnsi="Times New Roman" w:cs="Times New Roman"/>
        </w:rPr>
        <w:t xml:space="preserve"> вод в недра. Основной составляющей геологической среды являются подземные воды. В следующем разделе оценивается количественная величина этого воздействия.</w:t>
      </w:r>
    </w:p>
    <w:p w14:paraId="2D9F75D3" w14:textId="77777777" w:rsidR="00E3385D" w:rsidRPr="00E3385D" w:rsidRDefault="00E3385D" w:rsidP="00E3385D">
      <w:pPr>
        <w:pStyle w:val="aa"/>
        <w:spacing w:before="0"/>
        <w:ind w:firstLine="709"/>
        <w:rPr>
          <w:rFonts w:ascii="Times New Roman" w:hAnsi="Times New Roman" w:cs="Times New Roman"/>
        </w:rPr>
      </w:pPr>
      <w:r w:rsidRPr="00E3385D">
        <w:rPr>
          <w:rFonts w:ascii="Times New Roman" w:hAnsi="Times New Roman" w:cs="Times New Roman"/>
        </w:rPr>
        <w:t xml:space="preserve">В критериях принятой оценки воздействия на геологическую может быть оценено следующим образом: пространственный масштаб воздействия – </w:t>
      </w:r>
      <w:r w:rsidRPr="00E3385D">
        <w:rPr>
          <w:rFonts w:ascii="Times New Roman" w:hAnsi="Times New Roman" w:cs="Times New Roman"/>
          <w:b/>
          <w:i/>
        </w:rPr>
        <w:t>локальный</w:t>
      </w:r>
      <w:r w:rsidRPr="00E3385D">
        <w:rPr>
          <w:rFonts w:ascii="Times New Roman" w:hAnsi="Times New Roman" w:cs="Times New Roman"/>
        </w:rPr>
        <w:t xml:space="preserve"> (1 балла); временной масштаб воздействия – </w:t>
      </w:r>
      <w:r w:rsidRPr="00E3385D">
        <w:rPr>
          <w:rFonts w:ascii="Times New Roman" w:hAnsi="Times New Roman" w:cs="Times New Roman"/>
          <w:b/>
          <w:i/>
        </w:rPr>
        <w:t>многолетний</w:t>
      </w:r>
      <w:r w:rsidRPr="00E3385D">
        <w:rPr>
          <w:rFonts w:ascii="Times New Roman" w:hAnsi="Times New Roman" w:cs="Times New Roman"/>
        </w:rPr>
        <w:t xml:space="preserve"> (4 баллов); интенсивность воздействия – </w:t>
      </w:r>
      <w:r w:rsidRPr="00E3385D">
        <w:rPr>
          <w:rFonts w:ascii="Times New Roman" w:hAnsi="Times New Roman" w:cs="Times New Roman"/>
          <w:b/>
          <w:i/>
        </w:rPr>
        <w:t xml:space="preserve">умеренная </w:t>
      </w:r>
      <w:r w:rsidR="000A59EA">
        <w:rPr>
          <w:rFonts w:ascii="Times New Roman" w:hAnsi="Times New Roman" w:cs="Times New Roman"/>
        </w:rPr>
        <w:t>(3 балла); з</w:t>
      </w:r>
      <w:r w:rsidRPr="00E3385D">
        <w:rPr>
          <w:rFonts w:ascii="Times New Roman" w:hAnsi="Times New Roman" w:cs="Times New Roman"/>
        </w:rPr>
        <w:t xml:space="preserve">начимость воздействия – воздействие </w:t>
      </w:r>
      <w:r w:rsidRPr="00E3385D">
        <w:rPr>
          <w:rFonts w:ascii="Times New Roman" w:hAnsi="Times New Roman" w:cs="Times New Roman"/>
          <w:b/>
          <w:i/>
        </w:rPr>
        <w:t xml:space="preserve">средней значимости </w:t>
      </w:r>
      <w:r w:rsidRPr="00E3385D">
        <w:rPr>
          <w:rFonts w:ascii="Times New Roman" w:hAnsi="Times New Roman" w:cs="Times New Roman"/>
        </w:rPr>
        <w:t xml:space="preserve">(12 баллов). </w:t>
      </w:r>
    </w:p>
    <w:p w14:paraId="5977D91F" w14:textId="77777777" w:rsidR="00BE765B" w:rsidRDefault="00BE765B" w:rsidP="00BE765B">
      <w:pPr>
        <w:pStyle w:val="ListParagraph"/>
        <w:jc w:val="both"/>
        <w:rPr>
          <w:rFonts w:ascii="Times New Roman" w:hAnsi="Times New Roman" w:cs="Times New Roman"/>
          <w:b/>
          <w:i/>
          <w:sz w:val="24"/>
          <w:szCs w:val="24"/>
          <w:highlight w:val="yellow"/>
          <w:u w:val="single"/>
        </w:rPr>
      </w:pPr>
    </w:p>
    <w:p w14:paraId="65D16050" w14:textId="77777777" w:rsidR="00BE765B" w:rsidRPr="00FE0FA3" w:rsidRDefault="00BE765B"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Поверхностные воды</w:t>
      </w:r>
    </w:p>
    <w:p w14:paraId="2C68C60A" w14:textId="77777777" w:rsidR="005D7C78" w:rsidRPr="000E7AB2" w:rsidRDefault="005D7C78" w:rsidP="005918E6">
      <w:pPr>
        <w:pStyle w:val="aa"/>
        <w:spacing w:before="0"/>
        <w:ind w:firstLine="709"/>
        <w:rPr>
          <w:rFonts w:ascii="Times New Roman" w:hAnsi="Times New Roman" w:cs="Times New Roman"/>
        </w:rPr>
      </w:pPr>
      <w:r w:rsidRPr="000E7AB2">
        <w:rPr>
          <w:rFonts w:ascii="Times New Roman" w:hAnsi="Times New Roman" w:cs="Times New Roman"/>
        </w:rPr>
        <w:t xml:space="preserve">Через все месторождение протекает р. Березовка и ее левый приток б. </w:t>
      </w:r>
      <w:proofErr w:type="spellStart"/>
      <w:r w:rsidRPr="000E7AB2">
        <w:rPr>
          <w:rFonts w:ascii="Times New Roman" w:hAnsi="Times New Roman" w:cs="Times New Roman"/>
        </w:rPr>
        <w:t>Кончубай</w:t>
      </w:r>
      <w:proofErr w:type="spellEnd"/>
      <w:r w:rsidRPr="000E7AB2">
        <w:rPr>
          <w:rFonts w:ascii="Times New Roman" w:hAnsi="Times New Roman" w:cs="Times New Roman"/>
        </w:rPr>
        <w:t xml:space="preserve">. Полигон №1 (нагнетательные скважины РП-1, РП-3) находится в пределах водоохраной зоны р. Березовки (на расстоянии немногим более 200 м). Величина водоохранной зоны 500 м. </w:t>
      </w:r>
      <w:r w:rsidRPr="000E7AB2">
        <w:rPr>
          <w:rFonts w:ascii="Times New Roman" w:eastAsia="Calibri" w:hAnsi="Times New Roman" w:cs="Times New Roman"/>
        </w:rPr>
        <w:t xml:space="preserve">Принятые проектные решения по сбору сточных вод при реализации проектных решений сводят до минимума возможность загрязнения ими подстилающей поверхности и прилегающей территории. Сброс производственных и хозяйственно-бытовых сточных вод в естественные водные объекты и на рельеф местности не планируется. </w:t>
      </w:r>
      <w:r w:rsidRPr="000E7AB2">
        <w:rPr>
          <w:rFonts w:ascii="Times New Roman" w:hAnsi="Times New Roman" w:cs="Times New Roman"/>
        </w:rPr>
        <w:t>Даже если предположить, что в районе полигона и будет происходить загрязнение подземных вод верхнего неоген-четвертичного горизонта, то преимущественно суглинистый, глинистый состав этих отложений не позволит проникнуть этим загрязнениям в поверхностные воды в ближайшие 27 лет (результаты расчета, приведенные в ОВОС к Дополнению №2). Полигон № 1 не оказывает и не окажет в перспективе воздействие на поверхностные воды р. Березовка. Проектом предполагалось при необходимости бурение новой нагнетательной скважины РП-12, проектное местоположение которой находится за пределами водоохранной зоны р.</w:t>
      </w:r>
      <w:r w:rsidRPr="000E7AB2">
        <w:rPr>
          <w:rFonts w:ascii="Times New Roman" w:hAnsi="Times New Roman" w:cs="Times New Roman"/>
          <w:lang w:val="en-US"/>
        </w:rPr>
        <w:t> </w:t>
      </w:r>
      <w:r w:rsidRPr="000E7AB2">
        <w:rPr>
          <w:rFonts w:ascii="Times New Roman" w:hAnsi="Times New Roman" w:cs="Times New Roman"/>
        </w:rPr>
        <w:t xml:space="preserve">Березовка (примерно 700 м на запад от реки Березовки). </w:t>
      </w:r>
    </w:p>
    <w:p w14:paraId="4A823377" w14:textId="77777777" w:rsidR="005D7C78" w:rsidRPr="000E7AB2" w:rsidRDefault="005D7C78" w:rsidP="000E7AB2">
      <w:pPr>
        <w:pStyle w:val="aa"/>
        <w:spacing w:before="0"/>
        <w:ind w:firstLine="709"/>
        <w:rPr>
          <w:rFonts w:ascii="Times New Roman" w:hAnsi="Times New Roman" w:cs="Times New Roman"/>
        </w:rPr>
      </w:pPr>
      <w:r w:rsidRPr="000E7AB2">
        <w:rPr>
          <w:rFonts w:ascii="Times New Roman" w:hAnsi="Times New Roman" w:cs="Times New Roman"/>
        </w:rPr>
        <w:t xml:space="preserve">Что касается </w:t>
      </w:r>
      <w:r w:rsidRPr="000E7AB2">
        <w:rPr>
          <w:rFonts w:ascii="Times New Roman" w:hAnsi="Times New Roman" w:cs="Times New Roman"/>
          <w:b/>
          <w:i/>
        </w:rPr>
        <w:t>Полигона №2</w:t>
      </w:r>
      <w:r w:rsidRPr="000E7AB2">
        <w:rPr>
          <w:rFonts w:ascii="Times New Roman" w:hAnsi="Times New Roman" w:cs="Times New Roman"/>
        </w:rPr>
        <w:t xml:space="preserve">, то Дополнением №2 были предусмотрены КРС нагнетательных скважин в 2020 г. - РП-4, РП-5, в 2022 г. - РП-6, РП-7 с целью увеличения потенциала скважин (увеличение возможности принятия повышенных объемов </w:t>
      </w:r>
      <w:proofErr w:type="spellStart"/>
      <w:r w:rsidRPr="000E7AB2">
        <w:rPr>
          <w:rFonts w:ascii="Times New Roman" w:hAnsi="Times New Roman" w:cs="Times New Roman"/>
        </w:rPr>
        <w:t>промсточных</w:t>
      </w:r>
      <w:proofErr w:type="spellEnd"/>
      <w:r w:rsidRPr="000E7AB2">
        <w:rPr>
          <w:rFonts w:ascii="Times New Roman" w:hAnsi="Times New Roman" w:cs="Times New Roman"/>
        </w:rPr>
        <w:t xml:space="preserve"> вод посредством увеличения интервалов перфорации и проведению гидроразрыва в резервуаре II </w:t>
      </w:r>
      <w:r w:rsidRPr="000E7AB2">
        <w:rPr>
          <w:rFonts w:ascii="Times New Roman" w:hAnsi="Times New Roman" w:cs="Times New Roman"/>
          <w:lang w:val="en-US"/>
        </w:rPr>
        <w:t>c</w:t>
      </w:r>
      <w:r w:rsidRPr="000E7AB2">
        <w:rPr>
          <w:rFonts w:ascii="Times New Roman" w:hAnsi="Times New Roman" w:cs="Times New Roman"/>
        </w:rPr>
        <w:t xml:space="preserve"> закачкой </w:t>
      </w:r>
      <w:proofErr w:type="spellStart"/>
      <w:r w:rsidRPr="000E7AB2">
        <w:rPr>
          <w:rFonts w:ascii="Times New Roman" w:hAnsi="Times New Roman" w:cs="Times New Roman"/>
        </w:rPr>
        <w:t>пропанта</w:t>
      </w:r>
      <w:proofErr w:type="spellEnd"/>
      <w:r w:rsidRPr="000E7AB2">
        <w:rPr>
          <w:rFonts w:ascii="Times New Roman" w:hAnsi="Times New Roman" w:cs="Times New Roman"/>
        </w:rPr>
        <w:t xml:space="preserve">). По мимо этих видов работ намечались: </w:t>
      </w:r>
      <w:r w:rsidRPr="000E7AB2">
        <w:rPr>
          <w:rFonts w:ascii="Times New Roman" w:hAnsi="Times New Roman" w:cs="Times New Roman"/>
        </w:rPr>
        <w:lastRenderedPageBreak/>
        <w:t>кислотные обработки, компрессирование при проведении мониторинговых работ. Таким образом, ежегодно объем производственных сточных вод от этих видов работ, согласно расчетов, приведенных в ОВОС к Дополнению №2 мог составить порядка 6685-7300 м</w:t>
      </w:r>
      <w:r w:rsidRPr="000E7AB2">
        <w:rPr>
          <w:rFonts w:ascii="Times New Roman" w:hAnsi="Times New Roman" w:cs="Times New Roman"/>
          <w:vertAlign w:val="superscript"/>
        </w:rPr>
        <w:t>3</w:t>
      </w:r>
      <w:r w:rsidRPr="000E7AB2">
        <w:rPr>
          <w:rFonts w:ascii="Times New Roman" w:hAnsi="Times New Roman" w:cs="Times New Roman"/>
        </w:rPr>
        <w:t xml:space="preserve">/год (за сезон). </w:t>
      </w:r>
      <w:proofErr w:type="spellStart"/>
      <w:r w:rsidRPr="000E7AB2">
        <w:rPr>
          <w:rFonts w:ascii="Times New Roman" w:hAnsi="Times New Roman" w:cs="Times New Roman"/>
        </w:rPr>
        <w:t>Промсточные</w:t>
      </w:r>
      <w:proofErr w:type="spellEnd"/>
      <w:r w:rsidRPr="000E7AB2">
        <w:rPr>
          <w:rFonts w:ascii="Times New Roman" w:hAnsi="Times New Roman" w:cs="Times New Roman"/>
        </w:rPr>
        <w:t xml:space="preserve"> воды отправляются на Установку 562, а затем на закачку в глубокие горизонты. Объем образования </w:t>
      </w:r>
      <w:proofErr w:type="spellStart"/>
      <w:r w:rsidRPr="000E7AB2">
        <w:rPr>
          <w:rFonts w:ascii="Times New Roman" w:hAnsi="Times New Roman" w:cs="Times New Roman"/>
        </w:rPr>
        <w:t>хозбытовых</w:t>
      </w:r>
      <w:proofErr w:type="spellEnd"/>
      <w:r w:rsidRPr="000E7AB2">
        <w:rPr>
          <w:rFonts w:ascii="Times New Roman" w:hAnsi="Times New Roman" w:cs="Times New Roman"/>
        </w:rPr>
        <w:t xml:space="preserve"> сточных вод при проведении этих видов работ мог составить 350-600 м</w:t>
      </w:r>
      <w:r w:rsidRPr="000E7AB2">
        <w:rPr>
          <w:rFonts w:ascii="Times New Roman" w:hAnsi="Times New Roman" w:cs="Times New Roman"/>
          <w:vertAlign w:val="superscript"/>
        </w:rPr>
        <w:t>3</w:t>
      </w:r>
      <w:r w:rsidRPr="000E7AB2">
        <w:rPr>
          <w:rFonts w:ascii="Times New Roman" w:hAnsi="Times New Roman" w:cs="Times New Roman"/>
        </w:rPr>
        <w:t xml:space="preserve">/год (за сезон). </w:t>
      </w:r>
      <w:r w:rsidRPr="000E7AB2">
        <w:rPr>
          <w:rFonts w:ascii="Times New Roman" w:eastAsia="Calibri" w:hAnsi="Times New Roman" w:cs="Times New Roman"/>
        </w:rPr>
        <w:t xml:space="preserve">Хозяйственно-бытовые сточные воды сдаются по договору подрядной организации. </w:t>
      </w:r>
      <w:r w:rsidRPr="000E7AB2">
        <w:rPr>
          <w:rFonts w:ascii="Times New Roman" w:hAnsi="Times New Roman" w:cs="Times New Roman"/>
        </w:rPr>
        <w:t xml:space="preserve">Строительство каких-либо новых объектов в водоохранных зонах обеих рек Дополнением №2 к проекту закачки не предусматривалось. Полигон № 2, в частности наиболее близко расположенная к реке нагнетательная скважина РП-6, расположена примерно в 2,5 км от б. </w:t>
      </w:r>
      <w:proofErr w:type="spellStart"/>
      <w:r w:rsidRPr="000E7AB2">
        <w:rPr>
          <w:rFonts w:ascii="Times New Roman" w:hAnsi="Times New Roman" w:cs="Times New Roman"/>
        </w:rPr>
        <w:t>Кончубай</w:t>
      </w:r>
      <w:proofErr w:type="spellEnd"/>
      <w:r w:rsidRPr="000E7AB2">
        <w:rPr>
          <w:rFonts w:ascii="Times New Roman" w:hAnsi="Times New Roman" w:cs="Times New Roman"/>
        </w:rPr>
        <w:t xml:space="preserve">. Естественно, находясь на таком расстоянии, полигон не может оказывать воздействие на воды б. </w:t>
      </w:r>
      <w:proofErr w:type="spellStart"/>
      <w:r w:rsidRPr="000E7AB2">
        <w:rPr>
          <w:rFonts w:ascii="Times New Roman" w:hAnsi="Times New Roman" w:cs="Times New Roman"/>
        </w:rPr>
        <w:t>Кончубай</w:t>
      </w:r>
      <w:proofErr w:type="spellEnd"/>
      <w:r w:rsidRPr="000E7AB2">
        <w:rPr>
          <w:rFonts w:ascii="Times New Roman" w:hAnsi="Times New Roman" w:cs="Times New Roman"/>
        </w:rPr>
        <w:t xml:space="preserve">. </w:t>
      </w:r>
      <w:r w:rsidR="002D52ED" w:rsidRPr="000E7AB2">
        <w:rPr>
          <w:rFonts w:ascii="Times New Roman" w:hAnsi="Times New Roman" w:cs="Times New Roman"/>
        </w:rPr>
        <w:t>В рамках намечаемого к разработке Дополнения №3 не предусматривается каких-либо новых технических решений для Полигона №1.</w:t>
      </w:r>
    </w:p>
    <w:p w14:paraId="7FFD4128" w14:textId="77777777" w:rsidR="005D7C78" w:rsidRPr="000E7AB2" w:rsidRDefault="005D7C78" w:rsidP="000E7AB2">
      <w:pPr>
        <w:pStyle w:val="aa"/>
        <w:spacing w:before="0"/>
        <w:ind w:firstLine="709"/>
        <w:rPr>
          <w:rFonts w:ascii="Times New Roman" w:hAnsi="Times New Roman" w:cs="Times New Roman"/>
        </w:rPr>
      </w:pPr>
      <w:r w:rsidRPr="000E7AB2">
        <w:rPr>
          <w:rFonts w:ascii="Times New Roman" w:hAnsi="Times New Roman" w:cs="Times New Roman"/>
        </w:rPr>
        <w:t xml:space="preserve">В связи с ростом объемов </w:t>
      </w:r>
      <w:proofErr w:type="spellStart"/>
      <w:r w:rsidRPr="000E7AB2">
        <w:rPr>
          <w:rFonts w:ascii="Times New Roman" w:hAnsi="Times New Roman" w:cs="Times New Roman"/>
        </w:rPr>
        <w:t>промсточных</w:t>
      </w:r>
      <w:proofErr w:type="spellEnd"/>
      <w:r w:rsidRPr="000E7AB2">
        <w:rPr>
          <w:rFonts w:ascii="Times New Roman" w:hAnsi="Times New Roman" w:cs="Times New Roman"/>
        </w:rPr>
        <w:t xml:space="preserve"> вод, которые будут закачиваться на </w:t>
      </w:r>
      <w:r w:rsidRPr="000E7AB2">
        <w:rPr>
          <w:rFonts w:ascii="Times New Roman" w:hAnsi="Times New Roman" w:cs="Times New Roman"/>
          <w:b/>
          <w:i/>
        </w:rPr>
        <w:t>Полигоне №2</w:t>
      </w:r>
      <w:r w:rsidRPr="000E7AB2">
        <w:rPr>
          <w:rFonts w:ascii="Times New Roman" w:hAnsi="Times New Roman" w:cs="Times New Roman"/>
        </w:rPr>
        <w:t xml:space="preserve">, намечается разработка нового </w:t>
      </w:r>
      <w:r w:rsidRPr="000E7AB2">
        <w:rPr>
          <w:rFonts w:ascii="Times New Roman" w:hAnsi="Times New Roman" w:cs="Times New Roman"/>
          <w:b/>
          <w:i/>
        </w:rPr>
        <w:t>Дополнения №3</w:t>
      </w:r>
      <w:r w:rsidRPr="000E7AB2">
        <w:rPr>
          <w:rFonts w:ascii="Times New Roman" w:hAnsi="Times New Roman" w:cs="Times New Roman"/>
        </w:rPr>
        <w:t xml:space="preserve"> к проекту закачки, в котором будут предусмотрены следующие технические мероприятия: КРС бывшей добывающей скважины 9835 (при необходимости) с целью ее перевода в нагнетательную скважину. Если такой перевод по каким-то причинам будет несостоятельным, будет пробурена новая нагнетательная скважина РП-9 также при необходимости. </w:t>
      </w:r>
      <w:r w:rsidR="002D52ED" w:rsidRPr="000E7AB2">
        <w:rPr>
          <w:rFonts w:ascii="Times New Roman" w:hAnsi="Times New Roman" w:cs="Times New Roman"/>
        </w:rPr>
        <w:t>КРС скважины 9835 или б</w:t>
      </w:r>
      <w:r w:rsidRPr="000E7AB2">
        <w:rPr>
          <w:rFonts w:ascii="Times New Roman" w:hAnsi="Times New Roman" w:cs="Times New Roman"/>
        </w:rPr>
        <w:t xml:space="preserve">урение </w:t>
      </w:r>
      <w:r w:rsidR="002D52ED" w:rsidRPr="000E7AB2">
        <w:rPr>
          <w:rFonts w:ascii="Times New Roman" w:hAnsi="Times New Roman" w:cs="Times New Roman"/>
        </w:rPr>
        <w:t xml:space="preserve">новой скважины </w:t>
      </w:r>
      <w:r w:rsidRPr="000E7AB2">
        <w:rPr>
          <w:rFonts w:ascii="Times New Roman" w:hAnsi="Times New Roman" w:cs="Times New Roman"/>
        </w:rPr>
        <w:t xml:space="preserve">намечено на 2025 г. К моменту разработки нового Дополнения №3 намеченные технические решения относительно Полигона №2 Дополнением №2 отчасти были уже реализованы. Проведены КРС нагнетательных скважин РП-4, РП-5 и даже РП-7, хотя КРС последней скважины Дополнением №2 было намечено на 2022 г. Осталось реализовать проведение КРС скважины РП-6. Но это техническое решение остается по-прежнему в рамках Дополнения №2. </w:t>
      </w:r>
    </w:p>
    <w:p w14:paraId="31B98F12" w14:textId="77777777" w:rsidR="005D7C78" w:rsidRPr="000E7AB2" w:rsidRDefault="005D7C78" w:rsidP="000E7AB2">
      <w:pPr>
        <w:pStyle w:val="aa"/>
        <w:spacing w:before="0"/>
        <w:ind w:firstLine="709"/>
        <w:rPr>
          <w:rFonts w:ascii="Times New Roman" w:hAnsi="Times New Roman" w:cs="Times New Roman"/>
        </w:rPr>
      </w:pPr>
      <w:r w:rsidRPr="000E7AB2">
        <w:rPr>
          <w:rFonts w:ascii="Times New Roman" w:hAnsi="Times New Roman" w:cs="Times New Roman"/>
        </w:rPr>
        <w:t>И так, при выполнении КРС скважины 9835 может быть образовано порядка 202 м</w:t>
      </w:r>
      <w:r w:rsidRPr="000E7AB2">
        <w:rPr>
          <w:rFonts w:ascii="Times New Roman" w:hAnsi="Times New Roman" w:cs="Times New Roman"/>
          <w:vertAlign w:val="superscript"/>
        </w:rPr>
        <w:t>3</w:t>
      </w:r>
      <w:r w:rsidRPr="000E7AB2">
        <w:rPr>
          <w:rFonts w:ascii="Times New Roman" w:hAnsi="Times New Roman" w:cs="Times New Roman"/>
        </w:rPr>
        <w:t xml:space="preserve">/сезон </w:t>
      </w:r>
      <w:proofErr w:type="spellStart"/>
      <w:r w:rsidRPr="000E7AB2">
        <w:rPr>
          <w:rFonts w:ascii="Times New Roman" w:hAnsi="Times New Roman" w:cs="Times New Roman"/>
        </w:rPr>
        <w:t>промсточных</w:t>
      </w:r>
      <w:proofErr w:type="spellEnd"/>
      <w:r w:rsidRPr="000E7AB2">
        <w:rPr>
          <w:rFonts w:ascii="Times New Roman" w:hAnsi="Times New Roman" w:cs="Times New Roman"/>
        </w:rPr>
        <w:t xml:space="preserve"> вод (пластовая вода при пробной откачке) и порядка 130 м</w:t>
      </w:r>
      <w:r w:rsidRPr="000E7AB2">
        <w:rPr>
          <w:rFonts w:ascii="Times New Roman" w:hAnsi="Times New Roman" w:cs="Times New Roman"/>
          <w:vertAlign w:val="superscript"/>
        </w:rPr>
        <w:t>3</w:t>
      </w:r>
      <w:r w:rsidRPr="000E7AB2">
        <w:rPr>
          <w:rFonts w:ascii="Times New Roman" w:hAnsi="Times New Roman" w:cs="Times New Roman"/>
        </w:rPr>
        <w:t xml:space="preserve">/сезон </w:t>
      </w:r>
      <w:proofErr w:type="spellStart"/>
      <w:r w:rsidRPr="000E7AB2">
        <w:rPr>
          <w:rFonts w:ascii="Times New Roman" w:hAnsi="Times New Roman" w:cs="Times New Roman"/>
        </w:rPr>
        <w:t>хозбытовых</w:t>
      </w:r>
      <w:proofErr w:type="spellEnd"/>
      <w:r w:rsidRPr="000E7AB2">
        <w:rPr>
          <w:rFonts w:ascii="Times New Roman" w:hAnsi="Times New Roman" w:cs="Times New Roman"/>
        </w:rPr>
        <w:t xml:space="preserve"> сточных вод (по аналогии с Дополнением №2). При бурении новой скважины могут быть образованы пластовые и производственные сточные воды в объеме порядка 320 м</w:t>
      </w:r>
      <w:r w:rsidRPr="000E7AB2">
        <w:rPr>
          <w:rFonts w:ascii="Times New Roman" w:hAnsi="Times New Roman" w:cs="Times New Roman"/>
          <w:vertAlign w:val="superscript"/>
        </w:rPr>
        <w:t>3</w:t>
      </w:r>
      <w:r w:rsidRPr="000E7AB2">
        <w:rPr>
          <w:rFonts w:ascii="Times New Roman" w:hAnsi="Times New Roman" w:cs="Times New Roman"/>
        </w:rPr>
        <w:t xml:space="preserve">/сезон, </w:t>
      </w:r>
      <w:proofErr w:type="spellStart"/>
      <w:r w:rsidRPr="000E7AB2">
        <w:rPr>
          <w:rFonts w:ascii="Times New Roman" w:hAnsi="Times New Roman" w:cs="Times New Roman"/>
        </w:rPr>
        <w:t>хозбытовые</w:t>
      </w:r>
      <w:proofErr w:type="spellEnd"/>
      <w:r w:rsidRPr="000E7AB2">
        <w:rPr>
          <w:rFonts w:ascii="Times New Roman" w:hAnsi="Times New Roman" w:cs="Times New Roman"/>
        </w:rPr>
        <w:t xml:space="preserve"> сточные воды в объеме примерно 530 м</w:t>
      </w:r>
      <w:r w:rsidRPr="000E7AB2">
        <w:rPr>
          <w:rFonts w:ascii="Times New Roman" w:hAnsi="Times New Roman" w:cs="Times New Roman"/>
          <w:vertAlign w:val="superscript"/>
        </w:rPr>
        <w:t>3</w:t>
      </w:r>
      <w:r w:rsidRPr="000E7AB2">
        <w:rPr>
          <w:rFonts w:ascii="Times New Roman" w:hAnsi="Times New Roman" w:cs="Times New Roman"/>
        </w:rPr>
        <w:t xml:space="preserve">/сезон. Первые будут направлены на Установку 562 и далее на закачку в подземные горизонт, вторые - по договору с подрядчиком будут вывезены. То есть каких-то новых факторов воздействия на поверхностные воды при реализации проектных решений согласно Дополнения №3 образовано не будет. </w:t>
      </w:r>
    </w:p>
    <w:p w14:paraId="36B282FA" w14:textId="77777777" w:rsidR="00BE765B" w:rsidRDefault="00BE765B" w:rsidP="00BE765B">
      <w:pPr>
        <w:pStyle w:val="ListParagraph"/>
        <w:jc w:val="both"/>
        <w:rPr>
          <w:rFonts w:ascii="Times New Roman" w:hAnsi="Times New Roman" w:cs="Times New Roman"/>
          <w:b/>
          <w:i/>
          <w:sz w:val="24"/>
          <w:szCs w:val="24"/>
          <w:highlight w:val="yellow"/>
          <w:u w:val="single"/>
        </w:rPr>
      </w:pPr>
    </w:p>
    <w:p w14:paraId="795777B3" w14:textId="77777777" w:rsidR="00BE765B" w:rsidRPr="00FE0FA3" w:rsidRDefault="00BE765B"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Подземные воды</w:t>
      </w:r>
      <w:r w:rsidR="00FF7383" w:rsidRPr="00FE0FA3">
        <w:rPr>
          <w:rFonts w:ascii="Times New Roman" w:hAnsi="Times New Roman" w:cs="Times New Roman"/>
          <w:b/>
          <w:sz w:val="24"/>
          <w:szCs w:val="24"/>
        </w:rPr>
        <w:t xml:space="preserve"> </w:t>
      </w:r>
    </w:p>
    <w:p w14:paraId="2B9807CA" w14:textId="77777777" w:rsidR="00E3385D" w:rsidRPr="00E3385D" w:rsidRDefault="00E3385D" w:rsidP="005918E6">
      <w:pPr>
        <w:pStyle w:val="aa"/>
        <w:spacing w:before="0"/>
        <w:ind w:firstLine="709"/>
        <w:rPr>
          <w:rFonts w:ascii="Times New Roman" w:hAnsi="Times New Roman" w:cs="Times New Roman"/>
        </w:rPr>
      </w:pPr>
      <w:r w:rsidRPr="00E3385D">
        <w:rPr>
          <w:rFonts w:ascii="Times New Roman" w:hAnsi="Times New Roman" w:cs="Times New Roman"/>
        </w:rPr>
        <w:t>Воздействие намечаемой деятельности на подземные воды оценивается для этапа проведения технических мероприятий, направленных на увеличение потенциала системы нагнетания, посредством которой осуществляется закачка сточных вод (КРС скважин РП-6, РП-7 с проведением гидроразрыва в них с целью повышения их потенциала, КРС добывающей скважины 9835 с целью ее перевода в нагнетательный фонд, при несостоятельности этого технического мероприятия по каким-то причинам, бурение новой скважины  РП-9) и собственно эксплуатация полигонов.</w:t>
      </w:r>
    </w:p>
    <w:p w14:paraId="026F8A4E" w14:textId="77777777" w:rsidR="00E3385D" w:rsidRPr="00E3385D" w:rsidRDefault="00E3385D" w:rsidP="00E3385D">
      <w:pPr>
        <w:pStyle w:val="aa"/>
        <w:spacing w:before="0"/>
        <w:ind w:firstLine="709"/>
        <w:rPr>
          <w:rFonts w:ascii="Times New Roman" w:hAnsi="Times New Roman" w:cs="Times New Roman"/>
          <w:b/>
          <w:i/>
        </w:rPr>
      </w:pPr>
      <w:r w:rsidRPr="00E3385D">
        <w:rPr>
          <w:rFonts w:ascii="Times New Roman" w:hAnsi="Times New Roman" w:cs="Times New Roman"/>
          <w:b/>
          <w:i/>
        </w:rPr>
        <w:t>Воздействие на подземные воды этапа совершенствования системы нагнетания сточных вод (КРС, гидроразрыв, бурение).</w:t>
      </w:r>
    </w:p>
    <w:p w14:paraId="0C19957A" w14:textId="73D48131" w:rsidR="00E3385D" w:rsidRPr="00E3385D" w:rsidRDefault="00E3385D" w:rsidP="00E3385D">
      <w:pPr>
        <w:pStyle w:val="aa"/>
        <w:spacing w:before="0"/>
        <w:ind w:firstLine="709"/>
        <w:rPr>
          <w:rStyle w:val="Char"/>
          <w:rFonts w:ascii="Times New Roman" w:hAnsi="Times New Roman" w:cs="Times New Roman"/>
          <w:b/>
        </w:rPr>
      </w:pPr>
      <w:r w:rsidRPr="00E3385D">
        <w:rPr>
          <w:rFonts w:ascii="Times New Roman" w:hAnsi="Times New Roman" w:cs="Times New Roman"/>
        </w:rPr>
        <w:t xml:space="preserve">Оценка воздействия на ОС от проведения КРС скважин РП-6 и РП-7 и </w:t>
      </w:r>
      <w:r w:rsidRPr="00E3385D">
        <w:rPr>
          <w:rFonts w:ascii="Times New Roman" w:hAnsi="Times New Roman" w:cs="Times New Roman"/>
          <w:b/>
          <w:i/>
        </w:rPr>
        <w:t>гидроразрыва</w:t>
      </w:r>
      <w:r w:rsidRPr="00E3385D">
        <w:rPr>
          <w:rFonts w:ascii="Times New Roman" w:hAnsi="Times New Roman" w:cs="Times New Roman"/>
        </w:rPr>
        <w:t xml:space="preserve"> с закачкой </w:t>
      </w:r>
      <w:proofErr w:type="spellStart"/>
      <w:r w:rsidRPr="00E3385D">
        <w:rPr>
          <w:rFonts w:ascii="Times New Roman" w:hAnsi="Times New Roman" w:cs="Times New Roman"/>
        </w:rPr>
        <w:t>пропанта</w:t>
      </w:r>
      <w:proofErr w:type="spellEnd"/>
      <w:r w:rsidRPr="00E3385D">
        <w:rPr>
          <w:rFonts w:ascii="Times New Roman" w:hAnsi="Times New Roman" w:cs="Times New Roman"/>
        </w:rPr>
        <w:t xml:space="preserve"> в них, в том числе и на подземные воды, рассмотрено в Дополнении №2 к проекту закачки. Согласно Доп. №2 КРС обоих скважин было намечено на 2022. Предстоящим Дополнением №3 КРС скважин смещено </w:t>
      </w:r>
      <w:r w:rsidR="005C0F1C">
        <w:rPr>
          <w:rFonts w:ascii="Times New Roman" w:hAnsi="Times New Roman" w:cs="Times New Roman"/>
        </w:rPr>
        <w:t xml:space="preserve">по времени </w:t>
      </w:r>
      <w:r w:rsidRPr="00E3385D">
        <w:rPr>
          <w:rFonts w:ascii="Times New Roman" w:hAnsi="Times New Roman" w:cs="Times New Roman"/>
        </w:rPr>
        <w:t xml:space="preserve">на 2023 и 2024 гг. соответственно. Под гидроразрывом понимается механизм образования трещин и возможные положительные изменения проницаемости отложений (в несколько раз), что позволит с лучшим эффектом закачивать </w:t>
      </w:r>
      <w:proofErr w:type="spellStart"/>
      <w:r w:rsidRPr="00E3385D">
        <w:rPr>
          <w:rFonts w:ascii="Times New Roman" w:hAnsi="Times New Roman" w:cs="Times New Roman"/>
        </w:rPr>
        <w:t>промсточные</w:t>
      </w:r>
      <w:proofErr w:type="spellEnd"/>
      <w:r w:rsidRPr="00E3385D">
        <w:rPr>
          <w:rFonts w:ascii="Times New Roman" w:hAnsi="Times New Roman" w:cs="Times New Roman"/>
        </w:rPr>
        <w:t xml:space="preserve"> воды в перспективные пласты. При </w:t>
      </w:r>
      <w:r w:rsidRPr="00E3385D">
        <w:rPr>
          <w:rFonts w:ascii="Times New Roman" w:hAnsi="Times New Roman" w:cs="Times New Roman"/>
        </w:rPr>
        <w:lastRenderedPageBreak/>
        <w:t xml:space="preserve">этом ареол распространения закаченных сточных вод будет более локализован, нежели это будет при обычном нагнетании (без гидроразрыва). Сточные воды, закачанные в недра после гидроразрыва пласта, не будут выведены в выше лежащие горизонты, что будет достигнуто отработкой технологии проведения гидроразрыва. В критериях принятой оценки воздействие на подземные воды от проведения гидроразрыва выглядит следующим образом: </w:t>
      </w:r>
      <w:r w:rsidRPr="00E3385D">
        <w:rPr>
          <w:rStyle w:val="Char"/>
          <w:rFonts w:ascii="Times New Roman" w:hAnsi="Times New Roman" w:cs="Times New Roman"/>
        </w:rPr>
        <w:t xml:space="preserve">Пространственный масштаб воздействия – </w:t>
      </w:r>
      <w:r w:rsidRPr="00E3385D">
        <w:rPr>
          <w:rStyle w:val="Char"/>
          <w:rFonts w:ascii="Times New Roman" w:hAnsi="Times New Roman" w:cs="Times New Roman"/>
          <w:b/>
          <w:i/>
        </w:rPr>
        <w:t xml:space="preserve">локальный </w:t>
      </w:r>
      <w:r w:rsidRPr="00E3385D">
        <w:rPr>
          <w:rStyle w:val="Char"/>
          <w:rFonts w:ascii="Times New Roman" w:hAnsi="Times New Roman" w:cs="Times New Roman"/>
        </w:rPr>
        <w:t xml:space="preserve">(1 балл); Временной масштаб воздействия – </w:t>
      </w:r>
      <w:r w:rsidRPr="00E3385D">
        <w:rPr>
          <w:rStyle w:val="Char"/>
          <w:rFonts w:ascii="Times New Roman" w:hAnsi="Times New Roman" w:cs="Times New Roman"/>
          <w:b/>
          <w:i/>
        </w:rPr>
        <w:t xml:space="preserve">кратковременный </w:t>
      </w:r>
      <w:r w:rsidRPr="00E3385D">
        <w:rPr>
          <w:rStyle w:val="Char"/>
          <w:rFonts w:ascii="Times New Roman" w:hAnsi="Times New Roman" w:cs="Times New Roman"/>
        </w:rPr>
        <w:t xml:space="preserve">(1 балл); Интенсивность воздействия – </w:t>
      </w:r>
      <w:r w:rsidRPr="00E3385D">
        <w:rPr>
          <w:rStyle w:val="Char"/>
          <w:rFonts w:ascii="Times New Roman" w:hAnsi="Times New Roman" w:cs="Times New Roman"/>
          <w:b/>
          <w:i/>
        </w:rPr>
        <w:t>незначительная</w:t>
      </w:r>
      <w:r w:rsidRPr="00E3385D">
        <w:rPr>
          <w:rStyle w:val="Char"/>
          <w:rFonts w:ascii="Times New Roman" w:hAnsi="Times New Roman" w:cs="Times New Roman"/>
        </w:rPr>
        <w:t xml:space="preserve"> (1 балл); Значимость воздействия – </w:t>
      </w:r>
      <w:r w:rsidRPr="00E3385D">
        <w:rPr>
          <w:rStyle w:val="Char"/>
          <w:rFonts w:ascii="Times New Roman" w:hAnsi="Times New Roman" w:cs="Times New Roman"/>
          <w:b/>
          <w:i/>
        </w:rPr>
        <w:t>низкая</w:t>
      </w:r>
      <w:r w:rsidRPr="00E3385D">
        <w:rPr>
          <w:rStyle w:val="Char"/>
          <w:rFonts w:ascii="Times New Roman" w:hAnsi="Times New Roman" w:cs="Times New Roman"/>
        </w:rPr>
        <w:t xml:space="preserve"> (1 балла)</w:t>
      </w:r>
      <w:r w:rsidRPr="00E3385D">
        <w:rPr>
          <w:rStyle w:val="Char"/>
          <w:rFonts w:ascii="Times New Roman" w:hAnsi="Times New Roman" w:cs="Times New Roman"/>
          <w:b/>
        </w:rPr>
        <w:t>.</w:t>
      </w:r>
    </w:p>
    <w:p w14:paraId="4C881335" w14:textId="77777777" w:rsidR="00E3385D" w:rsidRPr="00E3385D" w:rsidRDefault="00E3385D" w:rsidP="00E3385D">
      <w:pPr>
        <w:pStyle w:val="aa"/>
        <w:spacing w:before="0"/>
        <w:ind w:firstLine="709"/>
        <w:rPr>
          <w:rFonts w:ascii="Times New Roman" w:eastAsia="Calibri" w:hAnsi="Times New Roman" w:cs="Times New Roman"/>
        </w:rPr>
      </w:pPr>
      <w:r w:rsidRPr="00E3385D">
        <w:rPr>
          <w:rFonts w:ascii="Times New Roman" w:hAnsi="Times New Roman" w:cs="Times New Roman"/>
        </w:rPr>
        <w:t xml:space="preserve">В новом Дополнении №3 необходимо будет оценить воздействие КРС скважины 9835 </w:t>
      </w:r>
      <w:r w:rsidR="005C0F1C">
        <w:rPr>
          <w:rFonts w:ascii="Times New Roman" w:hAnsi="Times New Roman" w:cs="Times New Roman"/>
        </w:rPr>
        <w:t xml:space="preserve">(заливка цементом до глубин 2500 м, скважинная геофизика, перфорация перспективных интервалов) </w:t>
      </w:r>
      <w:r w:rsidRPr="00E3385D">
        <w:rPr>
          <w:rFonts w:ascii="Times New Roman" w:hAnsi="Times New Roman" w:cs="Times New Roman"/>
        </w:rPr>
        <w:t xml:space="preserve">и </w:t>
      </w:r>
      <w:r w:rsidRPr="00E3385D">
        <w:rPr>
          <w:rFonts w:ascii="Times New Roman" w:hAnsi="Times New Roman" w:cs="Times New Roman"/>
          <w:b/>
          <w:i/>
        </w:rPr>
        <w:t>бурение</w:t>
      </w:r>
      <w:r w:rsidRPr="00E3385D">
        <w:rPr>
          <w:rFonts w:ascii="Times New Roman" w:hAnsi="Times New Roman" w:cs="Times New Roman"/>
        </w:rPr>
        <w:t xml:space="preserve"> новой скважины РП-9. В ОВОС к Дополнению №2 подробно описан характер воздействия бурения на подземные воды; факторы воздействия на верхний водоносный горизонт, на глубокие водоносные горизонты, приведены источники загрязнения подземных вод при бурении скважины (при использовании бурового раствора на углеводородной основе, при использовании полимерного ингибированного бурового раствора)  и ее испытании  и т.д. Воздействие намечаемых работ по строительству скважины и проведению КРС на скважин</w:t>
      </w:r>
      <w:r w:rsidR="005C0F1C">
        <w:rPr>
          <w:rFonts w:ascii="Times New Roman" w:hAnsi="Times New Roman" w:cs="Times New Roman"/>
        </w:rPr>
        <w:t>е</w:t>
      </w:r>
      <w:r w:rsidRPr="00E3385D">
        <w:rPr>
          <w:rFonts w:ascii="Times New Roman" w:hAnsi="Times New Roman" w:cs="Times New Roman"/>
        </w:rPr>
        <w:t xml:space="preserve"> в критериях проведенной оценки выглядит следующим образом: </w:t>
      </w:r>
      <w:r w:rsidRPr="00E3385D">
        <w:rPr>
          <w:rFonts w:ascii="Times New Roman" w:hAnsi="Times New Roman" w:cs="Times New Roman"/>
          <w:i/>
        </w:rPr>
        <w:t xml:space="preserve">Для </w:t>
      </w:r>
      <w:r w:rsidRPr="00E3385D">
        <w:rPr>
          <w:rFonts w:ascii="Times New Roman" w:hAnsi="Times New Roman" w:cs="Times New Roman"/>
          <w:b/>
          <w:i/>
        </w:rPr>
        <w:t>верхнего водоносного</w:t>
      </w:r>
      <w:r w:rsidRPr="00E3385D">
        <w:rPr>
          <w:rFonts w:ascii="Times New Roman" w:hAnsi="Times New Roman" w:cs="Times New Roman"/>
          <w:i/>
        </w:rPr>
        <w:t xml:space="preserve"> горизонта: </w:t>
      </w:r>
      <w:r w:rsidRPr="00E3385D">
        <w:rPr>
          <w:rFonts w:ascii="Times New Roman" w:eastAsia="Calibri" w:hAnsi="Times New Roman" w:cs="Times New Roman"/>
        </w:rPr>
        <w:t xml:space="preserve">пространственный масштаб воздействия – </w:t>
      </w:r>
      <w:r w:rsidRPr="00E3385D">
        <w:rPr>
          <w:rFonts w:ascii="Times New Roman" w:eastAsia="Calibri" w:hAnsi="Times New Roman" w:cs="Times New Roman"/>
          <w:i/>
        </w:rPr>
        <w:t>локальный (</w:t>
      </w:r>
      <w:r w:rsidRPr="00E3385D">
        <w:rPr>
          <w:rFonts w:ascii="Times New Roman" w:eastAsia="Calibri" w:hAnsi="Times New Roman" w:cs="Times New Roman"/>
        </w:rPr>
        <w:t xml:space="preserve">1 балл);  временной масштаб – </w:t>
      </w:r>
      <w:r w:rsidRPr="00E3385D">
        <w:rPr>
          <w:rFonts w:ascii="Times New Roman" w:eastAsia="Calibri" w:hAnsi="Times New Roman" w:cs="Times New Roman"/>
          <w:i/>
        </w:rPr>
        <w:t xml:space="preserve">кратковременный </w:t>
      </w:r>
      <w:r w:rsidRPr="00E3385D">
        <w:rPr>
          <w:rFonts w:ascii="Times New Roman" w:eastAsia="Calibri" w:hAnsi="Times New Roman" w:cs="Times New Roman"/>
        </w:rPr>
        <w:t xml:space="preserve">(1 балл);  интенсивность воздействия – </w:t>
      </w:r>
      <w:r w:rsidRPr="00E3385D">
        <w:rPr>
          <w:rFonts w:ascii="Times New Roman" w:eastAsia="Calibri" w:hAnsi="Times New Roman" w:cs="Times New Roman"/>
          <w:i/>
        </w:rPr>
        <w:t>незначительная</w:t>
      </w:r>
      <w:r w:rsidRPr="00E3385D">
        <w:rPr>
          <w:rFonts w:ascii="Times New Roman" w:eastAsia="Calibri" w:hAnsi="Times New Roman" w:cs="Times New Roman"/>
        </w:rPr>
        <w:t xml:space="preserve"> (1 балл).  интегральная оценка выражается 1 балл – воздействие </w:t>
      </w:r>
      <w:r w:rsidRPr="005C0F1C">
        <w:rPr>
          <w:rFonts w:ascii="Times New Roman" w:eastAsia="Calibri" w:hAnsi="Times New Roman" w:cs="Times New Roman"/>
          <w:i/>
        </w:rPr>
        <w:t>низкое</w:t>
      </w:r>
      <w:r w:rsidRPr="005C0F1C">
        <w:rPr>
          <w:rFonts w:ascii="Times New Roman" w:eastAsia="Calibri" w:hAnsi="Times New Roman" w:cs="Times New Roman"/>
        </w:rPr>
        <w:t>.</w:t>
      </w:r>
      <w:r w:rsidRPr="00E3385D">
        <w:rPr>
          <w:rFonts w:ascii="Times New Roman" w:eastAsia="Calibri" w:hAnsi="Times New Roman" w:cs="Times New Roman"/>
        </w:rPr>
        <w:t xml:space="preserve"> </w:t>
      </w:r>
      <w:r w:rsidRPr="00E3385D">
        <w:rPr>
          <w:rFonts w:ascii="Times New Roman" w:eastAsia="Calibri" w:hAnsi="Times New Roman" w:cs="Times New Roman"/>
          <w:b/>
        </w:rPr>
        <w:t xml:space="preserve"> </w:t>
      </w:r>
      <w:r w:rsidRPr="00E3385D">
        <w:rPr>
          <w:rFonts w:ascii="Times New Roman" w:hAnsi="Times New Roman" w:cs="Times New Roman"/>
          <w:b/>
          <w:i/>
        </w:rPr>
        <w:t>Для глубоких горизонтов</w:t>
      </w:r>
      <w:r w:rsidRPr="00E3385D">
        <w:rPr>
          <w:rFonts w:ascii="Times New Roman" w:hAnsi="Times New Roman" w:cs="Times New Roman"/>
          <w:i/>
        </w:rPr>
        <w:t xml:space="preserve">: </w:t>
      </w:r>
      <w:r w:rsidRPr="00E3385D">
        <w:rPr>
          <w:rFonts w:ascii="Times New Roman" w:eastAsia="Calibri" w:hAnsi="Times New Roman" w:cs="Times New Roman"/>
        </w:rPr>
        <w:t xml:space="preserve">пространственный масштаб воздействия – </w:t>
      </w:r>
      <w:r w:rsidRPr="00E3385D">
        <w:rPr>
          <w:rFonts w:ascii="Times New Roman" w:eastAsia="Calibri" w:hAnsi="Times New Roman" w:cs="Times New Roman"/>
          <w:i/>
        </w:rPr>
        <w:t>локальный (</w:t>
      </w:r>
      <w:r w:rsidRPr="00E3385D">
        <w:rPr>
          <w:rFonts w:ascii="Times New Roman" w:eastAsia="Calibri" w:hAnsi="Times New Roman" w:cs="Times New Roman"/>
        </w:rPr>
        <w:t xml:space="preserve">1 балл); временной масштаб – </w:t>
      </w:r>
      <w:r w:rsidRPr="00E3385D">
        <w:rPr>
          <w:rFonts w:ascii="Times New Roman" w:eastAsia="Calibri" w:hAnsi="Times New Roman" w:cs="Times New Roman"/>
          <w:i/>
        </w:rPr>
        <w:t xml:space="preserve">кратковременный </w:t>
      </w:r>
      <w:r w:rsidR="000E7AB2">
        <w:rPr>
          <w:rFonts w:ascii="Times New Roman" w:eastAsia="Calibri" w:hAnsi="Times New Roman" w:cs="Times New Roman"/>
        </w:rPr>
        <w:t xml:space="preserve">(1 балл); </w:t>
      </w:r>
      <w:r w:rsidRPr="00E3385D">
        <w:rPr>
          <w:rFonts w:ascii="Times New Roman" w:eastAsia="Calibri" w:hAnsi="Times New Roman" w:cs="Times New Roman"/>
        </w:rPr>
        <w:t xml:space="preserve">интенсивность воздействия – </w:t>
      </w:r>
      <w:r w:rsidRPr="00E3385D">
        <w:rPr>
          <w:rFonts w:ascii="Times New Roman" w:eastAsia="Calibri" w:hAnsi="Times New Roman" w:cs="Times New Roman"/>
          <w:i/>
        </w:rPr>
        <w:t>незначительная</w:t>
      </w:r>
      <w:r w:rsidRPr="00E3385D">
        <w:rPr>
          <w:rFonts w:ascii="Times New Roman" w:eastAsia="Calibri" w:hAnsi="Times New Roman" w:cs="Times New Roman"/>
        </w:rPr>
        <w:t xml:space="preserve"> (1 балл).  интегральная оценка выражается 1 балл – воздействие </w:t>
      </w:r>
      <w:r w:rsidRPr="005C0F1C">
        <w:rPr>
          <w:rFonts w:ascii="Times New Roman" w:eastAsia="Calibri" w:hAnsi="Times New Roman" w:cs="Times New Roman"/>
          <w:i/>
        </w:rPr>
        <w:t>низкое</w:t>
      </w:r>
      <w:r w:rsidRPr="005C0F1C">
        <w:rPr>
          <w:rFonts w:ascii="Times New Roman" w:eastAsia="Calibri" w:hAnsi="Times New Roman" w:cs="Times New Roman"/>
        </w:rPr>
        <w:t>.</w:t>
      </w:r>
    </w:p>
    <w:p w14:paraId="1B55B755" w14:textId="77777777" w:rsidR="00E3385D" w:rsidRPr="00E3385D" w:rsidRDefault="00E3385D" w:rsidP="00E3385D">
      <w:pPr>
        <w:pStyle w:val="aa"/>
        <w:spacing w:before="0"/>
        <w:ind w:firstLine="709"/>
        <w:rPr>
          <w:rFonts w:ascii="Times New Roman" w:hAnsi="Times New Roman" w:cs="Times New Roman"/>
          <w:b/>
          <w:i/>
        </w:rPr>
      </w:pPr>
      <w:r w:rsidRPr="00E3385D">
        <w:rPr>
          <w:rFonts w:ascii="Times New Roman" w:hAnsi="Times New Roman" w:cs="Times New Roman"/>
          <w:b/>
          <w:i/>
        </w:rPr>
        <w:t xml:space="preserve">Воздействие закачки </w:t>
      </w:r>
      <w:proofErr w:type="spellStart"/>
      <w:r w:rsidRPr="00E3385D">
        <w:rPr>
          <w:rFonts w:ascii="Times New Roman" w:hAnsi="Times New Roman" w:cs="Times New Roman"/>
          <w:b/>
          <w:i/>
        </w:rPr>
        <w:t>промсточных</w:t>
      </w:r>
      <w:proofErr w:type="spellEnd"/>
      <w:r w:rsidRPr="00E3385D">
        <w:rPr>
          <w:rFonts w:ascii="Times New Roman" w:hAnsi="Times New Roman" w:cs="Times New Roman"/>
          <w:b/>
          <w:i/>
        </w:rPr>
        <w:t xml:space="preserve"> вод на подземные воды периода эксплуатации полигонов (по состоянию на 2020-2021 гг. и на перспективу до 2037 г.)</w:t>
      </w:r>
    </w:p>
    <w:p w14:paraId="4266EF53" w14:textId="77777777" w:rsidR="00E3385D" w:rsidRPr="00E3385D" w:rsidRDefault="00E3385D" w:rsidP="00E3385D">
      <w:pPr>
        <w:pStyle w:val="aa"/>
        <w:spacing w:before="0"/>
        <w:ind w:firstLine="709"/>
        <w:rPr>
          <w:rFonts w:ascii="Times New Roman" w:hAnsi="Times New Roman" w:cs="Times New Roman"/>
        </w:rPr>
      </w:pPr>
      <w:r w:rsidRPr="00E3385D">
        <w:rPr>
          <w:rFonts w:ascii="Times New Roman" w:hAnsi="Times New Roman" w:cs="Times New Roman"/>
        </w:rPr>
        <w:t xml:space="preserve">Оба полигона закачки внесли определенный вклад в изменение состояния подземных вод в результате закачки </w:t>
      </w:r>
      <w:proofErr w:type="spellStart"/>
      <w:r w:rsidRPr="00E3385D">
        <w:rPr>
          <w:rFonts w:ascii="Times New Roman" w:hAnsi="Times New Roman" w:cs="Times New Roman"/>
        </w:rPr>
        <w:t>промсточных</w:t>
      </w:r>
      <w:proofErr w:type="spellEnd"/>
      <w:r w:rsidRPr="00E3385D">
        <w:rPr>
          <w:rFonts w:ascii="Times New Roman" w:hAnsi="Times New Roman" w:cs="Times New Roman"/>
        </w:rPr>
        <w:t xml:space="preserve"> вод на протяжении достаточно большого периода времени. </w:t>
      </w:r>
    </w:p>
    <w:p w14:paraId="01F82CE1" w14:textId="77777777" w:rsidR="00E3385D" w:rsidRPr="00E3385D" w:rsidRDefault="00E3385D" w:rsidP="00E3385D">
      <w:pPr>
        <w:pStyle w:val="aa"/>
        <w:spacing w:before="0"/>
        <w:ind w:firstLine="709"/>
        <w:rPr>
          <w:rFonts w:ascii="Times New Roman" w:hAnsi="Times New Roman" w:cs="Times New Roman"/>
        </w:rPr>
      </w:pPr>
      <w:r w:rsidRPr="005C0F1C">
        <w:rPr>
          <w:rFonts w:ascii="Times New Roman" w:hAnsi="Times New Roman" w:cs="Times New Roman"/>
          <w:i/>
        </w:rPr>
        <w:t>Полигон №1.</w:t>
      </w:r>
      <w:r w:rsidRPr="00E3385D">
        <w:rPr>
          <w:rFonts w:ascii="Times New Roman" w:hAnsi="Times New Roman" w:cs="Times New Roman"/>
          <w:b/>
          <w:i/>
        </w:rPr>
        <w:t xml:space="preserve"> </w:t>
      </w:r>
      <w:r w:rsidRPr="00E3385D">
        <w:rPr>
          <w:rFonts w:ascii="Times New Roman" w:hAnsi="Times New Roman" w:cs="Times New Roman"/>
        </w:rPr>
        <w:t xml:space="preserve">Полигон №1 эксплуатируется с 1982 г. До 2020 г. на Полигон №1 направлялись промышленные стоки, связанные с технологическими процессами производства нефти и газа на установках УКПГ-3 и УКПГ-2. С 2021 г. </w:t>
      </w:r>
      <w:proofErr w:type="spellStart"/>
      <w:r w:rsidRPr="00E3385D">
        <w:rPr>
          <w:rFonts w:ascii="Times New Roman" w:hAnsi="Times New Roman" w:cs="Times New Roman"/>
        </w:rPr>
        <w:t>промстоки</w:t>
      </w:r>
      <w:proofErr w:type="spellEnd"/>
      <w:r w:rsidRPr="00E3385D">
        <w:rPr>
          <w:rFonts w:ascii="Times New Roman" w:hAnsi="Times New Roman" w:cs="Times New Roman"/>
        </w:rPr>
        <w:t xml:space="preserve"> с установки УКПГ-3 перенаправляются на КПК.  Н</w:t>
      </w:r>
      <w:r w:rsidRPr="00E3385D">
        <w:rPr>
          <w:rFonts w:ascii="Times New Roman" w:hAnsi="Times New Roman" w:cs="Times New Roman"/>
          <w:spacing w:val="-4"/>
          <w:szCs w:val="26"/>
        </w:rPr>
        <w:t xml:space="preserve">а данный момент на Полигоне №1 в закачке участвуют две нагнетательные скважины РП-1 и РП-3, </w:t>
      </w:r>
      <w:r w:rsidRPr="00E3385D">
        <w:rPr>
          <w:rFonts w:ascii="Times New Roman" w:hAnsi="Times New Roman" w:cs="Times New Roman"/>
          <w:spacing w:val="-4"/>
        </w:rPr>
        <w:t xml:space="preserve">а также сеть из 13 наблюдательных скважин на разные горизонты для наблюдения за состоянием подземных вод на участке полигона в условиях закачки промстоков. </w:t>
      </w:r>
      <w:r w:rsidRPr="00E3385D">
        <w:rPr>
          <w:rFonts w:ascii="Times New Roman" w:hAnsi="Times New Roman" w:cs="Times New Roman"/>
        </w:rPr>
        <w:t>Начиная с 1992 г. и по 2013 г. на Полигоне №1 через скважину РП-1 в пласт в разное время закачивалось от 69 м</w:t>
      </w:r>
      <w:r w:rsidRPr="00E3385D">
        <w:rPr>
          <w:rFonts w:ascii="Times New Roman" w:hAnsi="Times New Roman" w:cs="Times New Roman"/>
          <w:vertAlign w:val="superscript"/>
        </w:rPr>
        <w:t>3</w:t>
      </w:r>
      <w:r w:rsidRPr="00E3385D">
        <w:rPr>
          <w:rFonts w:ascii="Times New Roman" w:hAnsi="Times New Roman" w:cs="Times New Roman"/>
        </w:rPr>
        <w:t>/год</w:t>
      </w:r>
      <w:r w:rsidRPr="00E3385D">
        <w:rPr>
          <w:rFonts w:ascii="Times New Roman" w:hAnsi="Times New Roman" w:cs="Times New Roman"/>
          <w:vertAlign w:val="superscript"/>
        </w:rPr>
        <w:t xml:space="preserve"> </w:t>
      </w:r>
      <w:r w:rsidRPr="00E3385D">
        <w:rPr>
          <w:rFonts w:ascii="Times New Roman" w:hAnsi="Times New Roman" w:cs="Times New Roman"/>
        </w:rPr>
        <w:t>до 15499 м</w:t>
      </w:r>
      <w:r w:rsidRPr="00E3385D">
        <w:rPr>
          <w:rFonts w:ascii="Times New Roman" w:hAnsi="Times New Roman" w:cs="Times New Roman"/>
          <w:vertAlign w:val="superscript"/>
        </w:rPr>
        <w:t>3</w:t>
      </w:r>
      <w:r w:rsidRPr="00E3385D">
        <w:rPr>
          <w:rFonts w:ascii="Times New Roman" w:hAnsi="Times New Roman" w:cs="Times New Roman"/>
        </w:rPr>
        <w:t>/год. С 2013 года, когда в работу ввели скважину РП-3 (закачка начала вестись попеременно в две нагнетательные скважины), отмечается резкий подъем объемов закачиваемых стоков, который в 2020 г. составил 99942 м</w:t>
      </w:r>
      <w:r w:rsidRPr="00E3385D">
        <w:rPr>
          <w:rFonts w:ascii="Times New Roman" w:hAnsi="Times New Roman" w:cs="Times New Roman"/>
          <w:vertAlign w:val="superscript"/>
        </w:rPr>
        <w:t>3</w:t>
      </w:r>
      <w:r w:rsidRPr="00E3385D">
        <w:rPr>
          <w:rFonts w:ascii="Times New Roman" w:hAnsi="Times New Roman" w:cs="Times New Roman"/>
        </w:rPr>
        <w:t xml:space="preserve">/год.  Общий объем закачанных </w:t>
      </w:r>
      <w:proofErr w:type="spellStart"/>
      <w:r w:rsidRPr="00E3385D">
        <w:rPr>
          <w:rFonts w:ascii="Times New Roman" w:hAnsi="Times New Roman" w:cs="Times New Roman"/>
        </w:rPr>
        <w:t>промсточных</w:t>
      </w:r>
      <w:proofErr w:type="spellEnd"/>
      <w:r w:rsidRPr="00E3385D">
        <w:rPr>
          <w:rFonts w:ascii="Times New Roman" w:hAnsi="Times New Roman" w:cs="Times New Roman"/>
        </w:rPr>
        <w:t xml:space="preserve"> вод, по состоянию на 1-е полугодие 2021 г.  составил 592176 м</w:t>
      </w:r>
      <w:r w:rsidRPr="00E3385D">
        <w:rPr>
          <w:rFonts w:ascii="Times New Roman" w:hAnsi="Times New Roman" w:cs="Times New Roman"/>
          <w:vertAlign w:val="superscript"/>
        </w:rPr>
        <w:t>3</w:t>
      </w:r>
      <w:r w:rsidRPr="00E3385D">
        <w:rPr>
          <w:rFonts w:ascii="Times New Roman" w:hAnsi="Times New Roman" w:cs="Times New Roman"/>
        </w:rPr>
        <w:t>. Прогнозные объемы закачки на ближайшую перспективу и до конца эксплуатации полигона составят 120000 м</w:t>
      </w:r>
      <w:r w:rsidRPr="00E3385D">
        <w:rPr>
          <w:rFonts w:ascii="Times New Roman" w:hAnsi="Times New Roman" w:cs="Times New Roman"/>
          <w:vertAlign w:val="superscript"/>
        </w:rPr>
        <w:t>3</w:t>
      </w:r>
      <w:r w:rsidRPr="00E3385D">
        <w:rPr>
          <w:rFonts w:ascii="Times New Roman" w:hAnsi="Times New Roman" w:cs="Times New Roman"/>
        </w:rPr>
        <w:t>/год.</w:t>
      </w:r>
    </w:p>
    <w:p w14:paraId="28DE7288" w14:textId="77777777" w:rsidR="00E3385D" w:rsidRPr="00E3385D" w:rsidRDefault="00E3385D" w:rsidP="00E3385D">
      <w:pPr>
        <w:pStyle w:val="a1"/>
        <w:ind w:firstLine="709"/>
        <w:rPr>
          <w:sz w:val="24"/>
          <w:szCs w:val="24"/>
        </w:rPr>
      </w:pPr>
      <w:r w:rsidRPr="00E3385D">
        <w:rPr>
          <w:sz w:val="24"/>
          <w:szCs w:val="24"/>
        </w:rPr>
        <w:t xml:space="preserve">На полигоне ведется мониторинг состояния подземных, эксплуатируемых и вышезалегающих водоносных горизонтов. В наблюдательных скважинах замеряются гидродинамические показатели такие как пластовое давление, температура, уровень подземных вод. Практически во всех наблюдательных скважинах на сегодняшний день отмечается подъем статического уровня на 6-15 м. По данным наблюдательных скважин отмечается рост пластовых давлений на 2-3 бара (допустимая величина роста давления – 100 бар) на расстояниях 400-2000 м от области нагнетания (дальность удаления нагнетательных скважин). </w:t>
      </w:r>
    </w:p>
    <w:p w14:paraId="78DC8720" w14:textId="77777777" w:rsidR="00E3385D" w:rsidRPr="00E3385D" w:rsidRDefault="00E3385D" w:rsidP="00E3385D">
      <w:pPr>
        <w:pStyle w:val="a1"/>
        <w:ind w:firstLine="709"/>
        <w:rPr>
          <w:sz w:val="24"/>
          <w:szCs w:val="24"/>
        </w:rPr>
      </w:pPr>
      <w:r w:rsidRPr="00E3385D">
        <w:rPr>
          <w:sz w:val="24"/>
          <w:szCs w:val="24"/>
        </w:rPr>
        <w:t xml:space="preserve">Замеряемыми гидрохимическими показателями подземных вод являются: минерализация, макро и микрокомпоненты, содержание таких загрязняющих веществ, как </w:t>
      </w:r>
      <w:r w:rsidRPr="00E3385D">
        <w:rPr>
          <w:sz w:val="24"/>
          <w:szCs w:val="24"/>
        </w:rPr>
        <w:lastRenderedPageBreak/>
        <w:t xml:space="preserve">нефтепродукты, сероводород, метанол. Материалы наблюдений за гидрохимическими показателя подземных вод не отмечают изменения качества подземных вод в наблюдательных скважинах, за исключением наблюдательной скважины РП-2, расположенной от нагнетательной скважины РП-1 на расстоянии порядка 200 м. На настоящий момент в районе Полигона №1 сточные воды продвинулись немногим далее 200 м. Как показало моделирование закачки прогнозируемых объемов </w:t>
      </w:r>
      <w:proofErr w:type="spellStart"/>
      <w:r w:rsidRPr="00E3385D">
        <w:rPr>
          <w:sz w:val="24"/>
          <w:szCs w:val="24"/>
        </w:rPr>
        <w:t>промсточных</w:t>
      </w:r>
      <w:proofErr w:type="spellEnd"/>
      <w:r w:rsidRPr="00E3385D">
        <w:rPr>
          <w:sz w:val="24"/>
          <w:szCs w:val="24"/>
        </w:rPr>
        <w:t xml:space="preserve"> вод (120 тыс. м</w:t>
      </w:r>
      <w:r w:rsidRPr="00E3385D">
        <w:rPr>
          <w:sz w:val="24"/>
          <w:szCs w:val="24"/>
          <w:vertAlign w:val="superscript"/>
        </w:rPr>
        <w:t>3</w:t>
      </w:r>
      <w:r w:rsidRPr="00E3385D">
        <w:rPr>
          <w:sz w:val="24"/>
          <w:szCs w:val="24"/>
        </w:rPr>
        <w:t xml:space="preserve">/год), проведенное в рамках геологического отчета, составленного по результатам </w:t>
      </w:r>
      <w:proofErr w:type="spellStart"/>
      <w:r w:rsidRPr="00E3385D">
        <w:rPr>
          <w:sz w:val="24"/>
          <w:szCs w:val="24"/>
        </w:rPr>
        <w:t>доразведочных</w:t>
      </w:r>
      <w:proofErr w:type="spellEnd"/>
      <w:r w:rsidRPr="00E3385D">
        <w:rPr>
          <w:sz w:val="24"/>
          <w:szCs w:val="24"/>
        </w:rPr>
        <w:t xml:space="preserve"> работ участка Полигона №1 в 2019 г., сточные воды на конец срока эксплуатации (2037 г.) продвинутся на расстояние порядка 300 – 500 м от области нагнетания. То есть сточные воды за период нагнетания не достигну ни одной из наблюдательных скважин, имеющихся на Полигоне №1. (До наиболее близкой к области нагнетания скважины РП-2, которая расположена на расстоянии 200 м от области закачки/от </w:t>
      </w:r>
      <w:proofErr w:type="spellStart"/>
      <w:r w:rsidRPr="00E3385D">
        <w:rPr>
          <w:sz w:val="24"/>
          <w:szCs w:val="24"/>
        </w:rPr>
        <w:t>скв</w:t>
      </w:r>
      <w:proofErr w:type="spellEnd"/>
      <w:r w:rsidRPr="00E3385D">
        <w:rPr>
          <w:sz w:val="24"/>
          <w:szCs w:val="24"/>
        </w:rPr>
        <w:t>. РП-1, стоки дошли еще в 2015-2017 г.)</w:t>
      </w:r>
    </w:p>
    <w:p w14:paraId="3F38BE8D" w14:textId="77777777" w:rsidR="00E3385D" w:rsidRPr="00E3385D" w:rsidRDefault="00E3385D" w:rsidP="00E3385D">
      <w:pPr>
        <w:pStyle w:val="a1"/>
        <w:ind w:firstLine="709"/>
        <w:rPr>
          <w:spacing w:val="-4"/>
          <w:sz w:val="24"/>
          <w:szCs w:val="24"/>
        </w:rPr>
      </w:pPr>
      <w:r w:rsidRPr="00E3385D">
        <w:rPr>
          <w:spacing w:val="-4"/>
          <w:sz w:val="24"/>
          <w:szCs w:val="24"/>
        </w:rPr>
        <w:t>Отметим, что минерализация сточных вод, отводимых на Полигон №1 (3,0-20,0 г/дм</w:t>
      </w:r>
      <w:r w:rsidRPr="00E3385D">
        <w:rPr>
          <w:spacing w:val="-4"/>
          <w:sz w:val="24"/>
          <w:szCs w:val="24"/>
          <w:vertAlign w:val="superscript"/>
        </w:rPr>
        <w:t>3</w:t>
      </w:r>
      <w:r w:rsidRPr="00E3385D">
        <w:rPr>
          <w:spacing w:val="-4"/>
          <w:sz w:val="24"/>
          <w:szCs w:val="24"/>
        </w:rPr>
        <w:t>) на порядок меньше минерализации подземных вод татарского-триасового водоносного комплекса (220-270 г/дм</w:t>
      </w:r>
      <w:r w:rsidRPr="00E3385D">
        <w:rPr>
          <w:spacing w:val="-4"/>
          <w:sz w:val="24"/>
          <w:szCs w:val="24"/>
          <w:vertAlign w:val="superscript"/>
        </w:rPr>
        <w:t>3</w:t>
      </w:r>
      <w:r w:rsidRPr="00E3385D">
        <w:rPr>
          <w:spacing w:val="-4"/>
          <w:sz w:val="24"/>
          <w:szCs w:val="24"/>
        </w:rPr>
        <w:t xml:space="preserve">). Большинство отслеживаемых компонентов в сточных водах содержатся на 1-2 порядка меньше нежели в подземных водах, за исключением нефтепродуктов, метанола и сероводорода. </w:t>
      </w:r>
    </w:p>
    <w:p w14:paraId="7EF2FEA9" w14:textId="77777777" w:rsidR="00E3385D" w:rsidRPr="00E3385D" w:rsidRDefault="00E3385D" w:rsidP="00E3385D">
      <w:pPr>
        <w:pStyle w:val="aa"/>
        <w:spacing w:before="0"/>
        <w:ind w:firstLine="709"/>
        <w:rPr>
          <w:rFonts w:ascii="Times New Roman" w:hAnsi="Times New Roman" w:cs="Times New Roman"/>
        </w:rPr>
      </w:pPr>
      <w:r w:rsidRPr="00E3385D">
        <w:rPr>
          <w:rFonts w:ascii="Times New Roman" w:hAnsi="Times New Roman" w:cs="Times New Roman"/>
        </w:rPr>
        <w:t>Сточные и подземные воды обоих полигонов - несовместимы. Эти выводы были сделаны еще на ранней стадии разведочных работ. Опыт эксплуатации - изучение качества сточных и подземных вод позволили определиться с технологическими нормативами качества сточных вод, достижение которых позволяет вести закачку на Полигоне №1 результативно.</w:t>
      </w:r>
    </w:p>
    <w:p w14:paraId="4B20989F" w14:textId="77777777" w:rsidR="00E3385D" w:rsidRPr="00E3385D" w:rsidRDefault="00E3385D" w:rsidP="00E3385D">
      <w:pPr>
        <w:pStyle w:val="a1"/>
        <w:ind w:firstLine="709"/>
        <w:rPr>
          <w:spacing w:val="-4"/>
          <w:sz w:val="24"/>
          <w:szCs w:val="24"/>
        </w:rPr>
      </w:pPr>
      <w:r w:rsidRPr="005C0F1C">
        <w:rPr>
          <w:i/>
          <w:sz w:val="24"/>
          <w:szCs w:val="24"/>
        </w:rPr>
        <w:t>Полигон №2.</w:t>
      </w:r>
      <w:r w:rsidRPr="00E3385D">
        <w:rPr>
          <w:b/>
          <w:i/>
          <w:sz w:val="24"/>
          <w:szCs w:val="24"/>
        </w:rPr>
        <w:t xml:space="preserve"> </w:t>
      </w:r>
      <w:r w:rsidRPr="00E3385D">
        <w:rPr>
          <w:sz w:val="24"/>
          <w:szCs w:val="24"/>
        </w:rPr>
        <w:t>Полигон №2 эксплуатируется с 2003 г.</w:t>
      </w:r>
      <w:r w:rsidRPr="00E3385D">
        <w:t xml:space="preserve"> </w:t>
      </w:r>
      <w:r w:rsidRPr="00E3385D">
        <w:rPr>
          <w:spacing w:val="-4"/>
          <w:sz w:val="24"/>
          <w:szCs w:val="24"/>
        </w:rPr>
        <w:t>В настоящее время на Полигоне №2 закачка осуществляется в 5 нагнетательных скважин РП-4, РП-5, РП-6, РП-7 и РП-8, что соответствует проектным решениям.</w:t>
      </w:r>
      <w:r w:rsidRPr="00E3385D">
        <w:rPr>
          <w:sz w:val="24"/>
          <w:szCs w:val="24"/>
        </w:rPr>
        <w:t xml:space="preserve"> Закачка осуществляется в резервуары </w:t>
      </w:r>
      <w:r w:rsidRPr="00E3385D">
        <w:rPr>
          <w:sz w:val="24"/>
          <w:szCs w:val="24"/>
          <w:lang w:val="en-US"/>
        </w:rPr>
        <w:t>III</w:t>
      </w:r>
      <w:r w:rsidRPr="00E3385D">
        <w:rPr>
          <w:sz w:val="24"/>
          <w:szCs w:val="24"/>
        </w:rPr>
        <w:t xml:space="preserve"> и </w:t>
      </w:r>
      <w:r w:rsidRPr="00E3385D">
        <w:rPr>
          <w:sz w:val="24"/>
          <w:szCs w:val="24"/>
          <w:lang w:val="en-US"/>
        </w:rPr>
        <w:t>II</w:t>
      </w:r>
      <w:r w:rsidRPr="00E3385D">
        <w:rPr>
          <w:sz w:val="24"/>
          <w:szCs w:val="24"/>
        </w:rPr>
        <w:t xml:space="preserve"> триасового водоносного комплекса. На полигоне имеется мониторинговая сеть, состоящая из 15 наблюдательных скважин, оборудованных на разные водоносные горизонты (</w:t>
      </w:r>
      <w:r w:rsidRPr="00E3385D">
        <w:rPr>
          <w:spacing w:val="-4"/>
          <w:sz w:val="24"/>
          <w:szCs w:val="24"/>
        </w:rPr>
        <w:t xml:space="preserve">на эксплуатируемые горизонты триаса, на резервный, буферный, юрский и </w:t>
      </w:r>
      <w:proofErr w:type="spellStart"/>
      <w:r w:rsidRPr="00E3385D">
        <w:rPr>
          <w:spacing w:val="-4"/>
          <w:sz w:val="24"/>
          <w:szCs w:val="24"/>
        </w:rPr>
        <w:t>акчагыльский</w:t>
      </w:r>
      <w:proofErr w:type="spellEnd"/>
      <w:r w:rsidRPr="00E3385D">
        <w:rPr>
          <w:spacing w:val="-4"/>
          <w:sz w:val="24"/>
          <w:szCs w:val="24"/>
        </w:rPr>
        <w:t xml:space="preserve"> горизонты, что свидетельствует об ее представительности. В первые годы эксплуатации годовые объемы закачки составляли 60-250 тыс. м</w:t>
      </w:r>
      <w:r w:rsidRPr="00E3385D">
        <w:rPr>
          <w:spacing w:val="-4"/>
          <w:sz w:val="24"/>
          <w:szCs w:val="24"/>
          <w:vertAlign w:val="superscript"/>
        </w:rPr>
        <w:t>3</w:t>
      </w:r>
      <w:r w:rsidRPr="00E3385D">
        <w:rPr>
          <w:spacing w:val="-4"/>
          <w:sz w:val="24"/>
          <w:szCs w:val="24"/>
        </w:rPr>
        <w:t>, начиная с 2013 г. отмечался резкий рост объемов, который к 2020 г. достиг 595 тыс. м</w:t>
      </w:r>
      <w:r w:rsidRPr="00E3385D">
        <w:rPr>
          <w:spacing w:val="-4"/>
          <w:sz w:val="24"/>
          <w:szCs w:val="24"/>
          <w:vertAlign w:val="superscript"/>
        </w:rPr>
        <w:t>3</w:t>
      </w:r>
      <w:r w:rsidRPr="00E3385D">
        <w:rPr>
          <w:spacing w:val="-4"/>
          <w:sz w:val="24"/>
          <w:szCs w:val="24"/>
        </w:rPr>
        <w:t>/год. За восемь месяцев 2021 г. объем закачки составил 478,7 тыс. м</w:t>
      </w:r>
      <w:r w:rsidRPr="00E3385D">
        <w:rPr>
          <w:spacing w:val="-4"/>
          <w:sz w:val="24"/>
          <w:szCs w:val="24"/>
          <w:vertAlign w:val="superscript"/>
        </w:rPr>
        <w:t>3</w:t>
      </w:r>
      <w:r w:rsidRPr="00E3385D">
        <w:rPr>
          <w:spacing w:val="-4"/>
          <w:sz w:val="24"/>
          <w:szCs w:val="24"/>
        </w:rPr>
        <w:t>. Таким образом, по состоянию на август 2021 г. общий объем закачки на этом полигоне составил 5967,3 тыс. м</w:t>
      </w:r>
      <w:r w:rsidRPr="00E3385D">
        <w:rPr>
          <w:spacing w:val="-4"/>
          <w:sz w:val="24"/>
          <w:szCs w:val="24"/>
          <w:vertAlign w:val="superscript"/>
        </w:rPr>
        <w:t>3</w:t>
      </w:r>
      <w:r w:rsidRPr="00E3385D">
        <w:rPr>
          <w:spacing w:val="-4"/>
          <w:sz w:val="24"/>
          <w:szCs w:val="24"/>
        </w:rPr>
        <w:t>.   (К концу 2021 года составит более 6 млн. м</w:t>
      </w:r>
      <w:r w:rsidRPr="00E3385D">
        <w:rPr>
          <w:spacing w:val="-4"/>
          <w:sz w:val="24"/>
          <w:szCs w:val="24"/>
          <w:vertAlign w:val="superscript"/>
        </w:rPr>
        <w:t>3</w:t>
      </w:r>
      <w:r w:rsidRPr="00E3385D">
        <w:rPr>
          <w:spacing w:val="-4"/>
          <w:sz w:val="24"/>
          <w:szCs w:val="24"/>
        </w:rPr>
        <w:t>).</w:t>
      </w:r>
    </w:p>
    <w:p w14:paraId="3C8BF616" w14:textId="77777777" w:rsidR="00E3385D" w:rsidRPr="00E3385D" w:rsidRDefault="00E3385D" w:rsidP="00E3385D">
      <w:pPr>
        <w:pStyle w:val="a1"/>
        <w:ind w:firstLine="709"/>
        <w:rPr>
          <w:sz w:val="24"/>
        </w:rPr>
      </w:pPr>
      <w:r w:rsidRPr="00E3385D">
        <w:rPr>
          <w:sz w:val="24"/>
        </w:rPr>
        <w:t xml:space="preserve">По результатам эксплуатации полигона отмечается отсутствие значительного роста уровней подземных вод в наблюдательных скважинах. Подъем уровней по некоторым скважинам на настоящий момент составляет порядка 20 метров. Рост пластовых давлений по состоянию на конец 2020 г. составлял не более 3-4 бар, что значительно ниже допустимой величины роста пластовых давлений (100 бар). Фронт сточных вод на настоящий момент распространился на расстояние 200-500 м от каждой из нагнетательных скважин (по результатам модельных решений и по данным бывшей наблюдательной скважины РП-7, расположенной на расстоянии 540 м от нагнетательной скважины РП-4 и до которой фронт сточных вод дошел еще к 2013 г. В настоящее время скважина переведена в нагнетательный фонд), и не дошел ни до одной из существующих на настоящий момент нагнетательных скважины на полигоне, о чем свидетельствует относительное постоянство качества подземных вод в наблюдательных скважинах полигона. Как показало моделирование закачки </w:t>
      </w:r>
      <w:proofErr w:type="spellStart"/>
      <w:r w:rsidRPr="00E3385D">
        <w:rPr>
          <w:sz w:val="24"/>
        </w:rPr>
        <w:t>промсточных</w:t>
      </w:r>
      <w:proofErr w:type="spellEnd"/>
      <w:r w:rsidRPr="00E3385D">
        <w:rPr>
          <w:sz w:val="24"/>
        </w:rPr>
        <w:t xml:space="preserve"> вод в объеме нынешнего прогноза -1100 тыс. м</w:t>
      </w:r>
      <w:r w:rsidRPr="00E3385D">
        <w:rPr>
          <w:sz w:val="24"/>
          <w:vertAlign w:val="superscript"/>
        </w:rPr>
        <w:t>3</w:t>
      </w:r>
      <w:r w:rsidRPr="00E3385D">
        <w:rPr>
          <w:sz w:val="24"/>
        </w:rPr>
        <w:t xml:space="preserve">/год (такой объем прогнозируется с 2023 г. до 2037 г.), к концу срока эксплуатации фронт сточных вод достигнет наблюдательных скважин 424 и 431 (первая расположена в 700 м, а вторая в 1430 м от нагнетательной скважины РП-4), но не распространится за пределы местоположения остальных наблюдательных скважин, которые расположены на большем удалении от области нагнетания, и тем более не распространится за пределы Горного </w:t>
      </w:r>
      <w:r w:rsidRPr="00E3385D">
        <w:rPr>
          <w:sz w:val="24"/>
        </w:rPr>
        <w:lastRenderedPageBreak/>
        <w:t xml:space="preserve">отвода. Пластовые давления в области нагнетания возрастут до 6 бар в резервуаре </w:t>
      </w:r>
      <w:r w:rsidRPr="00E3385D">
        <w:rPr>
          <w:sz w:val="24"/>
          <w:lang w:val="en-US"/>
        </w:rPr>
        <w:t>III</w:t>
      </w:r>
      <w:r w:rsidRPr="00E3385D">
        <w:rPr>
          <w:sz w:val="24"/>
        </w:rPr>
        <w:t xml:space="preserve"> и до 13 бар в резервуаре </w:t>
      </w:r>
      <w:r w:rsidRPr="00E3385D">
        <w:rPr>
          <w:sz w:val="24"/>
          <w:lang w:val="en-US"/>
        </w:rPr>
        <w:t>II</w:t>
      </w:r>
      <w:r w:rsidRPr="00E3385D">
        <w:rPr>
          <w:sz w:val="24"/>
        </w:rPr>
        <w:t>, что многим менее допустимой величины данного показателя (100 бар).</w:t>
      </w:r>
    </w:p>
    <w:p w14:paraId="606C7A2A" w14:textId="77777777" w:rsidR="00E3385D" w:rsidRPr="00E3385D" w:rsidRDefault="00E3385D" w:rsidP="00E3385D">
      <w:pPr>
        <w:pStyle w:val="a1"/>
        <w:ind w:firstLine="709"/>
        <w:rPr>
          <w:sz w:val="24"/>
        </w:rPr>
      </w:pPr>
      <w:r w:rsidRPr="00E3385D">
        <w:rPr>
          <w:sz w:val="24"/>
        </w:rPr>
        <w:t xml:space="preserve">Как сказано выше, сточные и подземные воды обоих полигонов несовместимы. С целью результативности проведения закачки, во избежание </w:t>
      </w:r>
      <w:proofErr w:type="spellStart"/>
      <w:r w:rsidRPr="00E3385D">
        <w:rPr>
          <w:sz w:val="24"/>
        </w:rPr>
        <w:t>кольматации</w:t>
      </w:r>
      <w:proofErr w:type="spellEnd"/>
      <w:r w:rsidRPr="00E3385D">
        <w:rPr>
          <w:sz w:val="24"/>
        </w:rPr>
        <w:t xml:space="preserve"> перфорированной части скважин и </w:t>
      </w:r>
      <w:proofErr w:type="spellStart"/>
      <w:r w:rsidRPr="00E3385D">
        <w:rPr>
          <w:sz w:val="24"/>
        </w:rPr>
        <w:t>прискважинной</w:t>
      </w:r>
      <w:proofErr w:type="spellEnd"/>
      <w:r w:rsidRPr="00E3385D">
        <w:rPr>
          <w:sz w:val="24"/>
        </w:rPr>
        <w:t xml:space="preserve"> зоны по химическим компонентам – </w:t>
      </w:r>
      <w:proofErr w:type="spellStart"/>
      <w:r w:rsidRPr="00E3385D">
        <w:rPr>
          <w:sz w:val="24"/>
        </w:rPr>
        <w:t>кольматантам</w:t>
      </w:r>
      <w:proofErr w:type="spellEnd"/>
      <w:r w:rsidRPr="00E3385D">
        <w:rPr>
          <w:sz w:val="24"/>
        </w:rPr>
        <w:t xml:space="preserve"> (нефтепродуктам, взвешенным веществам, сероводороду) установлены технологические нормативы качества сточных вод. Их соблюдение обеспечивается хорошей работой очистных сооружений.</w:t>
      </w:r>
    </w:p>
    <w:p w14:paraId="3C9784BC" w14:textId="77777777" w:rsidR="00E3385D" w:rsidRPr="00E3385D" w:rsidRDefault="00E3385D" w:rsidP="00E3385D">
      <w:pPr>
        <w:pStyle w:val="a1"/>
        <w:ind w:firstLine="709"/>
        <w:rPr>
          <w:sz w:val="24"/>
          <w:szCs w:val="24"/>
        </w:rPr>
      </w:pPr>
      <w:r w:rsidRPr="00E3385D">
        <w:rPr>
          <w:sz w:val="24"/>
        </w:rPr>
        <w:t xml:space="preserve">Аналогично Полигону № 1, </w:t>
      </w:r>
      <w:proofErr w:type="spellStart"/>
      <w:r w:rsidRPr="00E3385D">
        <w:rPr>
          <w:sz w:val="24"/>
        </w:rPr>
        <w:t>промсточные</w:t>
      </w:r>
      <w:proofErr w:type="spellEnd"/>
      <w:r w:rsidRPr="00E3385D">
        <w:rPr>
          <w:sz w:val="24"/>
        </w:rPr>
        <w:t xml:space="preserve"> воды, поступающие на Полигон №2, характеризуются минерализаций практически на порядок меньшей, нежели минерализация подземных вод принимающих горизонтов; на 1-2 порядка меньше содержатся микрокомпоненты в сточной воде по сравнению с содержанием аналогичных в подземных водах.  Но «загрязнение» подземных вод будет вызвано поступлением нефтепродуктов, метанола, сероводорода в водоносный горизонт. </w:t>
      </w:r>
    </w:p>
    <w:p w14:paraId="1BCBF438" w14:textId="77777777" w:rsidR="00E3385D" w:rsidRPr="00E3385D" w:rsidRDefault="00E3385D" w:rsidP="00E3385D">
      <w:pPr>
        <w:pStyle w:val="a1"/>
        <w:ind w:firstLine="709"/>
        <w:rPr>
          <w:sz w:val="24"/>
          <w:szCs w:val="24"/>
        </w:rPr>
      </w:pPr>
      <w:r w:rsidRPr="00E3385D">
        <w:rPr>
          <w:sz w:val="24"/>
          <w:szCs w:val="24"/>
        </w:rPr>
        <w:t xml:space="preserve">Природа содержания нефтепродуктов и метанола в подземных водах верхнего неоген-четвертичного горизонта участков расположения нагнетательных скважин обоих полигонов не связана с закачкой сточных вод, в частности с их вертикальной миграцией по ослабленным зонам или по </w:t>
      </w:r>
      <w:proofErr w:type="spellStart"/>
      <w:r w:rsidRPr="00E3385D">
        <w:rPr>
          <w:sz w:val="24"/>
          <w:szCs w:val="24"/>
        </w:rPr>
        <w:t>затрубу</w:t>
      </w:r>
      <w:proofErr w:type="spellEnd"/>
      <w:r w:rsidRPr="00E3385D">
        <w:rPr>
          <w:sz w:val="24"/>
          <w:szCs w:val="24"/>
        </w:rPr>
        <w:t>. Присутствие метанола и нефтепродуктов в районе мелких наблюдательных скважин полигонов закачки обусловлена природным загрязнением нефтепродуктами (регион нефтеносный и содержание углеводородов в подземных водах явление обычное). Присутствие метанола носит исторический характер и связано с некогда существующими амбарами буровых отходов, содержащих не только нефтепродукты, но и метанол). То есть «заражение» этими компонентами подземных вод верхних горизонтов носит исторический характер и не связано с закачкой.</w:t>
      </w:r>
    </w:p>
    <w:p w14:paraId="7A64CC9A" w14:textId="1D28FAAF" w:rsidR="00E3385D" w:rsidRPr="00E3385D" w:rsidRDefault="00E3385D" w:rsidP="00E3385D">
      <w:pPr>
        <w:pStyle w:val="a1"/>
        <w:ind w:firstLine="709"/>
        <w:rPr>
          <w:rFonts w:eastAsia="Calibri"/>
          <w:sz w:val="24"/>
          <w:szCs w:val="24"/>
        </w:rPr>
      </w:pPr>
      <w:r w:rsidRPr="00E3385D">
        <w:rPr>
          <w:sz w:val="24"/>
          <w:szCs w:val="24"/>
        </w:rPr>
        <w:t xml:space="preserve">Исходя из выше сказанного, оценка воздействия закачки </w:t>
      </w:r>
      <w:proofErr w:type="spellStart"/>
      <w:r w:rsidRPr="00E3385D">
        <w:rPr>
          <w:sz w:val="24"/>
          <w:szCs w:val="24"/>
        </w:rPr>
        <w:t>помстоков</w:t>
      </w:r>
      <w:proofErr w:type="spellEnd"/>
      <w:r w:rsidRPr="00E3385D">
        <w:rPr>
          <w:sz w:val="24"/>
          <w:szCs w:val="24"/>
        </w:rPr>
        <w:t xml:space="preserve"> на подземные воды производится лишь с точки зрения гидродинамических и гидрохимических изменений в горизонтах, но никак не с экологической точки зрения. Закачка промстоков в подземные горизонты</w:t>
      </w:r>
      <w:r w:rsidR="00E52594">
        <w:rPr>
          <w:sz w:val="24"/>
          <w:szCs w:val="24"/>
        </w:rPr>
        <w:t xml:space="preserve"> </w:t>
      </w:r>
      <w:r w:rsidRPr="00E3385D">
        <w:rPr>
          <w:sz w:val="24"/>
          <w:szCs w:val="24"/>
        </w:rPr>
        <w:t xml:space="preserve">наоборот является природоохранным мероприятием, которое защищает поверхностные среды от загрязнения. Но тем не менее, формально оценка воздействия на подземные воды глубоких горизонтов, исходя из общепринятых оценочных критериев приведена и выглядит следующим образом: </w:t>
      </w:r>
      <w:r w:rsidRPr="00E3385D">
        <w:rPr>
          <w:rFonts w:eastAsia="Calibri"/>
          <w:sz w:val="24"/>
          <w:szCs w:val="24"/>
        </w:rPr>
        <w:t xml:space="preserve">пространственный масштаб воздействия – </w:t>
      </w:r>
      <w:r w:rsidRPr="00E3385D">
        <w:rPr>
          <w:rFonts w:eastAsia="Calibri"/>
          <w:i/>
          <w:sz w:val="24"/>
          <w:szCs w:val="24"/>
        </w:rPr>
        <w:t>локальный</w:t>
      </w:r>
      <w:r w:rsidRPr="00E3385D">
        <w:rPr>
          <w:rFonts w:eastAsia="Calibri"/>
          <w:sz w:val="24"/>
          <w:szCs w:val="24"/>
        </w:rPr>
        <w:t xml:space="preserve"> (1 балл) – Полигон №1, </w:t>
      </w:r>
      <w:r w:rsidRPr="00E3385D">
        <w:rPr>
          <w:rFonts w:eastAsia="Calibri"/>
          <w:i/>
          <w:sz w:val="24"/>
          <w:szCs w:val="24"/>
        </w:rPr>
        <w:t>ограниченный (</w:t>
      </w:r>
      <w:r w:rsidRPr="00E3385D">
        <w:rPr>
          <w:rFonts w:eastAsia="Calibri"/>
          <w:sz w:val="24"/>
          <w:szCs w:val="24"/>
        </w:rPr>
        <w:t xml:space="preserve">2 балл)- Полигон №2;  временной масштаб – </w:t>
      </w:r>
      <w:r w:rsidRPr="00E3385D">
        <w:rPr>
          <w:rFonts w:eastAsia="Calibri"/>
          <w:i/>
          <w:sz w:val="24"/>
          <w:szCs w:val="24"/>
        </w:rPr>
        <w:t xml:space="preserve">многолетний </w:t>
      </w:r>
      <w:r w:rsidRPr="00E3385D">
        <w:rPr>
          <w:rFonts w:eastAsia="Calibri"/>
          <w:sz w:val="24"/>
          <w:szCs w:val="24"/>
        </w:rPr>
        <w:t xml:space="preserve">(4 балл);  интенсивность воздействия  – </w:t>
      </w:r>
      <w:r w:rsidRPr="00E3385D">
        <w:rPr>
          <w:rFonts w:eastAsia="Calibri"/>
          <w:i/>
          <w:sz w:val="24"/>
          <w:szCs w:val="24"/>
        </w:rPr>
        <w:t xml:space="preserve">умеренная – после прекращения закачки  ореол сточных вод будет еще долго сохраняться </w:t>
      </w:r>
      <w:r w:rsidRPr="00E3385D">
        <w:rPr>
          <w:rFonts w:eastAsia="Calibri"/>
          <w:sz w:val="24"/>
          <w:szCs w:val="24"/>
        </w:rPr>
        <w:t xml:space="preserve">(3 балл); интегральная оценка выражается 24 баллами – воздействие </w:t>
      </w:r>
      <w:r w:rsidRPr="005C0F1C">
        <w:rPr>
          <w:rFonts w:eastAsia="Calibri"/>
          <w:i/>
          <w:sz w:val="24"/>
          <w:szCs w:val="24"/>
        </w:rPr>
        <w:t>средней значимости.</w:t>
      </w:r>
      <w:r w:rsidRPr="00E3385D">
        <w:rPr>
          <w:rFonts w:eastAsia="Calibri"/>
          <w:b/>
          <w:i/>
          <w:sz w:val="24"/>
          <w:szCs w:val="24"/>
        </w:rPr>
        <w:t xml:space="preserve"> </w:t>
      </w:r>
    </w:p>
    <w:p w14:paraId="080A1BFF" w14:textId="77777777" w:rsidR="00E3385D" w:rsidRPr="00E3385D" w:rsidRDefault="00E3385D" w:rsidP="00E3385D">
      <w:pPr>
        <w:pStyle w:val="a1"/>
        <w:ind w:firstLine="709"/>
        <w:rPr>
          <w:sz w:val="24"/>
          <w:szCs w:val="24"/>
        </w:rPr>
      </w:pPr>
      <w:r w:rsidRPr="00E3385D">
        <w:rPr>
          <w:sz w:val="24"/>
        </w:rPr>
        <w:t xml:space="preserve">Поскольку принимающие стоки водоносные горизонты изначально были выбраны для закачки как горизонты, содержащие подземные воды не пригодные ни для каких целей, поэтому рассмотрение </w:t>
      </w:r>
      <w:proofErr w:type="spellStart"/>
      <w:r w:rsidRPr="00E3385D">
        <w:rPr>
          <w:sz w:val="24"/>
        </w:rPr>
        <w:t>привноса</w:t>
      </w:r>
      <w:proofErr w:type="spellEnd"/>
      <w:r w:rsidRPr="00E3385D">
        <w:rPr>
          <w:sz w:val="24"/>
        </w:rPr>
        <w:t xml:space="preserve"> в них </w:t>
      </w:r>
      <w:r w:rsidRPr="00E3385D">
        <w:rPr>
          <w:sz w:val="24"/>
          <w:szCs w:val="24"/>
        </w:rPr>
        <w:t>каких-то не свойственных этим горизонтам химических компонентов, нельзя рассматривать как факт загрязнения и давать этому факту экологическую оценку. С</w:t>
      </w:r>
      <w:r w:rsidRPr="00E3385D">
        <w:rPr>
          <w:rFonts w:eastAsia="Calibri"/>
          <w:sz w:val="24"/>
          <w:szCs w:val="24"/>
        </w:rPr>
        <w:t xml:space="preserve"> самого начала мы были готовы к привнесению в глубоко залегающие горизонты новых компонентов и даже тех, которые не свойственны горизонту, но с другой стороны есть понимание того, что недра обладают уникальным свойством удерживать в ограниченных объемах скопление различных веществ на огромных глубинах, что не оказывает никакого влияния на экологическую обстановку на поверхности.</w:t>
      </w:r>
    </w:p>
    <w:p w14:paraId="06E0B66B" w14:textId="77777777" w:rsidR="00E3385D" w:rsidRDefault="00E3385D" w:rsidP="00BE765B">
      <w:pPr>
        <w:pStyle w:val="ListParagraph"/>
        <w:jc w:val="both"/>
        <w:rPr>
          <w:rFonts w:ascii="Times New Roman" w:hAnsi="Times New Roman" w:cs="Times New Roman"/>
          <w:b/>
          <w:i/>
          <w:sz w:val="24"/>
          <w:szCs w:val="24"/>
          <w:highlight w:val="yellow"/>
          <w:u w:val="single"/>
        </w:rPr>
      </w:pPr>
    </w:p>
    <w:p w14:paraId="75C2E3DC" w14:textId="77777777" w:rsidR="00263004" w:rsidRPr="00FE0FA3" w:rsidRDefault="00E3385D"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Почвы</w:t>
      </w:r>
    </w:p>
    <w:p w14:paraId="50AC6994" w14:textId="77777777" w:rsidR="00B55C46" w:rsidRPr="00CB76F2" w:rsidRDefault="00B55C46" w:rsidP="005918E6">
      <w:pPr>
        <w:pStyle w:val="aa"/>
        <w:spacing w:before="0"/>
        <w:ind w:left="57" w:firstLine="709"/>
        <w:rPr>
          <w:rFonts w:ascii="Times New Roman" w:hAnsi="Times New Roman" w:cs="Times New Roman"/>
        </w:rPr>
      </w:pPr>
      <w:r w:rsidRPr="00CB76F2">
        <w:rPr>
          <w:rFonts w:ascii="Times New Roman" w:hAnsi="Times New Roman" w:cs="Times New Roman"/>
        </w:rPr>
        <w:t>Виды и степень нарушений почвенного покрова на различных этапах работ по обустройству Полигонов существенно различаются.</w:t>
      </w:r>
    </w:p>
    <w:p w14:paraId="015B39F2"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Наиболее интенсивное механическое воздействие на почвенный покров происходило на первоначальном этапе, которое сопровождалось строительством профилированных дорог с твердым покрытием, сооружением насыпных площадок для </w:t>
      </w:r>
      <w:r w:rsidRPr="00CB76F2">
        <w:rPr>
          <w:rFonts w:ascii="Times New Roman" w:hAnsi="Times New Roman" w:cs="Times New Roman"/>
        </w:rPr>
        <w:lastRenderedPageBreak/>
        <w:t>бурения скважин и пр. При этом производилось выравнивание микрорельефа и уплотнение поверхности с последующей отсыпкой песком и гравием.</w:t>
      </w:r>
    </w:p>
    <w:p w14:paraId="23CAB0F6"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В результате этого на территории Полигона № 1 было погребено около 10 га земли, Полигона № 2 – 7 га. Площадь земель, погребенных в результате строительства дорог, ориентировочно составила </w:t>
      </w:r>
      <w:smartTag w:uri="urn:schemas-microsoft-com:office:smarttags" w:element="metricconverter">
        <w:smartTagPr>
          <w:attr w:name="ProductID" w:val="1 га"/>
        </w:smartTagPr>
        <w:r w:rsidRPr="00CB76F2">
          <w:rPr>
            <w:rFonts w:ascii="Times New Roman" w:hAnsi="Times New Roman" w:cs="Times New Roman"/>
          </w:rPr>
          <w:t>1 га</w:t>
        </w:r>
      </w:smartTag>
      <w:r w:rsidRPr="00CB76F2">
        <w:rPr>
          <w:rFonts w:ascii="Times New Roman" w:hAnsi="Times New Roman" w:cs="Times New Roman"/>
        </w:rPr>
        <w:t xml:space="preserve"> на каждые </w:t>
      </w:r>
      <w:smartTag w:uri="urn:schemas-microsoft-com:office:smarttags" w:element="metricconverter">
        <w:smartTagPr>
          <w:attr w:name="ProductID" w:val="1000 м"/>
        </w:smartTagPr>
        <w:r w:rsidRPr="00CB76F2">
          <w:rPr>
            <w:rFonts w:ascii="Times New Roman" w:hAnsi="Times New Roman" w:cs="Times New Roman"/>
          </w:rPr>
          <w:t>1000 м дороги</w:t>
        </w:r>
      </w:smartTag>
      <w:r w:rsidRPr="00CB76F2">
        <w:rPr>
          <w:rFonts w:ascii="Times New Roman" w:hAnsi="Times New Roman" w:cs="Times New Roman"/>
        </w:rPr>
        <w:t>.</w:t>
      </w:r>
    </w:p>
    <w:p w14:paraId="31F3A21D"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Помимо отчуждаемых участков, на прилегающей к ним территории на почвенный покров также оказывалось интенсивное механическое воздействие, характеризующееся образованием техногенного рельефа положительных и отрицательных форм.</w:t>
      </w:r>
    </w:p>
    <w:p w14:paraId="6A9F0238"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Следствием механических нарушений почвенного покрова является развитие процессов ветровой и водной эрозии почв с образованием очагов дефляции, участков площадного и линейного смыва на нарушенных участках, пылевых осаждений на прилегающих территориях. Извлечение на поверхность подстилающих, большей частью глинистых, пород приводит к утяжелению механического состава и переуплотнению новообразованных </w:t>
      </w:r>
      <w:proofErr w:type="spellStart"/>
      <w:r w:rsidRPr="00CB76F2">
        <w:rPr>
          <w:rFonts w:ascii="Times New Roman" w:hAnsi="Times New Roman" w:cs="Times New Roman"/>
        </w:rPr>
        <w:t>почвогрунтов</w:t>
      </w:r>
      <w:proofErr w:type="spellEnd"/>
      <w:r w:rsidRPr="00CB76F2">
        <w:rPr>
          <w:rFonts w:ascii="Times New Roman" w:hAnsi="Times New Roman" w:cs="Times New Roman"/>
        </w:rPr>
        <w:t xml:space="preserve">, которое является одним из самых существенных факторов, лимитирующих восстановление растительного покрова. Создание техногенного рельефа приводит к изменению водного режима почв как в сторону усиления </w:t>
      </w:r>
      <w:proofErr w:type="spellStart"/>
      <w:r w:rsidRPr="00CB76F2">
        <w:rPr>
          <w:rFonts w:ascii="Times New Roman" w:hAnsi="Times New Roman" w:cs="Times New Roman"/>
        </w:rPr>
        <w:t>гидроморфизма</w:t>
      </w:r>
      <w:proofErr w:type="spellEnd"/>
      <w:r w:rsidRPr="00CB76F2">
        <w:rPr>
          <w:rFonts w:ascii="Times New Roman" w:hAnsi="Times New Roman" w:cs="Times New Roman"/>
        </w:rPr>
        <w:t xml:space="preserve"> (по отрицательным техногенным формам рельефа – обочины дороги, ямы, траншеи и т.п.), так и уменьшения – по положительным (валы, насыпи и пр.).</w:t>
      </w:r>
    </w:p>
    <w:p w14:paraId="71251211"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Интенсивные нарушения почвенного покрова приурочены к скважинам. У скважин формируются специфические антропогенные грунты, большей частью лишенные растительности, с </w:t>
      </w:r>
      <w:proofErr w:type="spellStart"/>
      <w:r w:rsidRPr="00CB76F2">
        <w:rPr>
          <w:rFonts w:ascii="Times New Roman" w:hAnsi="Times New Roman" w:cs="Times New Roman"/>
        </w:rPr>
        <w:t>дефлированной</w:t>
      </w:r>
      <w:proofErr w:type="spellEnd"/>
      <w:r w:rsidRPr="00CB76F2">
        <w:rPr>
          <w:rFonts w:ascii="Times New Roman" w:hAnsi="Times New Roman" w:cs="Times New Roman"/>
        </w:rPr>
        <w:t xml:space="preserve"> или заплывшей поверхностью, самовосстановление которых происходит крайне медленно. Наибольшие нарушения отмечаются на этапе бурения. При этом, с промплощадки скважины снимается почвенно-растительный покров и складируется в бурты для последующей рекультивации. Слабыми нарушениями (менее 30 %) охватывается территория в радиусе до 200 м. На этапе обустройства площадки скважин планируются и оборудуются твердым покрытием. К скважине прокладывается подъездная дорога с твердым покрытием.</w:t>
      </w:r>
    </w:p>
    <w:p w14:paraId="3633181A" w14:textId="77777777" w:rsidR="00C95254"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Прокладка профилированных дорог с твердым покрытием сопровождается созданием насыпей из различных обломочных материалов и грунтов, в том числе и грунта, снятого по обочинам. Помимо погребения почв в полосе шириной до 15-</w:t>
      </w:r>
      <w:smartTag w:uri="urn:schemas-microsoft-com:office:smarttags" w:element="metricconverter">
        <w:smartTagPr>
          <w:attr w:name="ProductID" w:val="20 м"/>
        </w:smartTagPr>
        <w:r w:rsidRPr="00CB76F2">
          <w:rPr>
            <w:rFonts w:ascii="Times New Roman" w:hAnsi="Times New Roman" w:cs="Times New Roman"/>
          </w:rPr>
          <w:t>20 м</w:t>
        </w:r>
      </w:smartTag>
      <w:r w:rsidRPr="00CB76F2">
        <w:rPr>
          <w:rFonts w:ascii="Times New Roman" w:hAnsi="Times New Roman" w:cs="Times New Roman"/>
        </w:rPr>
        <w:t xml:space="preserve">, вдоль насыпей обнажаются подстилающие породы, а возведение насыпей сопровождается нарушением естественной миграции жидкого и твердого поверхностного стока веществ, что приводит к изменениям в водном режиме формирования почв. </w:t>
      </w:r>
    </w:p>
    <w:p w14:paraId="61307615"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Основными источниками загрязнения на этапах работ, связанных с бурением, испытанием и демонтажем</w:t>
      </w:r>
      <w:r w:rsidRPr="00CB76F2">
        <w:rPr>
          <w:rFonts w:ascii="Times New Roman" w:hAnsi="Times New Roman" w:cs="Times New Roman"/>
          <w:i/>
        </w:rPr>
        <w:t xml:space="preserve"> </w:t>
      </w:r>
      <w:r w:rsidRPr="00CB76F2">
        <w:rPr>
          <w:rFonts w:ascii="Times New Roman" w:hAnsi="Times New Roman" w:cs="Times New Roman"/>
        </w:rPr>
        <w:t xml:space="preserve">буровых установок, проведением КРС, гидроразрывов и кислотных обработок будут являться выхлопные газы строительной техники. В силу временного характера, периодичности их действия, сравнительно низкой интенсивности выбросов и благоприятных для рассеивания </w:t>
      </w:r>
      <w:proofErr w:type="spellStart"/>
      <w:r w:rsidRPr="00CB76F2">
        <w:rPr>
          <w:rFonts w:ascii="Times New Roman" w:hAnsi="Times New Roman" w:cs="Times New Roman"/>
        </w:rPr>
        <w:t>метеоклиматических</w:t>
      </w:r>
      <w:proofErr w:type="spellEnd"/>
      <w:r w:rsidRPr="00CB76F2">
        <w:rPr>
          <w:rFonts w:ascii="Times New Roman" w:hAnsi="Times New Roman" w:cs="Times New Roman"/>
        </w:rPr>
        <w:t xml:space="preserve"> условий, воздействие на почвенный покров этого фактора оценивается как незначительное и практически неуловимое.</w:t>
      </w:r>
      <w:r w:rsidR="00C95254" w:rsidRPr="00CB76F2">
        <w:rPr>
          <w:rFonts w:ascii="Times New Roman" w:hAnsi="Times New Roman" w:cs="Times New Roman"/>
        </w:rPr>
        <w:t xml:space="preserve"> При проведении этих видов работ передвижение транспортной техники будет происходить только в пределах дорог с твердым покрытием и оборудованных площадок, и поэтому не будет сопровождаться новыми механическими воздействиями на почвенный покров.</w:t>
      </w:r>
    </w:p>
    <w:p w14:paraId="1B2EFF43"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Степень техногенной трансформации почвенного покрова при любых нарушениях целостности экосистем определяется не только видом и интенсивностью воздействий, но и характером ответных реакций на них, зависящим от степени устойчивости почв к антропогенным нагрузкам, обусловленной генетическими свойствами почв и условиями их формирования.</w:t>
      </w:r>
    </w:p>
    <w:p w14:paraId="75037BF0"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Благоприятные условия увлажнения способствуют развитию процессов разуплотнения почв, достаточно быстрому восстановлению растительного покрова на нарушенных участка, что останавливает процессы водной и ветровой эрозии. Потери гумуса, элементов питания растений, после нанесения удаленного и </w:t>
      </w:r>
      <w:proofErr w:type="spellStart"/>
      <w:r w:rsidRPr="00CB76F2">
        <w:rPr>
          <w:rFonts w:ascii="Times New Roman" w:hAnsi="Times New Roman" w:cs="Times New Roman"/>
        </w:rPr>
        <w:t>складировавшегося</w:t>
      </w:r>
      <w:proofErr w:type="spellEnd"/>
      <w:r w:rsidRPr="00CB76F2">
        <w:rPr>
          <w:rFonts w:ascii="Times New Roman" w:hAnsi="Times New Roman" w:cs="Times New Roman"/>
        </w:rPr>
        <w:t xml:space="preserve"> </w:t>
      </w:r>
      <w:r w:rsidRPr="00CB76F2">
        <w:rPr>
          <w:rFonts w:ascii="Times New Roman" w:hAnsi="Times New Roman" w:cs="Times New Roman"/>
        </w:rPr>
        <w:lastRenderedPageBreak/>
        <w:t>верхнего плодородного слоя, через 5-7 лет после проведенной рекультивации достигают уровня естественной вариабельности свойств фоновых почв, и потому при условии восстановления растительности, которое, как правило, происходит за этот период, можно сделать допущение о восстановлении почвенного покрова.</w:t>
      </w:r>
    </w:p>
    <w:p w14:paraId="21B694C9"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Интенсивные процессы восстановления обнаруживают почвы территорий, прилегающих к Полигону закачки № 1, где нарушения ограничиваются собственно площадками у скважин, а на прилегающих территориях не отмечено признаков эрозии и дефляции почв. Трассы трубопроводов не отмечены формированием антропогенных форм рельефа. У Полигона закачки № 2 отличаются более сильной степенью деградации, что связано с более низким исходным уровнем плодородия фоновых почв, представленных темно-каштановыми залежными почвами. Трассы трубопроводов и участки вокруг скважин прослеживаются достаточно отчетливо по слабо восстановленной растительности, но без признаков проявления эрозионных процессов. Однако следует иметь в виду, что при условии соблюдения мероприятий по минимизации воздействия эти нарушения будут иметь, скорее всего, непродолжительный характер. Натурные наблюдения за состоянием территорий у </w:t>
      </w:r>
      <w:r w:rsidR="00A67DA4" w:rsidRPr="00CB76F2">
        <w:rPr>
          <w:rFonts w:ascii="Times New Roman" w:hAnsi="Times New Roman" w:cs="Times New Roman"/>
        </w:rPr>
        <w:t>полигонов</w:t>
      </w:r>
      <w:r w:rsidRPr="00CB76F2">
        <w:rPr>
          <w:rFonts w:ascii="Times New Roman" w:hAnsi="Times New Roman" w:cs="Times New Roman"/>
        </w:rPr>
        <w:t xml:space="preserve"> закачки и другими участками, характеризующимися сходными по интенсивности антропогенными нарушениями (законсервированные скважины, дорожные насыпи и пр.), позволяют прогнозировать, что при отсутствии химического загрязнения почв и единовременности воздействия</w:t>
      </w:r>
      <w:r w:rsidR="00A67DA4" w:rsidRPr="00CB76F2">
        <w:rPr>
          <w:rFonts w:ascii="Times New Roman" w:hAnsi="Times New Roman" w:cs="Times New Roman"/>
        </w:rPr>
        <w:t>,</w:t>
      </w:r>
      <w:r w:rsidRPr="00CB76F2">
        <w:rPr>
          <w:rFonts w:ascii="Times New Roman" w:hAnsi="Times New Roman" w:cs="Times New Roman"/>
        </w:rPr>
        <w:t xml:space="preserve"> процессы самовосстановления почвенно-растительного покрова протекают достаточно интенсивно, что связано с благоприятными природно-климатическими условиями почвообразования.</w:t>
      </w:r>
    </w:p>
    <w:p w14:paraId="74769A63"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Строгое выполнение технических решений и соблюдение мероприятий по охране и защите почвенного слоя обеспечит минимальное антропогенное воздействие на него как от механических нарушений, так и от химического загрязнения.</w:t>
      </w:r>
    </w:p>
    <w:p w14:paraId="050DD116"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 xml:space="preserve">Учитывая масштабы воздействий и время их проявления, а также природные свойства почв в районе </w:t>
      </w:r>
      <w:r w:rsidR="00A67DA4" w:rsidRPr="00CB76F2">
        <w:rPr>
          <w:rFonts w:ascii="Times New Roman" w:hAnsi="Times New Roman" w:cs="Times New Roman"/>
        </w:rPr>
        <w:t>п</w:t>
      </w:r>
      <w:r w:rsidRPr="00CB76F2">
        <w:rPr>
          <w:rFonts w:ascii="Times New Roman" w:hAnsi="Times New Roman" w:cs="Times New Roman"/>
        </w:rPr>
        <w:t>олигонов закачки, неблагоприятное воздействие на почвы в результате их обустройства и функционирования оценивается как незначительное.</w:t>
      </w:r>
    </w:p>
    <w:p w14:paraId="7E1AFC0D" w14:textId="77777777" w:rsidR="00B55C46" w:rsidRPr="00CB76F2" w:rsidRDefault="00B55C46" w:rsidP="00CB76F2">
      <w:pPr>
        <w:pStyle w:val="aa"/>
        <w:spacing w:before="0"/>
        <w:ind w:left="57" w:firstLine="709"/>
        <w:rPr>
          <w:rFonts w:ascii="Times New Roman" w:hAnsi="Times New Roman" w:cs="Times New Roman"/>
        </w:rPr>
      </w:pPr>
      <w:r w:rsidRPr="00CB76F2">
        <w:rPr>
          <w:rFonts w:ascii="Times New Roman" w:hAnsi="Times New Roman" w:cs="Times New Roman"/>
        </w:rPr>
        <w:t>В критериях принятой оценки воздействия на этапе строительства скважин оценка воздействие на почвы для периода строительства имеет вид:</w:t>
      </w:r>
      <w:r w:rsidR="00A67DA4" w:rsidRPr="00CB76F2">
        <w:rPr>
          <w:rFonts w:ascii="Times New Roman" w:hAnsi="Times New Roman" w:cs="Times New Roman"/>
        </w:rPr>
        <w:t xml:space="preserve"> п</w:t>
      </w:r>
      <w:r w:rsidRPr="00CB76F2">
        <w:rPr>
          <w:rFonts w:ascii="Times New Roman" w:hAnsi="Times New Roman" w:cs="Times New Roman"/>
        </w:rPr>
        <w:t xml:space="preserve">ространственный масштаб воздействия – </w:t>
      </w:r>
      <w:r w:rsidRPr="00CB76F2">
        <w:rPr>
          <w:rFonts w:ascii="Times New Roman" w:hAnsi="Times New Roman" w:cs="Times New Roman"/>
          <w:i/>
        </w:rPr>
        <w:t>локальный</w:t>
      </w:r>
      <w:r w:rsidRPr="00CB76F2">
        <w:rPr>
          <w:rFonts w:ascii="Times New Roman" w:hAnsi="Times New Roman" w:cs="Times New Roman"/>
        </w:rPr>
        <w:t xml:space="preserve"> (1 балл);</w:t>
      </w:r>
      <w:r w:rsidR="00A67DA4" w:rsidRPr="00CB76F2">
        <w:rPr>
          <w:rFonts w:ascii="Times New Roman" w:hAnsi="Times New Roman" w:cs="Times New Roman"/>
        </w:rPr>
        <w:t xml:space="preserve"> в</w:t>
      </w:r>
      <w:r w:rsidRPr="00CB76F2">
        <w:rPr>
          <w:rFonts w:ascii="Times New Roman" w:hAnsi="Times New Roman" w:cs="Times New Roman"/>
        </w:rPr>
        <w:t xml:space="preserve">ременной масштаб воздействия – </w:t>
      </w:r>
      <w:r w:rsidRPr="00CB76F2">
        <w:rPr>
          <w:rFonts w:ascii="Times New Roman" w:hAnsi="Times New Roman" w:cs="Times New Roman"/>
          <w:i/>
        </w:rPr>
        <w:t>кратковременный</w:t>
      </w:r>
      <w:r w:rsidRPr="00CB76F2">
        <w:rPr>
          <w:rFonts w:ascii="Times New Roman" w:hAnsi="Times New Roman" w:cs="Times New Roman"/>
        </w:rPr>
        <w:t xml:space="preserve"> (1 балл);</w:t>
      </w:r>
      <w:r w:rsidR="00A67DA4" w:rsidRPr="00CB76F2">
        <w:rPr>
          <w:rFonts w:ascii="Times New Roman" w:hAnsi="Times New Roman" w:cs="Times New Roman"/>
        </w:rPr>
        <w:t xml:space="preserve"> и</w:t>
      </w:r>
      <w:r w:rsidRPr="00CB76F2">
        <w:rPr>
          <w:rFonts w:ascii="Times New Roman" w:hAnsi="Times New Roman" w:cs="Times New Roman"/>
        </w:rPr>
        <w:t xml:space="preserve">нтенсивность воздействия – </w:t>
      </w:r>
      <w:r w:rsidRPr="00CB76F2">
        <w:rPr>
          <w:rFonts w:ascii="Times New Roman" w:hAnsi="Times New Roman" w:cs="Times New Roman"/>
          <w:i/>
        </w:rPr>
        <w:t>умеренная</w:t>
      </w:r>
      <w:r w:rsidRPr="00CB76F2">
        <w:rPr>
          <w:rFonts w:ascii="Times New Roman" w:hAnsi="Times New Roman" w:cs="Times New Roman"/>
        </w:rPr>
        <w:t xml:space="preserve"> (3 балла);</w:t>
      </w:r>
      <w:r w:rsidR="00A67DA4" w:rsidRPr="00CB76F2">
        <w:rPr>
          <w:rFonts w:ascii="Times New Roman" w:hAnsi="Times New Roman" w:cs="Times New Roman"/>
        </w:rPr>
        <w:t xml:space="preserve"> и</w:t>
      </w:r>
      <w:r w:rsidRPr="00CB76F2">
        <w:rPr>
          <w:rFonts w:ascii="Times New Roman" w:hAnsi="Times New Roman" w:cs="Times New Roman"/>
        </w:rPr>
        <w:t xml:space="preserve">нтегральная оценка – </w:t>
      </w:r>
      <w:r w:rsidRPr="00CB76F2">
        <w:rPr>
          <w:rFonts w:ascii="Times New Roman" w:hAnsi="Times New Roman" w:cs="Times New Roman"/>
          <w:i/>
        </w:rPr>
        <w:t>низкая</w:t>
      </w:r>
      <w:r w:rsidRPr="00CB76F2">
        <w:rPr>
          <w:rFonts w:ascii="Times New Roman" w:hAnsi="Times New Roman" w:cs="Times New Roman"/>
        </w:rPr>
        <w:t xml:space="preserve"> (3 балла).</w:t>
      </w:r>
    </w:p>
    <w:p w14:paraId="6C446E5D" w14:textId="77777777" w:rsidR="00B55C46" w:rsidRDefault="00B55C46" w:rsidP="00BE765B">
      <w:pPr>
        <w:pStyle w:val="ListParagraph"/>
        <w:jc w:val="both"/>
        <w:rPr>
          <w:rFonts w:ascii="Times New Roman" w:hAnsi="Times New Roman" w:cs="Times New Roman"/>
          <w:b/>
          <w:i/>
          <w:sz w:val="24"/>
          <w:szCs w:val="24"/>
          <w:highlight w:val="yellow"/>
          <w:u w:val="single"/>
        </w:rPr>
      </w:pPr>
    </w:p>
    <w:p w14:paraId="184AD881" w14:textId="77777777" w:rsidR="00E3385D" w:rsidRPr="00FE0FA3" w:rsidRDefault="00E3385D"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Растительность</w:t>
      </w:r>
    </w:p>
    <w:p w14:paraId="0A6083F0" w14:textId="77777777" w:rsidR="00CB76F2" w:rsidRPr="00CB76F2" w:rsidRDefault="00CB76F2" w:rsidP="005918E6">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Основными видами антропогенного воздействия на данной территории до середины 80 годов прошлого столетия являлись земледельческий и пастбищный. В настоящее время на данной территории преобладают линейно-дорожный и промышленно-техногенный. Состояние растительности оценивается как удовлетворительное.</w:t>
      </w:r>
      <w:r w:rsidR="004C6003">
        <w:rPr>
          <w:rFonts w:ascii="Times New Roman" w:hAnsi="Times New Roman" w:cs="Times New Roman"/>
          <w:sz w:val="24"/>
          <w:szCs w:val="24"/>
        </w:rPr>
        <w:t xml:space="preserve"> </w:t>
      </w:r>
      <w:r w:rsidR="004C6003" w:rsidRPr="004C6003">
        <w:rPr>
          <w:rFonts w:ascii="Times New Roman" w:hAnsi="Times New Roman" w:cs="Times New Roman"/>
        </w:rPr>
        <w:t>При этом за последние годы отмечаются положительные тренды в динамике растительных сообществ и экосистем в целом.</w:t>
      </w:r>
    </w:p>
    <w:p w14:paraId="33B25512"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lang w:val="ru-MD"/>
        </w:rPr>
        <w:t xml:space="preserve">При выполнении проектных решений </w:t>
      </w:r>
      <w:r w:rsidRPr="00CB76F2">
        <w:rPr>
          <w:rFonts w:ascii="Times New Roman" w:hAnsi="Times New Roman" w:cs="Times New Roman"/>
          <w:sz w:val="24"/>
          <w:szCs w:val="24"/>
        </w:rPr>
        <w:t>основными факторами, вызывающими трансформацию растительного покрова, является комплекс техногенных факторов, связанных с:</w:t>
      </w:r>
      <w:r>
        <w:rPr>
          <w:rFonts w:ascii="Times New Roman" w:hAnsi="Times New Roman" w:cs="Times New Roman"/>
          <w:sz w:val="24"/>
          <w:szCs w:val="24"/>
        </w:rPr>
        <w:t xml:space="preserve"> </w:t>
      </w:r>
      <w:r w:rsidRPr="00CB76F2">
        <w:rPr>
          <w:rFonts w:ascii="Times New Roman" w:hAnsi="Times New Roman" w:cs="Times New Roman"/>
          <w:sz w:val="24"/>
          <w:szCs w:val="24"/>
        </w:rPr>
        <w:t>бурением скважин; проведением ремонта скважин;</w:t>
      </w:r>
      <w:r>
        <w:rPr>
          <w:rFonts w:ascii="Times New Roman" w:hAnsi="Times New Roman" w:cs="Times New Roman"/>
          <w:sz w:val="24"/>
          <w:szCs w:val="24"/>
        </w:rPr>
        <w:t xml:space="preserve"> </w:t>
      </w:r>
      <w:r w:rsidRPr="00CB76F2">
        <w:rPr>
          <w:rFonts w:ascii="Times New Roman" w:hAnsi="Times New Roman" w:cs="Times New Roman"/>
          <w:sz w:val="24"/>
          <w:szCs w:val="24"/>
        </w:rPr>
        <w:t>проведением гидроразрыва пласта;</w:t>
      </w:r>
      <w:r>
        <w:rPr>
          <w:rFonts w:ascii="Times New Roman" w:hAnsi="Times New Roman" w:cs="Times New Roman"/>
          <w:sz w:val="24"/>
          <w:szCs w:val="24"/>
        </w:rPr>
        <w:t xml:space="preserve"> </w:t>
      </w:r>
      <w:r w:rsidRPr="00CB76F2">
        <w:rPr>
          <w:rFonts w:ascii="Times New Roman" w:hAnsi="Times New Roman" w:cs="Times New Roman"/>
          <w:sz w:val="24"/>
          <w:szCs w:val="24"/>
        </w:rPr>
        <w:t>проведением кислотных обработок; обустройством дорожной сети.</w:t>
      </w:r>
    </w:p>
    <w:p w14:paraId="5B7666EF"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Строительство, испытание, эксплуатация и ремонт скважин характеризуется такими видами воздействия на растительность, как механический и химический.</w:t>
      </w:r>
    </w:p>
    <w:p w14:paraId="6857BF08"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 xml:space="preserve">Обустройство и эксплуатация буровых площадок сопровождается сгущением подъездных дорог непосредственно к местам бурения. По линиям автомобильных дорог наблюдается </w:t>
      </w:r>
      <w:r w:rsidRPr="00CB76F2">
        <w:rPr>
          <w:rFonts w:ascii="Times New Roman" w:hAnsi="Times New Roman" w:cs="Times New Roman"/>
          <w:i/>
          <w:sz w:val="24"/>
          <w:szCs w:val="24"/>
        </w:rPr>
        <w:t xml:space="preserve">линейно-дорожный </w:t>
      </w:r>
      <w:r w:rsidRPr="00CB76F2">
        <w:rPr>
          <w:rFonts w:ascii="Times New Roman" w:hAnsi="Times New Roman" w:cs="Times New Roman"/>
          <w:sz w:val="24"/>
          <w:szCs w:val="24"/>
        </w:rPr>
        <w:t xml:space="preserve">вид воздействия, приводящий к уничтожению растительности и, в зависимости от генетических особенностей </w:t>
      </w:r>
      <w:proofErr w:type="spellStart"/>
      <w:r w:rsidRPr="00CB76F2">
        <w:rPr>
          <w:rFonts w:ascii="Times New Roman" w:hAnsi="Times New Roman" w:cs="Times New Roman"/>
          <w:sz w:val="24"/>
          <w:szCs w:val="24"/>
        </w:rPr>
        <w:t>почвогрунтов</w:t>
      </w:r>
      <w:proofErr w:type="spellEnd"/>
      <w:r w:rsidRPr="00CB76F2">
        <w:rPr>
          <w:rFonts w:ascii="Times New Roman" w:hAnsi="Times New Roman" w:cs="Times New Roman"/>
          <w:sz w:val="24"/>
          <w:szCs w:val="24"/>
        </w:rPr>
        <w:t xml:space="preserve">, способствующий развитию неблагоприятных природно-антропогенных процессов. Преобладание в районе исследования темно-каштановых суглинистых нормальных и солонцеватых почв, линейно-дорожный вид воздействия способствует развитию </w:t>
      </w:r>
      <w:r w:rsidRPr="00CB76F2">
        <w:rPr>
          <w:rFonts w:ascii="Times New Roman" w:hAnsi="Times New Roman" w:cs="Times New Roman"/>
          <w:sz w:val="24"/>
          <w:szCs w:val="24"/>
        </w:rPr>
        <w:lastRenderedPageBreak/>
        <w:t xml:space="preserve">плоскостной эрозии, увеличению </w:t>
      </w:r>
      <w:proofErr w:type="spellStart"/>
      <w:r w:rsidRPr="00CB76F2">
        <w:rPr>
          <w:rFonts w:ascii="Times New Roman" w:hAnsi="Times New Roman" w:cs="Times New Roman"/>
          <w:sz w:val="24"/>
          <w:szCs w:val="24"/>
        </w:rPr>
        <w:t>галофитных</w:t>
      </w:r>
      <w:proofErr w:type="spellEnd"/>
      <w:r w:rsidRPr="00CB76F2">
        <w:rPr>
          <w:rFonts w:ascii="Times New Roman" w:hAnsi="Times New Roman" w:cs="Times New Roman"/>
          <w:sz w:val="24"/>
          <w:szCs w:val="24"/>
        </w:rPr>
        <w:t xml:space="preserve"> и сорных видов (</w:t>
      </w:r>
      <w:proofErr w:type="spellStart"/>
      <w:r w:rsidRPr="00CB76F2">
        <w:rPr>
          <w:rFonts w:ascii="Times New Roman" w:hAnsi="Times New Roman" w:cs="Times New Roman"/>
          <w:sz w:val="24"/>
          <w:szCs w:val="24"/>
        </w:rPr>
        <w:t>эрозиофиллов</w:t>
      </w:r>
      <w:proofErr w:type="spellEnd"/>
      <w:r w:rsidRPr="00CB76F2">
        <w:rPr>
          <w:rFonts w:ascii="Times New Roman" w:hAnsi="Times New Roman" w:cs="Times New Roman"/>
          <w:sz w:val="24"/>
          <w:szCs w:val="24"/>
        </w:rPr>
        <w:t>) в составе сообществ по обочинам дорог. Кроме того, вдоль дорог наблюдается запыление и возможно химическое загрязнение растений выхлопными газами и горюче-смазочным материалом.</w:t>
      </w:r>
    </w:p>
    <w:p w14:paraId="09487871"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 xml:space="preserve">Следует отметить, что в настоящее время к действующим нагнетательным скважинам подведены дороги с твердым покрытием, площадки скважин обустроены, выложены железобетонными плитами, которые снижают воздействие на растительность. </w:t>
      </w:r>
    </w:p>
    <w:p w14:paraId="3C41350F"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Строительство скважины, в частности, предполагает несколько этапов, каждый из которых характеризуется определенным воздействием на растительный покров.</w:t>
      </w:r>
    </w:p>
    <w:p w14:paraId="2C9D4828"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На этапе оборудования площадки для бурения скважины выполняются работы по сооружению и обустройству буровой установки с сопутствующей инфраструктурой. Данные виды работ сопровождаются скоплением тяжеловесной автотранспортной техники, что в совокупности, приводит к перепланировке поверхности рельефа, механическому локально-площадному уничтожению растительного покрова, развитию плоскостного смыва на суглинистых почвах и усилению эрозионных процессов.</w:t>
      </w:r>
    </w:p>
    <w:p w14:paraId="28E5F9DA"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 xml:space="preserve">Нарушение растительности на этапе оборудования площадки под буровую оценивается как сильное локально-площадное с небольшими радиусами полного или частичного ее уничтожения. В частности, планирование территории и уничтожение растительности вокруг нагнетательных скважин не превышает площади 800-1000 кв. м, что соответствует технологическим нормам при данном виде воздействия. Следует отметить, что данному виду воздействия подвержены все без исключения сообщества. </w:t>
      </w:r>
    </w:p>
    <w:p w14:paraId="19AEF970" w14:textId="77777777" w:rsidR="00CB76F2" w:rsidRPr="00CB76F2" w:rsidRDefault="00CB76F2" w:rsidP="00CB76F2">
      <w:pPr>
        <w:spacing w:after="0" w:line="240" w:lineRule="auto"/>
        <w:ind w:left="57" w:firstLine="709"/>
        <w:jc w:val="both"/>
        <w:rPr>
          <w:rFonts w:ascii="Times New Roman" w:hAnsi="Times New Roman" w:cs="Times New Roman"/>
          <w:sz w:val="24"/>
          <w:szCs w:val="24"/>
          <w:highlight w:val="green"/>
        </w:rPr>
      </w:pPr>
      <w:r w:rsidRPr="00CB76F2">
        <w:rPr>
          <w:rFonts w:ascii="Times New Roman" w:hAnsi="Times New Roman" w:cs="Times New Roman"/>
          <w:sz w:val="24"/>
          <w:szCs w:val="24"/>
        </w:rPr>
        <w:t>На этапе проведения буровых работ основным видом воздействия на растительность является химическое, степень и характер которого зависит от соблюдения технологических регламентов бурения и надежности оборудования и, несколько меньше – техногенное воздействие. При бурении скважины основными источниками химического воздействия на растительность являются продукты сгорания от стационарного оборудования, вещества и материалы, используемые для приготовления буровых растворов, технологические отходы бурения, топливные и горюче-смазочные материалы, а также хозяйственно-бытовые отходы. Воздействие на растительность на этом этапе имеет прямой и опосредованный характер и в разной степени проявляется как на самой площадке, так и в случае аварийных ситуаций, на прилегающей территории. Как правило, сильные и очень сильные механические нарушения, и загрязнения растительности отработанными растворами гораздо меньше размеров площадок. На этих участках растительность большей частью отсутствует. Ввиду того, что воздействие ограничивается локальными участками промплощадки скважины, подъездных дорог, можно заключить, что при возможном бурении и обустройстве новой скважин воздействие будет локальным по площади и непродолжительным по времени.</w:t>
      </w:r>
    </w:p>
    <w:p w14:paraId="68A3FDF9"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После завершения строительных работ и установки необходимого оборудования по обслуживанию скважин строительная техни</w:t>
      </w:r>
      <w:r w:rsidR="00410164">
        <w:rPr>
          <w:rFonts w:ascii="Times New Roman" w:hAnsi="Times New Roman" w:cs="Times New Roman"/>
          <w:sz w:val="24"/>
          <w:szCs w:val="24"/>
        </w:rPr>
        <w:t>ка демонтируется и вывозится с п</w:t>
      </w:r>
      <w:r w:rsidRPr="00CB76F2">
        <w:rPr>
          <w:rFonts w:ascii="Times New Roman" w:hAnsi="Times New Roman" w:cs="Times New Roman"/>
          <w:sz w:val="24"/>
          <w:szCs w:val="24"/>
        </w:rPr>
        <w:t xml:space="preserve">олигона. Так же производится очистка загрязненных участков, утилизируются промышленные отходы, бытовой и строительный мусор, осуществляется планировка территории. Площадка скважины оборудуется твердым покрытием, благоустраивается, огораживается, оборудуется противопожарным инструментарием, контейнерами для сбора мусора. Все измерительные приборы должны быть защищены от воздействия воды и солнца. Воздействие на растительность на данном этапе крайне незначительно и проявляется в возможном загрязнении растительности выхлопными газами (что визуально никак не проявляется) и увеличении сорных видов в сообществах, прилегающих к оградительным сооружениям. </w:t>
      </w:r>
    </w:p>
    <w:p w14:paraId="765333D0"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Несомненно, перечисленные выше виды антропогенного воздействия относятся к сильным. Однако их воздействие ограничивается площадками скважин, линиями дорог, является необходимым условием технологического цикла при строительстве нагнетательных скважин.</w:t>
      </w:r>
    </w:p>
    <w:p w14:paraId="70F7A427"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lastRenderedPageBreak/>
        <w:t xml:space="preserve">Действующие же в настоящее время нагнетательные и контрольно-наблюдательные скважины при соблюдении необходимых требований к их эксплуатации практически никакого воздействия на растительность не оказывают. Напротив, в настоящее время, вдоль линий трубопроводов и вокруг построенных и реконструируемых нагнетательных и контрольно-наблюдательных скважин, наблюдаются различные сценарии восстановления растительности в зависимости от характера, степени </w:t>
      </w:r>
      <w:proofErr w:type="spellStart"/>
      <w:r w:rsidRPr="00CB76F2">
        <w:rPr>
          <w:rFonts w:ascii="Times New Roman" w:hAnsi="Times New Roman" w:cs="Times New Roman"/>
          <w:sz w:val="24"/>
          <w:szCs w:val="24"/>
        </w:rPr>
        <w:t>нарушенности</w:t>
      </w:r>
      <w:proofErr w:type="spellEnd"/>
      <w:r w:rsidRPr="00CB76F2">
        <w:rPr>
          <w:rFonts w:ascii="Times New Roman" w:hAnsi="Times New Roman" w:cs="Times New Roman"/>
          <w:sz w:val="24"/>
          <w:szCs w:val="24"/>
        </w:rPr>
        <w:t xml:space="preserve"> ее и особенностей </w:t>
      </w:r>
      <w:proofErr w:type="spellStart"/>
      <w:r w:rsidRPr="00CB76F2">
        <w:rPr>
          <w:rFonts w:ascii="Times New Roman" w:hAnsi="Times New Roman" w:cs="Times New Roman"/>
          <w:sz w:val="24"/>
          <w:szCs w:val="24"/>
        </w:rPr>
        <w:t>почвогрунтов</w:t>
      </w:r>
      <w:proofErr w:type="spellEnd"/>
      <w:r w:rsidRPr="00CB76F2">
        <w:rPr>
          <w:rFonts w:ascii="Times New Roman" w:hAnsi="Times New Roman" w:cs="Times New Roman"/>
          <w:sz w:val="24"/>
          <w:szCs w:val="24"/>
        </w:rPr>
        <w:t xml:space="preserve">. </w:t>
      </w:r>
    </w:p>
    <w:p w14:paraId="67615417" w14:textId="77777777" w:rsidR="00CB76F2" w:rsidRPr="00CB76F2" w:rsidRDefault="00CB76F2" w:rsidP="00CB76F2">
      <w:pPr>
        <w:spacing w:after="0" w:line="240" w:lineRule="auto"/>
        <w:ind w:left="57" w:firstLine="709"/>
        <w:jc w:val="both"/>
        <w:rPr>
          <w:rFonts w:ascii="Times New Roman" w:hAnsi="Times New Roman" w:cs="Times New Roman"/>
          <w:sz w:val="24"/>
          <w:szCs w:val="24"/>
        </w:rPr>
      </w:pPr>
      <w:r w:rsidRPr="00410164">
        <w:rPr>
          <w:rFonts w:ascii="Times New Roman" w:hAnsi="Times New Roman" w:cs="Times New Roman"/>
          <w:sz w:val="24"/>
          <w:szCs w:val="24"/>
        </w:rPr>
        <w:t>При проведении КРС, кислотных обработок, все работы будут проходить в пределах оборудованных площадок, а передвижение транспортной техники будет происходить только в пределах дорог с твердым покрытием, также будут соблюдаться все условия выполнения технологических требований производства, с учетом всех этих условий воздействие на растительность будет практически отсутствовать.</w:t>
      </w:r>
    </w:p>
    <w:p w14:paraId="1BE3F42A" w14:textId="77777777" w:rsidR="00CB76F2" w:rsidRPr="00CB76F2" w:rsidRDefault="00CB76F2" w:rsidP="00410164">
      <w:pPr>
        <w:spacing w:after="0" w:line="240" w:lineRule="auto"/>
        <w:ind w:left="57" w:firstLine="709"/>
        <w:jc w:val="both"/>
        <w:rPr>
          <w:rFonts w:ascii="Times New Roman" w:hAnsi="Times New Roman" w:cs="Times New Roman"/>
          <w:sz w:val="24"/>
          <w:szCs w:val="24"/>
        </w:rPr>
      </w:pPr>
      <w:r w:rsidRPr="00CB76F2">
        <w:rPr>
          <w:rFonts w:ascii="Times New Roman" w:hAnsi="Times New Roman" w:cs="Times New Roman"/>
          <w:sz w:val="24"/>
          <w:szCs w:val="24"/>
        </w:rPr>
        <w:t>В критериях принятой оценки воздействия на этапе строительства скважин оценка воздействия на растительность для периода строительства имеет вид:</w:t>
      </w:r>
      <w:r w:rsidR="00410164">
        <w:rPr>
          <w:rFonts w:ascii="Times New Roman" w:hAnsi="Times New Roman" w:cs="Times New Roman"/>
          <w:sz w:val="24"/>
          <w:szCs w:val="24"/>
        </w:rPr>
        <w:t xml:space="preserve"> п</w:t>
      </w:r>
      <w:r w:rsidRPr="00CB76F2">
        <w:rPr>
          <w:rFonts w:ascii="Times New Roman" w:hAnsi="Times New Roman" w:cs="Times New Roman"/>
          <w:sz w:val="24"/>
          <w:szCs w:val="24"/>
        </w:rPr>
        <w:t xml:space="preserve">ространственный масштаб воздействия – </w:t>
      </w:r>
      <w:r w:rsidRPr="00410164">
        <w:rPr>
          <w:rFonts w:ascii="Times New Roman" w:hAnsi="Times New Roman" w:cs="Times New Roman"/>
          <w:i/>
          <w:sz w:val="24"/>
          <w:szCs w:val="24"/>
        </w:rPr>
        <w:t>локальный</w:t>
      </w:r>
      <w:r w:rsidRPr="00410164">
        <w:rPr>
          <w:rFonts w:ascii="Times New Roman" w:hAnsi="Times New Roman" w:cs="Times New Roman"/>
          <w:sz w:val="24"/>
          <w:szCs w:val="24"/>
        </w:rPr>
        <w:t xml:space="preserve"> </w:t>
      </w:r>
      <w:r w:rsidRPr="00CB76F2">
        <w:rPr>
          <w:rFonts w:ascii="Times New Roman" w:hAnsi="Times New Roman" w:cs="Times New Roman"/>
          <w:sz w:val="24"/>
          <w:szCs w:val="24"/>
        </w:rPr>
        <w:t>(1 балл);</w:t>
      </w:r>
      <w:r w:rsidR="00410164">
        <w:rPr>
          <w:rFonts w:ascii="Times New Roman" w:hAnsi="Times New Roman" w:cs="Times New Roman"/>
          <w:sz w:val="24"/>
          <w:szCs w:val="24"/>
        </w:rPr>
        <w:t xml:space="preserve"> в</w:t>
      </w:r>
      <w:r w:rsidRPr="00CB76F2">
        <w:rPr>
          <w:rFonts w:ascii="Times New Roman" w:hAnsi="Times New Roman" w:cs="Times New Roman"/>
          <w:sz w:val="24"/>
          <w:szCs w:val="24"/>
        </w:rPr>
        <w:t xml:space="preserve">ременной масштаб воздействия – </w:t>
      </w:r>
      <w:r w:rsidRPr="00410164">
        <w:rPr>
          <w:rFonts w:ascii="Times New Roman" w:hAnsi="Times New Roman" w:cs="Times New Roman"/>
          <w:i/>
          <w:sz w:val="24"/>
          <w:szCs w:val="24"/>
        </w:rPr>
        <w:t>кратковременный</w:t>
      </w:r>
      <w:r w:rsidRPr="00410164">
        <w:rPr>
          <w:rFonts w:ascii="Times New Roman" w:hAnsi="Times New Roman" w:cs="Times New Roman"/>
          <w:sz w:val="24"/>
          <w:szCs w:val="24"/>
        </w:rPr>
        <w:t xml:space="preserve"> </w:t>
      </w:r>
      <w:r w:rsidRPr="00CB76F2">
        <w:rPr>
          <w:rFonts w:ascii="Times New Roman" w:hAnsi="Times New Roman" w:cs="Times New Roman"/>
          <w:sz w:val="24"/>
          <w:szCs w:val="24"/>
        </w:rPr>
        <w:t>(1 балл);</w:t>
      </w:r>
      <w:r w:rsidR="00410164">
        <w:rPr>
          <w:rFonts w:ascii="Times New Roman" w:hAnsi="Times New Roman" w:cs="Times New Roman"/>
          <w:sz w:val="24"/>
          <w:szCs w:val="24"/>
        </w:rPr>
        <w:t xml:space="preserve"> и</w:t>
      </w:r>
      <w:r w:rsidRPr="00CB76F2">
        <w:rPr>
          <w:rFonts w:ascii="Times New Roman" w:hAnsi="Times New Roman" w:cs="Times New Roman"/>
          <w:sz w:val="24"/>
          <w:szCs w:val="24"/>
        </w:rPr>
        <w:t xml:space="preserve">нтенсивность воздействия – </w:t>
      </w:r>
      <w:r w:rsidRPr="00410164">
        <w:rPr>
          <w:rFonts w:ascii="Times New Roman" w:hAnsi="Times New Roman" w:cs="Times New Roman"/>
          <w:i/>
          <w:sz w:val="24"/>
          <w:szCs w:val="24"/>
        </w:rPr>
        <w:t>умеренная</w:t>
      </w:r>
      <w:r w:rsidRPr="00410164">
        <w:rPr>
          <w:rFonts w:ascii="Times New Roman" w:hAnsi="Times New Roman" w:cs="Times New Roman"/>
          <w:sz w:val="24"/>
          <w:szCs w:val="24"/>
        </w:rPr>
        <w:t xml:space="preserve"> </w:t>
      </w:r>
      <w:r w:rsidRPr="00CB76F2">
        <w:rPr>
          <w:rFonts w:ascii="Times New Roman" w:hAnsi="Times New Roman" w:cs="Times New Roman"/>
          <w:sz w:val="24"/>
          <w:szCs w:val="24"/>
        </w:rPr>
        <w:t>(3 балла);</w:t>
      </w:r>
      <w:r w:rsidR="00410164">
        <w:rPr>
          <w:rFonts w:ascii="Times New Roman" w:hAnsi="Times New Roman" w:cs="Times New Roman"/>
          <w:sz w:val="24"/>
          <w:szCs w:val="24"/>
        </w:rPr>
        <w:t xml:space="preserve"> и</w:t>
      </w:r>
      <w:r w:rsidRPr="00CB76F2">
        <w:rPr>
          <w:rFonts w:ascii="Times New Roman" w:hAnsi="Times New Roman" w:cs="Times New Roman"/>
          <w:sz w:val="24"/>
          <w:szCs w:val="24"/>
        </w:rPr>
        <w:t xml:space="preserve">нтегральная оценка – </w:t>
      </w:r>
      <w:r w:rsidRPr="00410164">
        <w:rPr>
          <w:rFonts w:ascii="Times New Roman" w:hAnsi="Times New Roman" w:cs="Times New Roman"/>
          <w:i/>
          <w:sz w:val="24"/>
          <w:szCs w:val="24"/>
        </w:rPr>
        <w:t>низкая</w:t>
      </w:r>
      <w:r w:rsidRPr="00CB76F2">
        <w:rPr>
          <w:rFonts w:ascii="Times New Roman" w:hAnsi="Times New Roman" w:cs="Times New Roman"/>
          <w:b/>
          <w:i/>
          <w:sz w:val="24"/>
          <w:szCs w:val="24"/>
        </w:rPr>
        <w:t xml:space="preserve"> </w:t>
      </w:r>
      <w:r w:rsidRPr="00CB76F2">
        <w:rPr>
          <w:rFonts w:ascii="Times New Roman" w:hAnsi="Times New Roman" w:cs="Times New Roman"/>
          <w:sz w:val="24"/>
          <w:szCs w:val="24"/>
        </w:rPr>
        <w:t>(3 балла).</w:t>
      </w:r>
    </w:p>
    <w:p w14:paraId="131AA1C3" w14:textId="77777777" w:rsidR="00CB76F2" w:rsidRDefault="00CB76F2" w:rsidP="00BE765B">
      <w:pPr>
        <w:pStyle w:val="ListParagraph"/>
        <w:jc w:val="both"/>
        <w:rPr>
          <w:rFonts w:ascii="Times New Roman" w:hAnsi="Times New Roman" w:cs="Times New Roman"/>
          <w:b/>
          <w:i/>
          <w:sz w:val="24"/>
          <w:szCs w:val="24"/>
          <w:highlight w:val="yellow"/>
          <w:u w:val="single"/>
        </w:rPr>
      </w:pPr>
    </w:p>
    <w:p w14:paraId="17AC15A1" w14:textId="77777777" w:rsidR="005918E6" w:rsidRDefault="00E3385D" w:rsidP="005918E6">
      <w:pPr>
        <w:pStyle w:val="ListParagraph"/>
        <w:spacing w:after="0"/>
        <w:jc w:val="both"/>
        <w:rPr>
          <w:rFonts w:ascii="Times New Roman" w:hAnsi="Times New Roman" w:cs="Times New Roman"/>
          <w:b/>
          <w:sz w:val="24"/>
          <w:szCs w:val="24"/>
        </w:rPr>
      </w:pPr>
      <w:r w:rsidRPr="00FE0FA3">
        <w:rPr>
          <w:rFonts w:ascii="Times New Roman" w:hAnsi="Times New Roman" w:cs="Times New Roman"/>
          <w:b/>
          <w:sz w:val="24"/>
          <w:szCs w:val="24"/>
        </w:rPr>
        <w:t>Животный мир</w:t>
      </w:r>
    </w:p>
    <w:p w14:paraId="7C93BDE7" w14:textId="3D3AE691" w:rsidR="00410164" w:rsidRPr="005918E6" w:rsidRDefault="00410164" w:rsidP="005918E6">
      <w:pPr>
        <w:spacing w:after="0"/>
        <w:ind w:firstLine="708"/>
        <w:jc w:val="both"/>
        <w:rPr>
          <w:rFonts w:ascii="Times New Roman" w:hAnsi="Times New Roman" w:cs="Times New Roman"/>
          <w:b/>
          <w:sz w:val="24"/>
          <w:szCs w:val="24"/>
          <w:highlight w:val="yellow"/>
        </w:rPr>
      </w:pPr>
      <w:r w:rsidRPr="005918E6">
        <w:rPr>
          <w:rFonts w:ascii="Times New Roman" w:hAnsi="Times New Roman" w:cs="Times New Roman"/>
        </w:rPr>
        <w:t xml:space="preserve">В последние годы на территории КНГКМ активно проводятся работы по созданию искусственных лесных насаждений, что привлекает некоторые виды птиц и млекопитающих, которые находят здесь новые местообитания. </w:t>
      </w:r>
    </w:p>
    <w:p w14:paraId="4AE936A3" w14:textId="3A6D383A" w:rsidR="00410164" w:rsidRPr="00543AD8" w:rsidRDefault="00410164" w:rsidP="005918E6">
      <w:pPr>
        <w:pStyle w:val="aa"/>
        <w:spacing w:before="0"/>
        <w:ind w:firstLine="709"/>
        <w:rPr>
          <w:rFonts w:ascii="Times New Roman" w:hAnsi="Times New Roman" w:cs="Times New Roman"/>
        </w:rPr>
      </w:pPr>
      <w:r w:rsidRPr="00543AD8">
        <w:rPr>
          <w:rFonts w:ascii="Times New Roman" w:hAnsi="Times New Roman" w:cs="Times New Roman"/>
        </w:rPr>
        <w:t xml:space="preserve">На территории </w:t>
      </w:r>
      <w:proofErr w:type="spellStart"/>
      <w:r w:rsidRPr="00543AD8">
        <w:rPr>
          <w:rFonts w:ascii="Times New Roman" w:hAnsi="Times New Roman" w:cs="Times New Roman"/>
        </w:rPr>
        <w:t>Карачаганакского</w:t>
      </w:r>
      <w:proofErr w:type="spellEnd"/>
      <w:r w:rsidRPr="00543AD8">
        <w:rPr>
          <w:rFonts w:ascii="Times New Roman" w:hAnsi="Times New Roman" w:cs="Times New Roman"/>
        </w:rPr>
        <w:t xml:space="preserve"> месторождения, выделяются следующие основные факторы воздействия </w:t>
      </w:r>
      <w:r w:rsidR="004C6003" w:rsidRPr="00543AD8">
        <w:rPr>
          <w:rFonts w:ascii="Times New Roman" w:hAnsi="Times New Roman" w:cs="Times New Roman"/>
        </w:rPr>
        <w:t>на животный мир: химическое загрязнение почв и ра</w:t>
      </w:r>
      <w:r w:rsidR="005F4EAB">
        <w:rPr>
          <w:rFonts w:ascii="Times New Roman" w:hAnsi="Times New Roman" w:cs="Times New Roman"/>
        </w:rPr>
        <w:t>с</w:t>
      </w:r>
      <w:r w:rsidR="004C6003" w:rsidRPr="00543AD8">
        <w:rPr>
          <w:rFonts w:ascii="Times New Roman" w:hAnsi="Times New Roman" w:cs="Times New Roman"/>
        </w:rPr>
        <w:t xml:space="preserve">тительности, транспортное воздействие на дорогах, временные стоянки транспорта, участки размещения скважин, прокладка трубопроводов, шумовые эффекты, искусственное освещение, участки временного </w:t>
      </w:r>
    </w:p>
    <w:p w14:paraId="6FE1DE75" w14:textId="77777777" w:rsidR="00410164" w:rsidRPr="00543AD8"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t>Несмотря на значительный объем выбросов от месторождения в целом, химическое загрязнение на территории КНГКМ визуально по ра</w:t>
      </w:r>
      <w:r w:rsidR="004C6003" w:rsidRPr="00543AD8">
        <w:rPr>
          <w:rFonts w:ascii="Times New Roman" w:hAnsi="Times New Roman" w:cs="Times New Roman"/>
        </w:rPr>
        <w:t xml:space="preserve">стительности не диагностируется. </w:t>
      </w:r>
      <w:r w:rsidRPr="00543AD8">
        <w:rPr>
          <w:rFonts w:ascii="Times New Roman" w:hAnsi="Times New Roman" w:cs="Times New Roman"/>
        </w:rPr>
        <w:t xml:space="preserve">Загрязнение растительного покрова может отрицательно сказаться на животных, использующих растительность в качестве пищи. </w:t>
      </w:r>
      <w:r w:rsidR="004C6003" w:rsidRPr="00543AD8">
        <w:rPr>
          <w:rFonts w:ascii="Times New Roman" w:hAnsi="Times New Roman" w:cs="Times New Roman"/>
        </w:rPr>
        <w:t xml:space="preserve">Шумовые эффекты, искусственное освещение являются отпугивающим фактором для диких животных, особенно птиц. </w:t>
      </w:r>
      <w:r w:rsidRPr="00543AD8">
        <w:rPr>
          <w:rFonts w:ascii="Times New Roman" w:hAnsi="Times New Roman" w:cs="Times New Roman"/>
        </w:rPr>
        <w:t xml:space="preserve">Современное состояние животного населения территории КНГКМ оценивается как удовлетворительное. </w:t>
      </w:r>
    </w:p>
    <w:p w14:paraId="47202723" w14:textId="77777777" w:rsidR="00410164" w:rsidRPr="00543AD8"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t xml:space="preserve">В настоящее время существующие </w:t>
      </w:r>
      <w:r w:rsidR="00543AD8" w:rsidRPr="00543AD8">
        <w:rPr>
          <w:rFonts w:ascii="Times New Roman" w:hAnsi="Times New Roman" w:cs="Times New Roman"/>
        </w:rPr>
        <w:t>п</w:t>
      </w:r>
      <w:r w:rsidRPr="00543AD8">
        <w:rPr>
          <w:rFonts w:ascii="Times New Roman" w:hAnsi="Times New Roman" w:cs="Times New Roman"/>
        </w:rPr>
        <w:t>олигоны закачки оказывают слабое и локальное воздействие на животный мир территории. Площадки нагнетательных и наблюдательных скважин занимают небольшие участки (</w:t>
      </w:r>
      <w:r w:rsidRPr="00543AD8">
        <w:rPr>
          <w:rFonts w:ascii="Times New Roman" w:hAnsi="Times New Roman" w:cs="Times New Roman"/>
        </w:rPr>
        <w:sym w:font="Symbol" w:char="F07E"/>
      </w:r>
      <w:r w:rsidRPr="00543AD8">
        <w:rPr>
          <w:rFonts w:ascii="Times New Roman" w:hAnsi="Times New Roman" w:cs="Times New Roman"/>
        </w:rPr>
        <w:t>2 га) площади, на которой большую часть времени не проводится никакой визуально-наблюдаемой деятельности, которая могла бы оказать отпугивающее действие на животных. Площадки скважин огорожены, что препятствует проникновению на их территорию крупных животных. Постоянный технологический мониторинг позволяет поддерживать надлежащее санитарное состояние площадок, что гарантирует отсутствие на площадках мусора, видимых следов загрязнений.</w:t>
      </w:r>
    </w:p>
    <w:p w14:paraId="378A54A3" w14:textId="77777777" w:rsidR="00410164" w:rsidRPr="00543AD8"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t xml:space="preserve">Наиболее существенное влияние на фаунистические группировки позвоночных животных могут оказать следующие виды подготовительных и текущих работ: </w:t>
      </w:r>
      <w:r w:rsidR="00543AD8" w:rsidRPr="00543AD8">
        <w:rPr>
          <w:rFonts w:ascii="Times New Roman" w:hAnsi="Times New Roman" w:cs="Times New Roman"/>
        </w:rPr>
        <w:t xml:space="preserve"> </w:t>
      </w:r>
      <w:r w:rsidRPr="00543AD8">
        <w:rPr>
          <w:rFonts w:ascii="Times New Roman" w:hAnsi="Times New Roman" w:cs="Times New Roman"/>
        </w:rPr>
        <w:t>снятие плодородного слоя почвы на всей поверхности участков территории, предназначенной для бурения скважин и последующего обустройства и т.д.;</w:t>
      </w:r>
      <w:r w:rsidR="00543AD8" w:rsidRPr="00543AD8">
        <w:rPr>
          <w:rFonts w:ascii="Times New Roman" w:hAnsi="Times New Roman" w:cs="Times New Roman"/>
        </w:rPr>
        <w:t xml:space="preserve"> </w:t>
      </w:r>
      <w:r w:rsidRPr="00543AD8">
        <w:rPr>
          <w:rFonts w:ascii="Times New Roman" w:hAnsi="Times New Roman" w:cs="Times New Roman"/>
        </w:rPr>
        <w:t>сооружение новых дорог;</w:t>
      </w:r>
      <w:r w:rsidR="00543AD8" w:rsidRPr="00543AD8">
        <w:rPr>
          <w:rFonts w:ascii="Times New Roman" w:hAnsi="Times New Roman" w:cs="Times New Roman"/>
        </w:rPr>
        <w:t xml:space="preserve"> </w:t>
      </w:r>
      <w:r w:rsidRPr="00543AD8">
        <w:rPr>
          <w:rFonts w:ascii="Times New Roman" w:hAnsi="Times New Roman" w:cs="Times New Roman"/>
        </w:rPr>
        <w:t xml:space="preserve">складирование вспомогательного оборудования; </w:t>
      </w:r>
      <w:r w:rsidR="00543AD8" w:rsidRPr="00543AD8">
        <w:rPr>
          <w:rFonts w:ascii="Times New Roman" w:hAnsi="Times New Roman" w:cs="Times New Roman"/>
        </w:rPr>
        <w:t xml:space="preserve"> </w:t>
      </w:r>
      <w:r w:rsidRPr="00543AD8">
        <w:rPr>
          <w:rFonts w:ascii="Times New Roman" w:hAnsi="Times New Roman" w:cs="Times New Roman"/>
        </w:rPr>
        <w:t xml:space="preserve">загрязнение территории нефтепродуктами и тяжелыми металлами, </w:t>
      </w:r>
      <w:proofErr w:type="spellStart"/>
      <w:r w:rsidRPr="00543AD8">
        <w:rPr>
          <w:rFonts w:ascii="Times New Roman" w:hAnsi="Times New Roman" w:cs="Times New Roman"/>
        </w:rPr>
        <w:t>химреагентами</w:t>
      </w:r>
      <w:proofErr w:type="spellEnd"/>
      <w:r w:rsidRPr="00543AD8">
        <w:rPr>
          <w:rFonts w:ascii="Times New Roman" w:hAnsi="Times New Roman" w:cs="Times New Roman"/>
        </w:rPr>
        <w:t>, промышленно-бытовыми отходами, выбросами токсичных веществ вследствие утечки сероводорода;</w:t>
      </w:r>
      <w:r w:rsidR="00543AD8" w:rsidRPr="00543AD8">
        <w:rPr>
          <w:rFonts w:ascii="Times New Roman" w:hAnsi="Times New Roman" w:cs="Times New Roman"/>
        </w:rPr>
        <w:t xml:space="preserve"> </w:t>
      </w:r>
      <w:r w:rsidRPr="00543AD8">
        <w:rPr>
          <w:rFonts w:ascii="Times New Roman" w:hAnsi="Times New Roman" w:cs="Times New Roman"/>
        </w:rPr>
        <w:t>производственный шум, служащий фактором беспокойства для многих видов птиц и млекопитающих.</w:t>
      </w:r>
    </w:p>
    <w:p w14:paraId="50DDD2C5" w14:textId="77777777" w:rsidR="00410164" w:rsidRPr="00543AD8"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lastRenderedPageBreak/>
        <w:t>Постоянное присутствие людей, работающая техника и передвижение автотранспорта может оказать негативное влияние на условия гнездования птиц в ближайших окрестностях.</w:t>
      </w:r>
    </w:p>
    <w:p w14:paraId="68EBBC6F" w14:textId="77777777" w:rsidR="00410164" w:rsidRPr="00543AD8"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t>Вместе с тем хозяйственная деятельность не внесет существенных изменений в жизнедеятельность таких видов, как большая и краснохвостая песчанка, желтый и малый суслик. Возможно появление в жилых и хозяйственных постройках домовой мыши и серого хомячка и увеличение их численности на прилежащих участках.</w:t>
      </w:r>
    </w:p>
    <w:p w14:paraId="36A8EB9B" w14:textId="77777777" w:rsidR="00410164" w:rsidRPr="00543AD8"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t>Общее сокращение видов и количества ландшафтных птиц, в какой-то мере будет компенсироваться увеличением численности синантропных форм.</w:t>
      </w:r>
    </w:p>
    <w:p w14:paraId="096367C3" w14:textId="77777777" w:rsidR="00410164" w:rsidRDefault="00410164" w:rsidP="00543AD8">
      <w:pPr>
        <w:pStyle w:val="aa"/>
        <w:spacing w:before="0"/>
        <w:ind w:firstLine="709"/>
        <w:rPr>
          <w:rFonts w:ascii="Times New Roman" w:hAnsi="Times New Roman" w:cs="Times New Roman"/>
        </w:rPr>
      </w:pPr>
      <w:r w:rsidRPr="00543AD8">
        <w:rPr>
          <w:rFonts w:ascii="Times New Roman" w:hAnsi="Times New Roman" w:cs="Times New Roman"/>
        </w:rPr>
        <w:t>В целом, воздействие на животный мир от проектируемых работ оценивается следующим образом:</w:t>
      </w:r>
      <w:r w:rsidR="00543AD8" w:rsidRPr="00543AD8">
        <w:rPr>
          <w:rFonts w:ascii="Times New Roman" w:hAnsi="Times New Roman" w:cs="Times New Roman"/>
        </w:rPr>
        <w:t xml:space="preserve"> </w:t>
      </w:r>
      <w:r w:rsidRPr="00543AD8">
        <w:rPr>
          <w:rFonts w:ascii="Times New Roman" w:hAnsi="Times New Roman" w:cs="Times New Roman"/>
        </w:rPr>
        <w:t xml:space="preserve">Пространственный масштаб воздействия – </w:t>
      </w:r>
      <w:r w:rsidRPr="00543AD8">
        <w:rPr>
          <w:rFonts w:ascii="Times New Roman" w:hAnsi="Times New Roman" w:cs="Times New Roman"/>
          <w:i/>
        </w:rPr>
        <w:t xml:space="preserve">ограниченный </w:t>
      </w:r>
      <w:r w:rsidRPr="00543AD8">
        <w:rPr>
          <w:rFonts w:ascii="Times New Roman" w:hAnsi="Times New Roman" w:cs="Times New Roman"/>
        </w:rPr>
        <w:t xml:space="preserve">(2 балла); Временной масштаб (строительство) – </w:t>
      </w:r>
      <w:r w:rsidRPr="00543AD8">
        <w:rPr>
          <w:rFonts w:ascii="Times New Roman" w:hAnsi="Times New Roman" w:cs="Times New Roman"/>
          <w:i/>
        </w:rPr>
        <w:t>кратковременный</w:t>
      </w:r>
      <w:r w:rsidRPr="00543AD8">
        <w:rPr>
          <w:rFonts w:ascii="Times New Roman" w:hAnsi="Times New Roman" w:cs="Times New Roman"/>
          <w:b/>
          <w:i/>
        </w:rPr>
        <w:t xml:space="preserve"> </w:t>
      </w:r>
      <w:r w:rsidRPr="00543AD8">
        <w:rPr>
          <w:rFonts w:ascii="Times New Roman" w:hAnsi="Times New Roman" w:cs="Times New Roman"/>
        </w:rPr>
        <w:t>(1 балл);</w:t>
      </w:r>
      <w:r w:rsidR="00543AD8" w:rsidRPr="00543AD8">
        <w:rPr>
          <w:rFonts w:ascii="Times New Roman" w:hAnsi="Times New Roman" w:cs="Times New Roman"/>
        </w:rPr>
        <w:t xml:space="preserve"> </w:t>
      </w:r>
      <w:r w:rsidRPr="00543AD8">
        <w:rPr>
          <w:rFonts w:ascii="Times New Roman" w:hAnsi="Times New Roman" w:cs="Times New Roman"/>
        </w:rPr>
        <w:t xml:space="preserve">Интенсивность воздействия (обратимость изменения) – </w:t>
      </w:r>
      <w:r w:rsidRPr="00543AD8">
        <w:rPr>
          <w:rFonts w:ascii="Times New Roman" w:hAnsi="Times New Roman" w:cs="Times New Roman"/>
          <w:i/>
        </w:rPr>
        <w:t xml:space="preserve">слабая </w:t>
      </w:r>
      <w:r w:rsidRPr="00543AD8">
        <w:rPr>
          <w:rFonts w:ascii="Times New Roman" w:hAnsi="Times New Roman" w:cs="Times New Roman"/>
        </w:rPr>
        <w:t>(2 балла);</w:t>
      </w:r>
      <w:r w:rsidR="00543AD8" w:rsidRPr="00543AD8">
        <w:rPr>
          <w:rFonts w:ascii="Times New Roman" w:hAnsi="Times New Roman" w:cs="Times New Roman"/>
        </w:rPr>
        <w:t xml:space="preserve"> </w:t>
      </w:r>
      <w:r w:rsidRPr="00543AD8">
        <w:rPr>
          <w:rFonts w:ascii="Times New Roman" w:hAnsi="Times New Roman" w:cs="Times New Roman"/>
        </w:rPr>
        <w:t xml:space="preserve">Интегральная оценка выражается </w:t>
      </w:r>
      <w:r w:rsidRPr="00543AD8">
        <w:rPr>
          <w:rFonts w:ascii="Times New Roman" w:hAnsi="Times New Roman" w:cs="Times New Roman"/>
          <w:i/>
        </w:rPr>
        <w:t>4 баллами – воздействие низкое</w:t>
      </w:r>
      <w:r w:rsidRPr="00543AD8">
        <w:rPr>
          <w:rFonts w:ascii="Times New Roman" w:hAnsi="Times New Roman" w:cs="Times New Roman"/>
          <w:b/>
        </w:rPr>
        <w:t>.</w:t>
      </w:r>
      <w:r w:rsidR="00543AD8" w:rsidRPr="00543AD8">
        <w:rPr>
          <w:rFonts w:ascii="Times New Roman" w:hAnsi="Times New Roman" w:cs="Times New Roman"/>
          <w:b/>
        </w:rPr>
        <w:t xml:space="preserve"> </w:t>
      </w:r>
      <w:r w:rsidRPr="00543AD8">
        <w:rPr>
          <w:rFonts w:ascii="Times New Roman" w:hAnsi="Times New Roman" w:cs="Times New Roman"/>
        </w:rPr>
        <w:t xml:space="preserve">При воздействии </w:t>
      </w:r>
      <w:r w:rsidRPr="00543AD8">
        <w:rPr>
          <w:rFonts w:ascii="Times New Roman" w:hAnsi="Times New Roman" w:cs="Times New Roman"/>
          <w:b/>
          <w:i/>
        </w:rPr>
        <w:t>«</w:t>
      </w:r>
      <w:r w:rsidRPr="00543AD8">
        <w:rPr>
          <w:rFonts w:ascii="Times New Roman" w:hAnsi="Times New Roman" w:cs="Times New Roman"/>
          <w:i/>
        </w:rPr>
        <w:t>низкое</w:t>
      </w:r>
      <w:r w:rsidRPr="00543AD8">
        <w:rPr>
          <w:rFonts w:ascii="Times New Roman" w:hAnsi="Times New Roman" w:cs="Times New Roman"/>
          <w:b/>
          <w:i/>
        </w:rPr>
        <w:t>»</w:t>
      </w:r>
      <w:r w:rsidRPr="00543AD8">
        <w:rPr>
          <w:rFonts w:ascii="Times New Roman" w:hAnsi="Times New Roman" w:cs="Times New Roman"/>
        </w:rPr>
        <w:t xml:space="preserve"> изменения среды в рамках естественных изменений (кратковременные и обратимые). Популяция и сообщества возвращаются к нормальным уровням на следующий год после происшествия.</w:t>
      </w:r>
    </w:p>
    <w:p w14:paraId="45905E22" w14:textId="77777777" w:rsidR="00C7051D" w:rsidRPr="00543AD8" w:rsidRDefault="00C7051D" w:rsidP="00543AD8">
      <w:pPr>
        <w:pStyle w:val="aa"/>
        <w:spacing w:before="0"/>
        <w:ind w:firstLine="709"/>
        <w:rPr>
          <w:rFonts w:ascii="Times New Roman" w:hAnsi="Times New Roman" w:cs="Times New Roman"/>
        </w:rPr>
      </w:pPr>
    </w:p>
    <w:p w14:paraId="72168C85" w14:textId="4E6D2BCF" w:rsidR="00C7051D" w:rsidRPr="005918E6" w:rsidRDefault="00C7051D" w:rsidP="005918E6">
      <w:pPr>
        <w:pStyle w:val="aa"/>
        <w:spacing w:before="0"/>
        <w:ind w:firstLine="709"/>
        <w:rPr>
          <w:rFonts w:ascii="Times New Roman" w:hAnsi="Times New Roman" w:cs="Times New Roman"/>
          <w:b/>
          <w:iCs/>
        </w:rPr>
      </w:pPr>
      <w:r w:rsidRPr="00C7051D">
        <w:rPr>
          <w:rFonts w:ascii="Times New Roman" w:hAnsi="Times New Roman" w:cs="Times New Roman"/>
          <w:b/>
          <w:iCs/>
        </w:rPr>
        <w:t xml:space="preserve">Водопотребление и водоотведение. </w:t>
      </w:r>
    </w:p>
    <w:p w14:paraId="0419BD7C" w14:textId="22F68B6B" w:rsidR="00C7051D" w:rsidRDefault="00C7051D" w:rsidP="003A37AC">
      <w:pPr>
        <w:pStyle w:val="aa"/>
        <w:spacing w:before="0"/>
        <w:ind w:firstLine="709"/>
        <w:rPr>
          <w:rFonts w:ascii="Times New Roman" w:eastAsia="Calibri" w:hAnsi="Times New Roman" w:cs="Times New Roman"/>
        </w:rPr>
      </w:pPr>
      <w:r w:rsidRPr="00C7051D">
        <w:rPr>
          <w:rFonts w:ascii="Times New Roman" w:hAnsi="Times New Roman" w:cs="Times New Roman"/>
        </w:rPr>
        <w:t xml:space="preserve">Рассчитанные объемы </w:t>
      </w:r>
      <w:proofErr w:type="spellStart"/>
      <w:r w:rsidRPr="00C7051D">
        <w:rPr>
          <w:rFonts w:ascii="Times New Roman" w:hAnsi="Times New Roman" w:cs="Times New Roman"/>
        </w:rPr>
        <w:t>промсточных</w:t>
      </w:r>
      <w:proofErr w:type="spellEnd"/>
      <w:r w:rsidRPr="00C7051D">
        <w:rPr>
          <w:rFonts w:ascii="Times New Roman" w:hAnsi="Times New Roman" w:cs="Times New Roman"/>
        </w:rPr>
        <w:t xml:space="preserve"> и </w:t>
      </w:r>
      <w:proofErr w:type="spellStart"/>
      <w:r w:rsidRPr="00C7051D">
        <w:rPr>
          <w:rFonts w:ascii="Times New Roman" w:hAnsi="Times New Roman" w:cs="Times New Roman"/>
        </w:rPr>
        <w:t>хозбытовых</w:t>
      </w:r>
      <w:proofErr w:type="spellEnd"/>
      <w:r w:rsidRPr="00C7051D">
        <w:rPr>
          <w:rFonts w:ascii="Times New Roman" w:hAnsi="Times New Roman" w:cs="Times New Roman"/>
        </w:rPr>
        <w:t xml:space="preserve"> стоков в ОВОС к Дополнению №2 к проекту закачки могут служить аналогом для определения объемов образования сточных вод при составлении </w:t>
      </w:r>
      <w:proofErr w:type="spellStart"/>
      <w:r>
        <w:rPr>
          <w:rFonts w:ascii="Times New Roman" w:hAnsi="Times New Roman" w:cs="Times New Roman"/>
        </w:rPr>
        <w:t>поекта</w:t>
      </w:r>
      <w:proofErr w:type="spellEnd"/>
      <w:r>
        <w:rPr>
          <w:rFonts w:ascii="Times New Roman" w:hAnsi="Times New Roman" w:cs="Times New Roman"/>
        </w:rPr>
        <w:t xml:space="preserve"> оценки воздействия на ОС</w:t>
      </w:r>
      <w:r w:rsidRPr="00C7051D">
        <w:rPr>
          <w:rFonts w:ascii="Times New Roman" w:hAnsi="Times New Roman" w:cs="Times New Roman"/>
        </w:rPr>
        <w:t xml:space="preserve">. </w:t>
      </w:r>
      <w:r w:rsidRPr="00C7051D">
        <w:rPr>
          <w:rFonts w:ascii="Times New Roman" w:eastAsia="Calibri" w:hAnsi="Times New Roman" w:cs="Times New Roman"/>
        </w:rPr>
        <w:t xml:space="preserve">Для выполнения намеченных технических мероприятий Дополнением №3, будет намечено создание временных лагерей рабочих/строителей недалеко от места проведения работ. Было предусмотрено, что при проживании персонала в лагере потребуется вода питьевого качества – привозная бутилированная. Вода для технических нужд будет поставляться </w:t>
      </w:r>
      <w:proofErr w:type="spellStart"/>
      <w:r w:rsidRPr="00C7051D">
        <w:rPr>
          <w:rFonts w:ascii="Times New Roman" w:eastAsia="Calibri" w:hAnsi="Times New Roman" w:cs="Times New Roman"/>
        </w:rPr>
        <w:t>автоцистеранами</w:t>
      </w:r>
      <w:proofErr w:type="spellEnd"/>
      <w:r w:rsidRPr="00C7051D">
        <w:rPr>
          <w:rFonts w:ascii="Times New Roman" w:eastAsia="Calibri" w:hAnsi="Times New Roman" w:cs="Times New Roman"/>
        </w:rPr>
        <w:t xml:space="preserve"> из технического водовода месторождения. Планируемые виды образующихся сточных вод: хозяйственно-бытовые, </w:t>
      </w:r>
      <w:proofErr w:type="spellStart"/>
      <w:r w:rsidRPr="00C7051D">
        <w:rPr>
          <w:rFonts w:ascii="Times New Roman" w:eastAsia="Calibri" w:hAnsi="Times New Roman" w:cs="Times New Roman"/>
        </w:rPr>
        <w:t>промсточные</w:t>
      </w:r>
      <w:proofErr w:type="spellEnd"/>
      <w:r w:rsidRPr="00C7051D">
        <w:rPr>
          <w:rFonts w:ascii="Times New Roman" w:eastAsia="Calibri" w:hAnsi="Times New Roman" w:cs="Times New Roman"/>
        </w:rPr>
        <w:t xml:space="preserve"> – при проведении опытно-фильтрационных работ на вновь пробуренной скважине, нейтрализованные кислоты при промывке нагнетательных скважин, пластовая воды при компрессир</w:t>
      </w:r>
      <w:r w:rsidR="006063D6">
        <w:rPr>
          <w:rFonts w:ascii="Times New Roman" w:eastAsia="Calibri" w:hAnsi="Times New Roman" w:cs="Times New Roman"/>
        </w:rPr>
        <w:t xml:space="preserve">овании наблюдательных скважин. </w:t>
      </w:r>
      <w:r w:rsidR="00A90F3F" w:rsidRPr="00C7051D">
        <w:rPr>
          <w:rFonts w:ascii="Times New Roman" w:hAnsi="Times New Roman" w:cs="Times New Roman"/>
        </w:rPr>
        <w:t xml:space="preserve">При этом объемы образования </w:t>
      </w:r>
      <w:proofErr w:type="spellStart"/>
      <w:r w:rsidR="00A90F3F" w:rsidRPr="00C7051D">
        <w:rPr>
          <w:rFonts w:ascii="Times New Roman" w:hAnsi="Times New Roman" w:cs="Times New Roman"/>
        </w:rPr>
        <w:t>хозбытовых</w:t>
      </w:r>
      <w:proofErr w:type="spellEnd"/>
      <w:r w:rsidR="00A90F3F" w:rsidRPr="00C7051D">
        <w:rPr>
          <w:rFonts w:ascii="Times New Roman" w:hAnsi="Times New Roman" w:cs="Times New Roman"/>
        </w:rPr>
        <w:t xml:space="preserve"> сточных вод, согласно расчетам, могут составлять порядка 100 м</w:t>
      </w:r>
      <w:r w:rsidR="00A90F3F" w:rsidRPr="00C7051D">
        <w:rPr>
          <w:rFonts w:ascii="Times New Roman" w:hAnsi="Times New Roman" w:cs="Times New Roman"/>
          <w:vertAlign w:val="superscript"/>
        </w:rPr>
        <w:t>3</w:t>
      </w:r>
      <w:r w:rsidR="00A90F3F" w:rsidRPr="00C7051D">
        <w:rPr>
          <w:rFonts w:ascii="Times New Roman" w:hAnsi="Times New Roman" w:cs="Times New Roman"/>
        </w:rPr>
        <w:t xml:space="preserve">/год. </w:t>
      </w:r>
      <w:r w:rsidR="00A90F3F" w:rsidRPr="00C7051D">
        <w:rPr>
          <w:rFonts w:ascii="Times New Roman" w:eastAsia="Calibri" w:hAnsi="Times New Roman" w:cs="Times New Roman"/>
        </w:rPr>
        <w:t xml:space="preserve">Хозяйственно-бытовые сточные воды сдаются по договору подрядной организации. </w:t>
      </w:r>
      <w:r w:rsidRPr="00C7051D">
        <w:rPr>
          <w:rFonts w:ascii="Times New Roman" w:hAnsi="Times New Roman" w:cs="Times New Roman"/>
        </w:rPr>
        <w:t>Максимальные сезонные/годовые объемы производственных сточных вод предполагались при проведении компрессирования наблюдательных скважин при проведении мониторинговых работ, объем образования этих стоков может составить 6685-7300 м</w:t>
      </w:r>
      <w:r w:rsidRPr="00C7051D">
        <w:rPr>
          <w:rFonts w:ascii="Times New Roman" w:hAnsi="Times New Roman" w:cs="Times New Roman"/>
          <w:vertAlign w:val="superscript"/>
        </w:rPr>
        <w:t>3</w:t>
      </w:r>
      <w:r w:rsidRPr="00C7051D">
        <w:rPr>
          <w:rFonts w:ascii="Times New Roman" w:hAnsi="Times New Roman" w:cs="Times New Roman"/>
        </w:rPr>
        <w:t xml:space="preserve">/год (сезон). Объемы образования остальных видом </w:t>
      </w:r>
      <w:proofErr w:type="spellStart"/>
      <w:r w:rsidRPr="00C7051D">
        <w:rPr>
          <w:rFonts w:ascii="Times New Roman" w:hAnsi="Times New Roman" w:cs="Times New Roman"/>
        </w:rPr>
        <w:t>промсточных</w:t>
      </w:r>
      <w:proofErr w:type="spellEnd"/>
      <w:r w:rsidRPr="00C7051D">
        <w:rPr>
          <w:rFonts w:ascii="Times New Roman" w:hAnsi="Times New Roman" w:cs="Times New Roman"/>
        </w:rPr>
        <w:t xml:space="preserve"> вод (при проведении КРС, при проведении опытно-фильтрационных работ после бурения новой нагнетательной скважины, после проведения кислотной обработки новой нагнетательный скважины, после кислотных обработок нагнетательных скважин), согласно расчетам, составят 350-600 м</w:t>
      </w:r>
      <w:r w:rsidRPr="00C7051D">
        <w:rPr>
          <w:rFonts w:ascii="Times New Roman" w:hAnsi="Times New Roman" w:cs="Times New Roman"/>
          <w:vertAlign w:val="superscript"/>
        </w:rPr>
        <w:t>3</w:t>
      </w:r>
      <w:r w:rsidRPr="00C7051D">
        <w:rPr>
          <w:rFonts w:ascii="Times New Roman" w:hAnsi="Times New Roman" w:cs="Times New Roman"/>
        </w:rPr>
        <w:t xml:space="preserve">/период (сезон). Таков ориентировочно порядок величины объемов образования </w:t>
      </w:r>
      <w:proofErr w:type="spellStart"/>
      <w:r w:rsidRPr="00C7051D">
        <w:rPr>
          <w:rFonts w:ascii="Times New Roman" w:hAnsi="Times New Roman" w:cs="Times New Roman"/>
        </w:rPr>
        <w:t>промсточных</w:t>
      </w:r>
      <w:proofErr w:type="spellEnd"/>
      <w:r w:rsidRPr="00C7051D">
        <w:rPr>
          <w:rFonts w:ascii="Times New Roman" w:hAnsi="Times New Roman" w:cs="Times New Roman"/>
        </w:rPr>
        <w:t xml:space="preserve"> вод за год. </w:t>
      </w:r>
      <w:r w:rsidRPr="00C7051D">
        <w:rPr>
          <w:rFonts w:ascii="Times New Roman" w:eastAsia="Calibri" w:hAnsi="Times New Roman" w:cs="Times New Roman"/>
        </w:rPr>
        <w:t xml:space="preserve">Сточные воды планируется собирать в герметичные емкости, объем которых позволит избежать перелива и </w:t>
      </w:r>
      <w:r w:rsidRPr="00C7051D">
        <w:rPr>
          <w:rFonts w:ascii="Times New Roman" w:hAnsi="Times New Roman" w:cs="Times New Roman"/>
        </w:rPr>
        <w:t xml:space="preserve">растекания жидкостей по территории площадки. </w:t>
      </w:r>
      <w:r w:rsidRPr="00C7051D">
        <w:rPr>
          <w:rFonts w:ascii="Times New Roman" w:eastAsia="Calibri" w:hAnsi="Times New Roman" w:cs="Times New Roman"/>
        </w:rPr>
        <w:t>Откачанные объемы пластовых вод из скважин при проведении мониторинговых работ вывозятся</w:t>
      </w:r>
      <w:r w:rsidRPr="00C7051D">
        <w:rPr>
          <w:rFonts w:ascii="Times New Roman" w:hAnsi="Times New Roman" w:cs="Times New Roman"/>
        </w:rPr>
        <w:t xml:space="preserve"> для очистки на Установку 562 с последующей закачкой в глубокие горизонты.</w:t>
      </w:r>
      <w:r w:rsidRPr="00C7051D">
        <w:rPr>
          <w:rFonts w:ascii="Times New Roman" w:eastAsia="Calibri" w:hAnsi="Times New Roman" w:cs="Times New Roman"/>
        </w:rPr>
        <w:t xml:space="preserve"> </w:t>
      </w:r>
    </w:p>
    <w:p w14:paraId="674F5F4F" w14:textId="77777777" w:rsidR="003A37AC" w:rsidRPr="003A37AC" w:rsidRDefault="003A37AC" w:rsidP="003A37AC">
      <w:pPr>
        <w:pStyle w:val="aa"/>
        <w:spacing w:before="0"/>
        <w:ind w:firstLine="709"/>
        <w:rPr>
          <w:rFonts w:ascii="Times New Roman" w:eastAsia="Calibri" w:hAnsi="Times New Roman" w:cs="Times New Roman"/>
        </w:rPr>
      </w:pPr>
    </w:p>
    <w:p w14:paraId="5599171A" w14:textId="087011F2" w:rsidR="000E7AB2" w:rsidRPr="005918E6" w:rsidRDefault="00263004" w:rsidP="005918E6">
      <w:pPr>
        <w:pStyle w:val="pj"/>
        <w:rPr>
          <w:rStyle w:val="s0"/>
          <w:b/>
          <w:color w:val="0070C0"/>
        </w:rPr>
      </w:pPr>
      <w:r w:rsidRPr="00E52594">
        <w:rPr>
          <w:rStyle w:val="s0"/>
          <w:b/>
          <w:color w:val="0070C0"/>
        </w:rPr>
        <w:t>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14:paraId="6D181E41" w14:textId="77777777" w:rsidR="00263004" w:rsidRPr="00FF7383" w:rsidRDefault="00FF7383" w:rsidP="00263004">
      <w:pPr>
        <w:pStyle w:val="pj"/>
        <w:rPr>
          <w:rStyle w:val="s0"/>
        </w:rPr>
      </w:pPr>
      <w:r w:rsidRPr="00FF7383">
        <w:rPr>
          <w:rStyle w:val="s0"/>
        </w:rPr>
        <w:t>Трансграничные воздействия на окружающую среду не ожидаются</w:t>
      </w:r>
    </w:p>
    <w:p w14:paraId="514D8D56" w14:textId="77777777" w:rsidR="00263004" w:rsidRDefault="00263004" w:rsidP="00263004">
      <w:pPr>
        <w:pStyle w:val="pj"/>
        <w:rPr>
          <w:b/>
        </w:rPr>
      </w:pPr>
    </w:p>
    <w:p w14:paraId="112941A5" w14:textId="2650E50E" w:rsidR="00263004" w:rsidRPr="005918E6" w:rsidRDefault="00263004" w:rsidP="005918E6">
      <w:pPr>
        <w:pStyle w:val="pj"/>
        <w:rPr>
          <w:b/>
          <w:color w:val="0070C0"/>
        </w:rPr>
      </w:pPr>
      <w:r w:rsidRPr="00E52594">
        <w:rPr>
          <w:rStyle w:val="s0"/>
          <w:b/>
          <w:color w:val="0070C0"/>
        </w:rPr>
        <w:lastRenderedPageBreak/>
        <w:t>16.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14:paraId="76C823BD"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 xml:space="preserve">Общие правила охраны окружающей среды при закачивании </w:t>
      </w:r>
      <w:proofErr w:type="spellStart"/>
      <w:r w:rsidRPr="009B6D6F">
        <w:rPr>
          <w:rFonts w:ascii="Times New Roman" w:hAnsi="Times New Roman" w:cs="Times New Roman"/>
        </w:rPr>
        <w:t>промсточных</w:t>
      </w:r>
      <w:proofErr w:type="spellEnd"/>
      <w:r w:rsidRPr="009B6D6F">
        <w:rPr>
          <w:rFonts w:ascii="Times New Roman" w:hAnsi="Times New Roman" w:cs="Times New Roman"/>
        </w:rPr>
        <w:t xml:space="preserve"> вод в нагнетательные скважины </w:t>
      </w:r>
      <w:r w:rsidR="00B03690">
        <w:rPr>
          <w:rFonts w:ascii="Times New Roman" w:hAnsi="Times New Roman" w:cs="Times New Roman"/>
        </w:rPr>
        <w:t>приведены в разделах 14-16 нового Экологического Кодекса, а потому будут использованы при разработке ОВОС. Исключение и снижение возможных форм неблагоприятного воздействия на ОС   могут быть обеспечены</w:t>
      </w:r>
      <w:r w:rsidRPr="009B6D6F">
        <w:rPr>
          <w:rFonts w:ascii="Times New Roman" w:hAnsi="Times New Roman" w:cs="Times New Roman"/>
        </w:rPr>
        <w:t xml:space="preserve"> следующими мероприятиями:</w:t>
      </w:r>
    </w:p>
    <w:p w14:paraId="771010D4"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 xml:space="preserve">оснащение нагнетательных скважин устройствами, предотвращающими излив воды из пласта в случае разрыва напорного водовода; </w:t>
      </w:r>
    </w:p>
    <w:p w14:paraId="3E6288EE"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использование исправного герметичного оборудования и арматуры в системах подготовки и закачки промстоков;</w:t>
      </w:r>
    </w:p>
    <w:p w14:paraId="652BEC4C"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 xml:space="preserve">обеспечение надежной изоляции водоносных горизонтов в скважинах от продуктивных пластов; </w:t>
      </w:r>
    </w:p>
    <w:p w14:paraId="611517A5"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 xml:space="preserve">недопущение гидроразрыва пласта, приводящего к </w:t>
      </w:r>
      <w:proofErr w:type="spellStart"/>
      <w:r w:rsidRPr="009B6D6F">
        <w:t>сообщаемости</w:t>
      </w:r>
      <w:proofErr w:type="spellEnd"/>
      <w:r w:rsidRPr="009B6D6F">
        <w:t xml:space="preserve"> продуктивных пластов с вышерасположенными пластами; </w:t>
      </w:r>
    </w:p>
    <w:p w14:paraId="0138EE56"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 xml:space="preserve">рекультивация земель в районе нагнетательных скважин; </w:t>
      </w:r>
    </w:p>
    <w:p w14:paraId="001C011C"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 xml:space="preserve">контроль качества подземных вод из горизонтов, являющихся источниками водоснабжения; </w:t>
      </w:r>
    </w:p>
    <w:p w14:paraId="4D633490" w14:textId="77777777" w:rsidR="000E7AB2" w:rsidRPr="009B6D6F" w:rsidRDefault="000E7AB2" w:rsidP="00B61EA7">
      <w:pPr>
        <w:pStyle w:val="2"/>
        <w:widowControl/>
        <w:numPr>
          <w:ilvl w:val="0"/>
          <w:numId w:val="15"/>
        </w:numPr>
        <w:shd w:val="clear" w:color="auto" w:fill="auto"/>
        <w:autoSpaceDE/>
        <w:autoSpaceDN/>
        <w:adjustRightInd/>
        <w:spacing w:before="0"/>
      </w:pPr>
      <w:r w:rsidRPr="009B6D6F">
        <w:t>детальное ознакомление производителей работ с технологией использования химических продуктов, со свойствами этих продуктов, правилами работы с ними на промысловых объектах, контроль ответственных лиц за выполнением работ.</w:t>
      </w:r>
    </w:p>
    <w:p w14:paraId="71E44FC9" w14:textId="77777777" w:rsidR="000E7AB2" w:rsidRPr="009B6D6F" w:rsidRDefault="00C7051D" w:rsidP="009B6D6F">
      <w:pPr>
        <w:pStyle w:val="aa"/>
        <w:spacing w:before="0"/>
        <w:ind w:firstLine="709"/>
        <w:rPr>
          <w:rFonts w:ascii="Times New Roman" w:hAnsi="Times New Roman" w:cs="Times New Roman"/>
          <w:b/>
        </w:rPr>
      </w:pPr>
      <w:r>
        <w:rPr>
          <w:rFonts w:ascii="Times New Roman" w:hAnsi="Times New Roman" w:cs="Times New Roman"/>
          <w:b/>
        </w:rPr>
        <w:t xml:space="preserve">Охрана </w:t>
      </w:r>
      <w:r w:rsidR="000E7AB2" w:rsidRPr="009B6D6F">
        <w:rPr>
          <w:rFonts w:ascii="Times New Roman" w:hAnsi="Times New Roman" w:cs="Times New Roman"/>
          <w:b/>
        </w:rPr>
        <w:t>атмосферного воздуха</w:t>
      </w:r>
    </w:p>
    <w:p w14:paraId="5ED5D3CB"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Для снижения воздействия производимых работ на атмосферный воздух может быть предусмотрен проектом ряд технических и организационных мероприятий:</w:t>
      </w:r>
    </w:p>
    <w:p w14:paraId="4C2B03AA"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контроль за точным соблюдением технологии производств работ;</w:t>
      </w:r>
    </w:p>
    <w:p w14:paraId="29386055"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разработка надежной и дублируемой системы управления технологическим процессом;</w:t>
      </w:r>
    </w:p>
    <w:p w14:paraId="72D472F8"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надежная герметизация и разделение на отсекаемые герметичные блоки оборудования и трубопроводов;</w:t>
      </w:r>
    </w:p>
    <w:p w14:paraId="5B4B88FB"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защита оборудования и трубопроводов от коррозии и превышения давления;</w:t>
      </w:r>
    </w:p>
    <w:p w14:paraId="7BD2ECCE"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контроль и диагностика состояния оборудования и трубопроводов во время эксплуатации; использование системы безопасности и мониторинга;</w:t>
      </w:r>
    </w:p>
    <w:p w14:paraId="65D3A30E"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своевременное проведение планово-предупредительных ремонтов и профилактики технологического оборудования;</w:t>
      </w:r>
    </w:p>
    <w:p w14:paraId="0323329F" w14:textId="77777777" w:rsidR="000E7AB2" w:rsidRPr="009B6D6F" w:rsidRDefault="000E7AB2" w:rsidP="00B61EA7">
      <w:pPr>
        <w:pStyle w:val="2"/>
        <w:widowControl/>
        <w:numPr>
          <w:ilvl w:val="0"/>
          <w:numId w:val="16"/>
        </w:numPr>
        <w:shd w:val="clear" w:color="auto" w:fill="auto"/>
        <w:autoSpaceDE/>
        <w:autoSpaceDN/>
        <w:adjustRightInd/>
        <w:spacing w:before="0"/>
      </w:pPr>
      <w:r w:rsidRPr="009B6D6F">
        <w:t>использование системы контроля загазованности.</w:t>
      </w:r>
    </w:p>
    <w:p w14:paraId="7859ABC4"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Перечисленные технические решения по предотвращению выбросов вредных веществ в атмосферу сводят до минимума возможность выбросов вредных веществ в атмосферу.</w:t>
      </w:r>
    </w:p>
    <w:p w14:paraId="231F6C47" w14:textId="77777777" w:rsidR="004D151F" w:rsidRPr="009B6D6F" w:rsidRDefault="004D151F" w:rsidP="009B6D6F">
      <w:pPr>
        <w:pStyle w:val="aa"/>
        <w:spacing w:before="0"/>
        <w:ind w:firstLine="709"/>
        <w:rPr>
          <w:rFonts w:ascii="Times New Roman" w:hAnsi="Times New Roman" w:cs="Times New Roman"/>
          <w:b/>
        </w:rPr>
      </w:pPr>
      <w:r w:rsidRPr="009B6D6F">
        <w:rPr>
          <w:rFonts w:ascii="Times New Roman" w:hAnsi="Times New Roman" w:cs="Times New Roman"/>
          <w:b/>
        </w:rPr>
        <w:t>Охрана почв и грунтов</w:t>
      </w:r>
    </w:p>
    <w:p w14:paraId="0789A3C2"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 xml:space="preserve">Для эффективной охраны почв от загрязнения и нарушения </w:t>
      </w:r>
      <w:r w:rsidR="004D151F" w:rsidRPr="009B6D6F">
        <w:rPr>
          <w:rFonts w:ascii="Times New Roman" w:hAnsi="Times New Roman" w:cs="Times New Roman"/>
        </w:rPr>
        <w:t xml:space="preserve">могут быть </w:t>
      </w:r>
      <w:r w:rsidRPr="009B6D6F">
        <w:rPr>
          <w:rFonts w:ascii="Times New Roman" w:hAnsi="Times New Roman" w:cs="Times New Roman"/>
        </w:rPr>
        <w:t xml:space="preserve">предусмотрены следующие мероприятия: </w:t>
      </w:r>
    </w:p>
    <w:p w14:paraId="465BF349"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снятие плодородного слоя на территории земельного участка, отведенного под буровую установку и подъездную дорогу и его складирование с целью последующего восстановления;</w:t>
      </w:r>
    </w:p>
    <w:p w14:paraId="50911EFF"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 xml:space="preserve">устройство гидроизоляции площадок под </w:t>
      </w:r>
      <w:proofErr w:type="spellStart"/>
      <w:r w:rsidRPr="009B6D6F">
        <w:t>вышечно</w:t>
      </w:r>
      <w:proofErr w:type="spellEnd"/>
      <w:r w:rsidRPr="009B6D6F">
        <w:t>-лебедочным, дизельным и насосным блоками, под циркуляционной системой, под блоком приготовления и обработки бурового раствора, под дизель-генераторной электростанцией и т.д.;</w:t>
      </w:r>
    </w:p>
    <w:p w14:paraId="6A5EF08E"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lastRenderedPageBreak/>
        <w:t>сбор отходов бурения в соответствующие емкости, предназначенные для этих целей;</w:t>
      </w:r>
    </w:p>
    <w:p w14:paraId="573F6235"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сбор откачиваемых вод при испытании водоносных горизонтов в соответствующие емкости;</w:t>
      </w:r>
    </w:p>
    <w:p w14:paraId="35A7774D"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проходка водоотводной канавы для приема и отвода с территории буровой площадки дождевых и талых вод;</w:t>
      </w:r>
    </w:p>
    <w:p w14:paraId="74989BF6"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монтаж на буровой площадке бетонных и металлических желобов, лотков и трубопроводов для направления БСВ, ОБР в места сбора и хранения;</w:t>
      </w:r>
    </w:p>
    <w:p w14:paraId="1DA42827"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транспортировка химических реагентов в исправной таре (мешках, бочках) и хранение в крытых контейнерах;</w:t>
      </w:r>
    </w:p>
    <w:p w14:paraId="3DA51657" w14:textId="77777777" w:rsidR="000E7AB2" w:rsidRPr="009B6D6F" w:rsidRDefault="000E7AB2" w:rsidP="00B61EA7">
      <w:pPr>
        <w:pStyle w:val="2"/>
        <w:widowControl/>
        <w:numPr>
          <w:ilvl w:val="0"/>
          <w:numId w:val="17"/>
        </w:numPr>
        <w:shd w:val="clear" w:color="auto" w:fill="auto"/>
        <w:autoSpaceDE/>
        <w:autoSpaceDN/>
        <w:adjustRightInd/>
        <w:spacing w:before="0"/>
      </w:pPr>
      <w:r w:rsidRPr="009B6D6F">
        <w:t>неукоснительное выполнение мер по охране земель от загрязнения, разрушения и истощения.</w:t>
      </w:r>
    </w:p>
    <w:p w14:paraId="0156EDF6" w14:textId="77777777" w:rsidR="004D151F" w:rsidRPr="009B6D6F" w:rsidRDefault="004D151F" w:rsidP="009B6D6F">
      <w:pPr>
        <w:pStyle w:val="aa"/>
        <w:spacing w:before="0"/>
        <w:ind w:firstLine="709"/>
        <w:rPr>
          <w:rFonts w:ascii="Times New Roman" w:hAnsi="Times New Roman" w:cs="Times New Roman"/>
          <w:b/>
        </w:rPr>
      </w:pPr>
      <w:r w:rsidRPr="009B6D6F">
        <w:rPr>
          <w:rFonts w:ascii="Times New Roman" w:hAnsi="Times New Roman" w:cs="Times New Roman"/>
          <w:b/>
        </w:rPr>
        <w:t>Поверхностные воды</w:t>
      </w:r>
    </w:p>
    <w:p w14:paraId="7EF3AE7C" w14:textId="77777777" w:rsidR="000E7AB2" w:rsidRPr="009B6D6F" w:rsidRDefault="004D151F" w:rsidP="009B6D6F">
      <w:pPr>
        <w:pStyle w:val="aa"/>
        <w:spacing w:before="0"/>
        <w:ind w:firstLine="709"/>
        <w:rPr>
          <w:rFonts w:ascii="Times New Roman" w:hAnsi="Times New Roman" w:cs="Times New Roman"/>
        </w:rPr>
      </w:pPr>
      <w:r w:rsidRPr="009B6D6F">
        <w:rPr>
          <w:rFonts w:ascii="Times New Roman" w:hAnsi="Times New Roman" w:cs="Times New Roman"/>
        </w:rPr>
        <w:t>У</w:t>
      </w:r>
      <w:r w:rsidR="000E7AB2" w:rsidRPr="009B6D6F">
        <w:rPr>
          <w:rFonts w:ascii="Times New Roman" w:hAnsi="Times New Roman" w:cs="Times New Roman"/>
        </w:rPr>
        <w:t>частки полигонов подземного захоронения расположены: первый полигон вдали от действующих поверхностных водотоков,</w:t>
      </w:r>
      <w:r w:rsidRPr="009B6D6F">
        <w:rPr>
          <w:rFonts w:ascii="Times New Roman" w:hAnsi="Times New Roman" w:cs="Times New Roman"/>
        </w:rPr>
        <w:t xml:space="preserve"> второй -</w:t>
      </w:r>
      <w:r w:rsidR="000E7AB2" w:rsidRPr="009B6D6F">
        <w:rPr>
          <w:rFonts w:ascii="Times New Roman" w:hAnsi="Times New Roman" w:cs="Times New Roman"/>
        </w:rPr>
        <w:t xml:space="preserve"> за пределами водоохраной зоны, что не требует разработки специальных мероприятий по их защите. </w:t>
      </w:r>
    </w:p>
    <w:p w14:paraId="6579CD1F" w14:textId="77777777" w:rsidR="004D151F" w:rsidRPr="009B6D6F" w:rsidRDefault="004D151F" w:rsidP="009B6D6F">
      <w:pPr>
        <w:pStyle w:val="aa"/>
        <w:spacing w:before="0"/>
        <w:ind w:firstLine="709"/>
        <w:rPr>
          <w:rFonts w:ascii="Times New Roman" w:hAnsi="Times New Roman" w:cs="Times New Roman"/>
          <w:b/>
        </w:rPr>
      </w:pPr>
      <w:r w:rsidRPr="009B6D6F">
        <w:rPr>
          <w:rFonts w:ascii="Times New Roman" w:hAnsi="Times New Roman" w:cs="Times New Roman"/>
          <w:b/>
        </w:rPr>
        <w:t>Подземные воды</w:t>
      </w:r>
    </w:p>
    <w:p w14:paraId="0CBF103B"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Для предотвращения загрязнения подземных вод в период строительства и эксплуатации скважин полигона подземного захоронения применяется практика заглубления башмака эксплуатационной и технической колонн в водонепроницаемые породы и их цементирование на всю длину. Это позволяет достичь надежной герметизации ствола скважины, с целью разобщения водоносных горизонтов, содержащих подземные воды</w:t>
      </w:r>
      <w:r w:rsidR="004D151F" w:rsidRPr="009B6D6F">
        <w:rPr>
          <w:rFonts w:ascii="Times New Roman" w:hAnsi="Times New Roman" w:cs="Times New Roman"/>
        </w:rPr>
        <w:t xml:space="preserve">. </w:t>
      </w:r>
      <w:r w:rsidRPr="009B6D6F">
        <w:rPr>
          <w:rFonts w:ascii="Times New Roman" w:hAnsi="Times New Roman" w:cs="Times New Roman"/>
        </w:rPr>
        <w:t xml:space="preserve">В качестве промывочной жидкости и </w:t>
      </w:r>
      <w:proofErr w:type="spellStart"/>
      <w:r w:rsidRPr="009B6D6F">
        <w:rPr>
          <w:rFonts w:ascii="Times New Roman" w:hAnsi="Times New Roman" w:cs="Times New Roman"/>
        </w:rPr>
        <w:t>тампонажных</w:t>
      </w:r>
      <w:proofErr w:type="spellEnd"/>
      <w:r w:rsidRPr="009B6D6F">
        <w:rPr>
          <w:rFonts w:ascii="Times New Roman" w:hAnsi="Times New Roman" w:cs="Times New Roman"/>
        </w:rPr>
        <w:t xml:space="preserve"> материалов </w:t>
      </w:r>
      <w:r w:rsidR="004D151F" w:rsidRPr="009B6D6F">
        <w:rPr>
          <w:rFonts w:ascii="Times New Roman" w:hAnsi="Times New Roman" w:cs="Times New Roman"/>
        </w:rPr>
        <w:t xml:space="preserve">желательно </w:t>
      </w:r>
      <w:r w:rsidRPr="009B6D6F">
        <w:rPr>
          <w:rFonts w:ascii="Times New Roman" w:hAnsi="Times New Roman" w:cs="Times New Roman"/>
        </w:rPr>
        <w:t>использ</w:t>
      </w:r>
      <w:r w:rsidR="004D151F" w:rsidRPr="009B6D6F">
        <w:rPr>
          <w:rFonts w:ascii="Times New Roman" w:hAnsi="Times New Roman" w:cs="Times New Roman"/>
        </w:rPr>
        <w:t>овать</w:t>
      </w:r>
      <w:r w:rsidRPr="009B6D6F">
        <w:rPr>
          <w:rFonts w:ascii="Times New Roman" w:hAnsi="Times New Roman" w:cs="Times New Roman"/>
        </w:rPr>
        <w:t xml:space="preserve"> буровые и цементные растворы на водной основе, как более экологически безвредные. </w:t>
      </w:r>
    </w:p>
    <w:p w14:paraId="18DE657A"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 xml:space="preserve">Главным условием экологической безопасности полигонов закачки является неукоснительное соблюдение требований правил крепления эксплуатационных и наблюдательных скважин, производства опытно-фильтрационных работ, что компания КПО Б.В. в процессе производства неукоснительно выполняет. Надежная изоляция и разобщение водоносных горизонтов при высоком качестве цементирования - залог отсутствия </w:t>
      </w:r>
      <w:proofErr w:type="spellStart"/>
      <w:r w:rsidRPr="009B6D6F">
        <w:rPr>
          <w:rFonts w:ascii="Times New Roman" w:hAnsi="Times New Roman" w:cs="Times New Roman"/>
        </w:rPr>
        <w:t>заколонных</w:t>
      </w:r>
      <w:proofErr w:type="spellEnd"/>
      <w:r w:rsidRPr="009B6D6F">
        <w:rPr>
          <w:rFonts w:ascii="Times New Roman" w:hAnsi="Times New Roman" w:cs="Times New Roman"/>
        </w:rPr>
        <w:t xml:space="preserve"> перетоков, что в сочетании с наличием в кровле эксплуатационного горизонта выдержанного </w:t>
      </w:r>
      <w:proofErr w:type="spellStart"/>
      <w:r w:rsidRPr="009B6D6F">
        <w:rPr>
          <w:rFonts w:ascii="Times New Roman" w:hAnsi="Times New Roman" w:cs="Times New Roman"/>
        </w:rPr>
        <w:t>водоупора</w:t>
      </w:r>
      <w:proofErr w:type="spellEnd"/>
      <w:r w:rsidR="00056BB8">
        <w:rPr>
          <w:rFonts w:ascii="Times New Roman" w:hAnsi="Times New Roman" w:cs="Times New Roman"/>
        </w:rPr>
        <w:t>,</w:t>
      </w:r>
      <w:r w:rsidRPr="009B6D6F">
        <w:rPr>
          <w:rFonts w:ascii="Times New Roman" w:hAnsi="Times New Roman" w:cs="Times New Roman"/>
        </w:rPr>
        <w:t xml:space="preserve"> является гарантией невозможности проникновения промстоков даже в буферный горизонт, не говоря уже о вышележащих объектах.</w:t>
      </w:r>
    </w:p>
    <w:p w14:paraId="26E7BC15"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Устройство противофильтрационных экранов под буровыми установками, практически исключает проникновение загрязнений с поверхности. Таким образом, выполнение комплекса природоохранных мероприятий, предусмотренных проектом строительства эксплуатационн</w:t>
      </w:r>
      <w:r w:rsidR="004D151F" w:rsidRPr="009B6D6F">
        <w:rPr>
          <w:rFonts w:ascii="Times New Roman" w:hAnsi="Times New Roman" w:cs="Times New Roman"/>
        </w:rPr>
        <w:t>ой</w:t>
      </w:r>
      <w:r w:rsidRPr="009B6D6F">
        <w:rPr>
          <w:rFonts w:ascii="Times New Roman" w:hAnsi="Times New Roman" w:cs="Times New Roman"/>
        </w:rPr>
        <w:t xml:space="preserve"> скважин</w:t>
      </w:r>
      <w:r w:rsidR="004D151F" w:rsidRPr="009B6D6F">
        <w:rPr>
          <w:rFonts w:ascii="Times New Roman" w:hAnsi="Times New Roman" w:cs="Times New Roman"/>
        </w:rPr>
        <w:t>ы</w:t>
      </w:r>
      <w:r w:rsidRPr="009B6D6F">
        <w:rPr>
          <w:rFonts w:ascii="Times New Roman" w:hAnsi="Times New Roman" w:cs="Times New Roman"/>
        </w:rPr>
        <w:t>, позволи</w:t>
      </w:r>
      <w:r w:rsidR="004D151F" w:rsidRPr="009B6D6F">
        <w:rPr>
          <w:rFonts w:ascii="Times New Roman" w:hAnsi="Times New Roman" w:cs="Times New Roman"/>
        </w:rPr>
        <w:t>т</w:t>
      </w:r>
      <w:r w:rsidRPr="009B6D6F">
        <w:rPr>
          <w:rFonts w:ascii="Times New Roman" w:hAnsi="Times New Roman" w:cs="Times New Roman"/>
        </w:rPr>
        <w:t xml:space="preserve"> свести к минимуму возможное негативное влияние бурения и испытания скважин</w:t>
      </w:r>
      <w:r w:rsidR="004D151F" w:rsidRPr="009B6D6F">
        <w:rPr>
          <w:rFonts w:ascii="Times New Roman" w:hAnsi="Times New Roman" w:cs="Times New Roman"/>
        </w:rPr>
        <w:t>ы</w:t>
      </w:r>
      <w:r w:rsidRPr="009B6D6F">
        <w:rPr>
          <w:rFonts w:ascii="Times New Roman" w:hAnsi="Times New Roman" w:cs="Times New Roman"/>
        </w:rPr>
        <w:t xml:space="preserve"> на экологическую обстановку участка.</w:t>
      </w:r>
    </w:p>
    <w:p w14:paraId="23274567"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Одним из главных природоохранных мероприятий является контроль состояния геологической среды, который подразделяется на следующие основные виды:</w:t>
      </w:r>
    </w:p>
    <w:p w14:paraId="349E36BE" w14:textId="77777777" w:rsidR="000E7AB2" w:rsidRPr="009B6D6F" w:rsidRDefault="000E7AB2" w:rsidP="00B61EA7">
      <w:pPr>
        <w:pStyle w:val="2"/>
        <w:widowControl/>
        <w:numPr>
          <w:ilvl w:val="0"/>
          <w:numId w:val="18"/>
        </w:numPr>
        <w:shd w:val="clear" w:color="auto" w:fill="auto"/>
        <w:autoSpaceDE/>
        <w:autoSpaceDN/>
        <w:adjustRightInd/>
        <w:spacing w:before="0"/>
      </w:pPr>
      <w:r w:rsidRPr="009B6D6F">
        <w:t>гидродинамический контроль – оценка состояний полей напоров в поглощающих пластах и контролируемых горизонтах;</w:t>
      </w:r>
    </w:p>
    <w:p w14:paraId="34A6E4F3" w14:textId="77777777" w:rsidR="000E7AB2" w:rsidRPr="009B6D6F" w:rsidRDefault="000E7AB2" w:rsidP="00B61EA7">
      <w:pPr>
        <w:pStyle w:val="2"/>
        <w:widowControl/>
        <w:numPr>
          <w:ilvl w:val="0"/>
          <w:numId w:val="18"/>
        </w:numPr>
        <w:shd w:val="clear" w:color="auto" w:fill="auto"/>
        <w:autoSpaceDE/>
        <w:autoSpaceDN/>
        <w:adjustRightInd/>
        <w:spacing w:before="0"/>
      </w:pPr>
      <w:r w:rsidRPr="009B6D6F">
        <w:t>гидрохимический контроль – определение изменений состава пластовых вод, компонентов сточных вод и физико-химических показателей коллекторов;</w:t>
      </w:r>
    </w:p>
    <w:p w14:paraId="01AA1486" w14:textId="77777777" w:rsidR="000E7AB2" w:rsidRPr="009B6D6F" w:rsidRDefault="000E7AB2" w:rsidP="00B61EA7">
      <w:pPr>
        <w:pStyle w:val="2"/>
        <w:widowControl/>
        <w:numPr>
          <w:ilvl w:val="0"/>
          <w:numId w:val="18"/>
        </w:numPr>
        <w:shd w:val="clear" w:color="auto" w:fill="auto"/>
        <w:autoSpaceDE/>
        <w:autoSpaceDN/>
        <w:adjustRightInd/>
        <w:spacing w:before="0"/>
      </w:pPr>
      <w:r w:rsidRPr="009B6D6F">
        <w:t>геофизический контроль – оценка изменений физических полей в недрах, включая температурное поле, сопротивлений жидкостей, сейсмических эффектов.</w:t>
      </w:r>
    </w:p>
    <w:p w14:paraId="74E20EC6" w14:textId="77777777" w:rsidR="004D151F" w:rsidRPr="009B6D6F" w:rsidRDefault="004D151F" w:rsidP="009B6D6F">
      <w:pPr>
        <w:pStyle w:val="aa"/>
        <w:spacing w:before="0"/>
        <w:ind w:firstLine="709"/>
        <w:rPr>
          <w:rFonts w:ascii="Times New Roman" w:hAnsi="Times New Roman" w:cs="Times New Roman"/>
          <w:b/>
        </w:rPr>
      </w:pPr>
      <w:r w:rsidRPr="009B6D6F">
        <w:rPr>
          <w:rFonts w:ascii="Times New Roman" w:hAnsi="Times New Roman" w:cs="Times New Roman"/>
          <w:b/>
        </w:rPr>
        <w:t>Фауна и флора</w:t>
      </w:r>
    </w:p>
    <w:p w14:paraId="1F5DC7AE"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 xml:space="preserve">Для предотвращения нежелательных последствий при проведении планируемых работ и сокращения площадей уничтоженной и трансформированной растительностью необходимо выполнение комплекса мероприятий по охране растительности: </w:t>
      </w:r>
    </w:p>
    <w:p w14:paraId="6BC22611" w14:textId="77777777" w:rsidR="0053569D" w:rsidRPr="009B6D6F" w:rsidRDefault="0053569D" w:rsidP="00B61EA7">
      <w:pPr>
        <w:pStyle w:val="1"/>
        <w:numPr>
          <w:ilvl w:val="0"/>
          <w:numId w:val="19"/>
        </w:numPr>
        <w:spacing w:before="0"/>
      </w:pPr>
      <w:r w:rsidRPr="009B6D6F">
        <w:lastRenderedPageBreak/>
        <w:t>снижение площадей нарушенных земель;</w:t>
      </w:r>
    </w:p>
    <w:p w14:paraId="123B3B70" w14:textId="77777777" w:rsidR="000E7AB2" w:rsidRPr="009B6D6F" w:rsidRDefault="000E7AB2" w:rsidP="00B61EA7">
      <w:pPr>
        <w:pStyle w:val="2"/>
        <w:widowControl/>
        <w:numPr>
          <w:ilvl w:val="0"/>
          <w:numId w:val="19"/>
        </w:numPr>
        <w:shd w:val="clear" w:color="auto" w:fill="auto"/>
        <w:autoSpaceDE/>
        <w:autoSpaceDN/>
        <w:adjustRightInd/>
        <w:spacing w:before="0"/>
      </w:pPr>
      <w:r w:rsidRPr="009B6D6F">
        <w:t xml:space="preserve">свести к минимуму количество вновь прокладываемых грунтовых дорог; </w:t>
      </w:r>
    </w:p>
    <w:p w14:paraId="0563E27A" w14:textId="77777777" w:rsidR="000E7AB2" w:rsidRPr="009B6D6F" w:rsidRDefault="000E7AB2" w:rsidP="00B61EA7">
      <w:pPr>
        <w:pStyle w:val="2"/>
        <w:widowControl/>
        <w:numPr>
          <w:ilvl w:val="0"/>
          <w:numId w:val="19"/>
        </w:numPr>
        <w:shd w:val="clear" w:color="auto" w:fill="auto"/>
        <w:autoSpaceDE/>
        <w:autoSpaceDN/>
        <w:adjustRightInd/>
        <w:spacing w:before="0"/>
      </w:pPr>
      <w:r w:rsidRPr="009B6D6F">
        <w:t xml:space="preserve">не допускать расширения дорожного полотна; </w:t>
      </w:r>
    </w:p>
    <w:p w14:paraId="63F40AEE" w14:textId="77777777" w:rsidR="0053569D" w:rsidRPr="009B6D6F" w:rsidRDefault="000E7AB2" w:rsidP="00B61EA7">
      <w:pPr>
        <w:pStyle w:val="1"/>
        <w:numPr>
          <w:ilvl w:val="0"/>
          <w:numId w:val="19"/>
        </w:numPr>
        <w:spacing w:before="0"/>
      </w:pPr>
      <w:r w:rsidRPr="009B6D6F">
        <w:t>осуществ</w:t>
      </w:r>
      <w:r w:rsidR="00A671FF">
        <w:t>ление</w:t>
      </w:r>
      <w:r w:rsidRPr="009B6D6F">
        <w:t xml:space="preserve"> профилактически</w:t>
      </w:r>
      <w:r w:rsidR="00A671FF">
        <w:t>х</w:t>
      </w:r>
      <w:r w:rsidRPr="009B6D6F">
        <w:t xml:space="preserve"> мероприяти</w:t>
      </w:r>
      <w:r w:rsidR="00A671FF">
        <w:t>й</w:t>
      </w:r>
      <w:r w:rsidRPr="009B6D6F">
        <w:t>, способствующи</w:t>
      </w:r>
      <w:r w:rsidR="00A671FF">
        <w:t>х</w:t>
      </w:r>
      <w:r w:rsidRPr="009B6D6F">
        <w:t xml:space="preserve"> прекращению роста площадей, подвергаемых воздействию при производстве работ; </w:t>
      </w:r>
      <w:r w:rsidR="0053569D" w:rsidRPr="009B6D6F">
        <w:t>исключение несанкционированных проездов вне дорожной сети;</w:t>
      </w:r>
    </w:p>
    <w:p w14:paraId="24543789" w14:textId="77777777" w:rsidR="0053569D" w:rsidRPr="009B6D6F" w:rsidRDefault="0053569D" w:rsidP="00B61EA7">
      <w:pPr>
        <w:pStyle w:val="1"/>
        <w:numPr>
          <w:ilvl w:val="0"/>
          <w:numId w:val="19"/>
        </w:numPr>
        <w:spacing w:before="0"/>
      </w:pPr>
      <w:r w:rsidRPr="009B6D6F">
        <w:t>поддержание в чистоте территории работ; исключение проливов ГСМ и своевременная их ликвидация;</w:t>
      </w:r>
    </w:p>
    <w:p w14:paraId="4DE34BE6" w14:textId="77777777" w:rsidR="0053569D" w:rsidRPr="009B6D6F" w:rsidRDefault="0053569D" w:rsidP="00B61EA7">
      <w:pPr>
        <w:pStyle w:val="1"/>
        <w:numPr>
          <w:ilvl w:val="0"/>
          <w:numId w:val="19"/>
        </w:numPr>
        <w:spacing w:before="0"/>
      </w:pPr>
      <w:r w:rsidRPr="009B6D6F">
        <w:t xml:space="preserve">проведение </w:t>
      </w:r>
      <w:proofErr w:type="spellStart"/>
      <w:r w:rsidRPr="009B6D6F">
        <w:t>рекультивационных</w:t>
      </w:r>
      <w:proofErr w:type="spellEnd"/>
      <w:r w:rsidRPr="009B6D6F">
        <w:t xml:space="preserve"> работ;</w:t>
      </w:r>
    </w:p>
    <w:p w14:paraId="23E39B2F" w14:textId="77777777" w:rsidR="000E7AB2" w:rsidRPr="009B6D6F" w:rsidRDefault="00A671FF" w:rsidP="00B61EA7">
      <w:pPr>
        <w:pStyle w:val="2"/>
        <w:widowControl/>
        <w:numPr>
          <w:ilvl w:val="0"/>
          <w:numId w:val="19"/>
        </w:numPr>
        <w:shd w:val="clear" w:color="auto" w:fill="auto"/>
        <w:autoSpaceDE/>
        <w:autoSpaceDN/>
        <w:adjustRightInd/>
        <w:spacing w:before="0"/>
      </w:pPr>
      <w:r w:rsidRPr="009B6D6F">
        <w:t>соблюд</w:t>
      </w:r>
      <w:r>
        <w:t>ение</w:t>
      </w:r>
      <w:r w:rsidRPr="009B6D6F">
        <w:t xml:space="preserve"> правил по технике безопасности </w:t>
      </w:r>
      <w:r w:rsidR="000E7AB2" w:rsidRPr="009B6D6F">
        <w:t>во избежание возгорания кустарников и травы</w:t>
      </w:r>
      <w:r>
        <w:t>;</w:t>
      </w:r>
    </w:p>
    <w:p w14:paraId="6DC531BD" w14:textId="77777777" w:rsidR="000E7AB2" w:rsidRPr="009B6D6F" w:rsidRDefault="000E7AB2" w:rsidP="00B61EA7">
      <w:pPr>
        <w:pStyle w:val="2"/>
        <w:widowControl/>
        <w:numPr>
          <w:ilvl w:val="0"/>
          <w:numId w:val="19"/>
        </w:numPr>
        <w:shd w:val="clear" w:color="auto" w:fill="auto"/>
        <w:autoSpaceDE/>
        <w:autoSpaceDN/>
        <w:adjustRightInd/>
        <w:spacing w:before="0"/>
      </w:pPr>
      <w:r w:rsidRPr="009B6D6F">
        <w:t>запре</w:t>
      </w:r>
      <w:r w:rsidR="00A671FF">
        <w:t xml:space="preserve">щение </w:t>
      </w:r>
      <w:r w:rsidRPr="009B6D6F">
        <w:t>ломк</w:t>
      </w:r>
      <w:r w:rsidR="00A671FF">
        <w:t>и</w:t>
      </w:r>
      <w:r w:rsidRPr="009B6D6F">
        <w:t xml:space="preserve"> кустарниковой флоры для хозяйственных нужд. </w:t>
      </w:r>
    </w:p>
    <w:p w14:paraId="41120D6E" w14:textId="77777777" w:rsidR="0053569D" w:rsidRPr="009B6D6F" w:rsidRDefault="0053569D" w:rsidP="00B61EA7">
      <w:pPr>
        <w:pStyle w:val="1"/>
        <w:numPr>
          <w:ilvl w:val="0"/>
          <w:numId w:val="19"/>
        </w:numPr>
        <w:spacing w:before="0"/>
      </w:pPr>
      <w:r w:rsidRPr="009B6D6F">
        <w:t>соблюдение норм шумового воздействия;</w:t>
      </w:r>
    </w:p>
    <w:p w14:paraId="6C9A12D8" w14:textId="77777777" w:rsidR="0053569D" w:rsidRPr="009B6D6F" w:rsidRDefault="0053569D" w:rsidP="00B61EA7">
      <w:pPr>
        <w:pStyle w:val="1"/>
        <w:numPr>
          <w:ilvl w:val="0"/>
          <w:numId w:val="19"/>
        </w:numPr>
        <w:spacing w:before="0"/>
      </w:pPr>
      <w:r w:rsidRPr="009B6D6F">
        <w:t>создание ограждений для предотвращения попадания животных на производственные площадки;</w:t>
      </w:r>
    </w:p>
    <w:p w14:paraId="6DD1D929" w14:textId="77777777" w:rsidR="0053569D" w:rsidRPr="009B6D6F" w:rsidRDefault="0053569D" w:rsidP="00B61EA7">
      <w:pPr>
        <w:pStyle w:val="1"/>
        <w:numPr>
          <w:ilvl w:val="0"/>
          <w:numId w:val="19"/>
        </w:numPr>
        <w:spacing w:before="0"/>
      </w:pPr>
      <w:r w:rsidRPr="009B6D6F">
        <w:t>запрет на несанкционированную охоту, разорение птичьих гнезд и т.д.</w:t>
      </w:r>
    </w:p>
    <w:p w14:paraId="2684DAEE" w14:textId="77777777" w:rsidR="000E7AB2" w:rsidRPr="009B6D6F" w:rsidRDefault="000E7AB2" w:rsidP="009B6D6F">
      <w:pPr>
        <w:pStyle w:val="aa"/>
        <w:spacing w:before="0"/>
        <w:ind w:firstLine="709"/>
        <w:rPr>
          <w:rFonts w:ascii="Times New Roman" w:hAnsi="Times New Roman" w:cs="Times New Roman"/>
        </w:rPr>
      </w:pPr>
      <w:r w:rsidRPr="009B6D6F">
        <w:rPr>
          <w:rFonts w:ascii="Times New Roman" w:hAnsi="Times New Roman" w:cs="Times New Roman"/>
        </w:rPr>
        <w:t>Для снижения негативного возде</w:t>
      </w:r>
      <w:r w:rsidR="00A671FF">
        <w:rPr>
          <w:rFonts w:ascii="Times New Roman" w:hAnsi="Times New Roman" w:cs="Times New Roman"/>
        </w:rPr>
        <w:t xml:space="preserve">йствия на животных и на их места </w:t>
      </w:r>
      <w:r w:rsidRPr="009B6D6F">
        <w:rPr>
          <w:rFonts w:ascii="Times New Roman" w:hAnsi="Times New Roman" w:cs="Times New Roman"/>
        </w:rPr>
        <w:t xml:space="preserve">обитания при проведении проектируемых работ, размещении временных объектов, складировании производственно-бытовых отходов необходимо учитывать наличие на территории самих животных, их гнезд, нор, избегать их уничтожения или разрушения. </w:t>
      </w:r>
    </w:p>
    <w:p w14:paraId="51CF98A1" w14:textId="77777777" w:rsidR="00263004" w:rsidRPr="00E52594" w:rsidRDefault="00263004" w:rsidP="00263004">
      <w:pPr>
        <w:pStyle w:val="pj"/>
        <w:rPr>
          <w:b/>
          <w:color w:val="0070C0"/>
        </w:rPr>
      </w:pPr>
    </w:p>
    <w:p w14:paraId="5B08BBA0" w14:textId="715A0A7A" w:rsidR="000A59EA" w:rsidRPr="005918E6" w:rsidRDefault="00263004" w:rsidP="005918E6">
      <w:pPr>
        <w:pStyle w:val="pj"/>
        <w:rPr>
          <w:b/>
          <w:color w:val="0070C0"/>
        </w:rPr>
      </w:pPr>
      <w:r w:rsidRPr="00E52594">
        <w:rPr>
          <w:rStyle w:val="s0"/>
          <w:b/>
          <w:color w:val="0070C0"/>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14:paraId="7912E2CE" w14:textId="77777777" w:rsidR="009F290A" w:rsidRPr="0053569D" w:rsidRDefault="00553252" w:rsidP="00263004">
      <w:pPr>
        <w:pStyle w:val="pj"/>
        <w:rPr>
          <w:rFonts w:eastAsiaTheme="minorHAnsi"/>
          <w:color w:val="auto"/>
          <w:lang w:eastAsia="en-US"/>
        </w:rPr>
      </w:pPr>
      <w:r w:rsidRPr="0053569D">
        <w:t>Оба полигона, осуществляю</w:t>
      </w:r>
      <w:r w:rsidR="00543141" w:rsidRPr="0053569D">
        <w:t xml:space="preserve">щих закачку </w:t>
      </w:r>
      <w:proofErr w:type="spellStart"/>
      <w:r w:rsidR="00543141" w:rsidRPr="0053569D">
        <w:t>промсточных</w:t>
      </w:r>
      <w:proofErr w:type="spellEnd"/>
      <w:r w:rsidR="00543141" w:rsidRPr="0053569D">
        <w:t xml:space="preserve"> вод на </w:t>
      </w:r>
      <w:proofErr w:type="spellStart"/>
      <w:r w:rsidR="00543141" w:rsidRPr="0053569D">
        <w:t>К</w:t>
      </w:r>
      <w:r w:rsidRPr="0053569D">
        <w:t>арачаганакском</w:t>
      </w:r>
      <w:proofErr w:type="spellEnd"/>
      <w:r w:rsidRPr="0053569D">
        <w:t xml:space="preserve"> НГКМ, </w:t>
      </w:r>
      <w:r w:rsidR="00543141" w:rsidRPr="0053569D">
        <w:t xml:space="preserve">успешно </w:t>
      </w:r>
      <w:r w:rsidR="00EA0CD0" w:rsidRPr="0053569D">
        <w:t>эксплуатируются</w:t>
      </w:r>
      <w:r w:rsidRPr="0053569D">
        <w:rPr>
          <w:rFonts w:eastAsiaTheme="minorHAnsi"/>
          <w:color w:val="auto"/>
          <w:lang w:eastAsia="en-US"/>
        </w:rPr>
        <w:t xml:space="preserve"> довольно продолжительное время.  Полигоны зарекомендов</w:t>
      </w:r>
      <w:r w:rsidR="00EA0CD0" w:rsidRPr="0053569D">
        <w:rPr>
          <w:rFonts w:eastAsiaTheme="minorHAnsi"/>
          <w:color w:val="auto"/>
          <w:lang w:eastAsia="en-US"/>
        </w:rPr>
        <w:t>али себя как весьма эффективные</w:t>
      </w:r>
      <w:r w:rsidRPr="0053569D">
        <w:rPr>
          <w:rFonts w:eastAsiaTheme="minorHAnsi"/>
          <w:color w:val="auto"/>
          <w:lang w:eastAsia="en-US"/>
        </w:rPr>
        <w:t xml:space="preserve"> объекты по утилизации </w:t>
      </w:r>
      <w:proofErr w:type="spellStart"/>
      <w:r w:rsidRPr="0053569D">
        <w:rPr>
          <w:rFonts w:eastAsiaTheme="minorHAnsi"/>
          <w:color w:val="auto"/>
          <w:lang w:eastAsia="en-US"/>
        </w:rPr>
        <w:t>промсточных</w:t>
      </w:r>
      <w:proofErr w:type="spellEnd"/>
      <w:r w:rsidRPr="0053569D">
        <w:rPr>
          <w:rFonts w:eastAsiaTheme="minorHAnsi"/>
          <w:color w:val="auto"/>
          <w:lang w:eastAsia="en-US"/>
        </w:rPr>
        <w:t xml:space="preserve"> вод на месторождении.</w:t>
      </w:r>
      <w:r w:rsidR="00A82198" w:rsidRPr="0053569D">
        <w:rPr>
          <w:rFonts w:eastAsiaTheme="minorHAnsi"/>
          <w:color w:val="auto"/>
          <w:lang w:eastAsia="en-US"/>
        </w:rPr>
        <w:t xml:space="preserve"> Ещ</w:t>
      </w:r>
      <w:r w:rsidRPr="0053569D">
        <w:rPr>
          <w:rFonts w:eastAsiaTheme="minorHAnsi"/>
          <w:color w:val="auto"/>
          <w:lang w:eastAsia="en-US"/>
        </w:rPr>
        <w:t>е до н</w:t>
      </w:r>
      <w:r w:rsidR="00A82198" w:rsidRPr="0053569D">
        <w:rPr>
          <w:rFonts w:eastAsiaTheme="minorHAnsi"/>
          <w:color w:val="auto"/>
          <w:lang w:eastAsia="en-US"/>
        </w:rPr>
        <w:t>а</w:t>
      </w:r>
      <w:r w:rsidRPr="0053569D">
        <w:rPr>
          <w:rFonts w:eastAsiaTheme="minorHAnsi"/>
          <w:color w:val="auto"/>
          <w:lang w:eastAsia="en-US"/>
        </w:rPr>
        <w:t>чала разведочных работ на участке Полигона №1 рассматривалось альтернативное решение вопроса утилизации промстоков – сброс сточных вод на поверхностные накопители.</w:t>
      </w:r>
      <w:r w:rsidR="00A82198" w:rsidRPr="0053569D">
        <w:rPr>
          <w:rFonts w:eastAsiaTheme="minorHAnsi"/>
          <w:color w:val="auto"/>
          <w:lang w:eastAsia="en-US"/>
        </w:rPr>
        <w:t xml:space="preserve"> </w:t>
      </w:r>
      <w:r w:rsidRPr="0053569D">
        <w:rPr>
          <w:rFonts w:eastAsiaTheme="minorHAnsi"/>
          <w:color w:val="auto"/>
          <w:lang w:eastAsia="en-US"/>
        </w:rPr>
        <w:t xml:space="preserve"> </w:t>
      </w:r>
      <w:r w:rsidR="00A82198" w:rsidRPr="0053569D">
        <w:rPr>
          <w:rFonts w:eastAsiaTheme="minorHAnsi"/>
          <w:color w:val="auto"/>
          <w:lang w:eastAsia="en-US"/>
        </w:rPr>
        <w:t xml:space="preserve">Приводились </w:t>
      </w:r>
      <w:r w:rsidR="009F290A" w:rsidRPr="0053569D">
        <w:rPr>
          <w:rFonts w:eastAsiaTheme="minorHAnsi"/>
          <w:color w:val="auto"/>
          <w:lang w:eastAsia="en-US"/>
        </w:rPr>
        <w:t>огромные цифры</w:t>
      </w:r>
      <w:r w:rsidR="00A82198" w:rsidRPr="0053569D">
        <w:rPr>
          <w:rFonts w:eastAsiaTheme="minorHAnsi"/>
          <w:color w:val="auto"/>
          <w:lang w:eastAsia="en-US"/>
        </w:rPr>
        <w:t xml:space="preserve"> во</w:t>
      </w:r>
      <w:r w:rsidR="009F290A" w:rsidRPr="0053569D">
        <w:rPr>
          <w:rFonts w:eastAsiaTheme="minorHAnsi"/>
          <w:color w:val="auto"/>
          <w:lang w:eastAsia="en-US"/>
        </w:rPr>
        <w:t xml:space="preserve">зможного </w:t>
      </w:r>
      <w:r w:rsidR="00543141" w:rsidRPr="0053569D">
        <w:rPr>
          <w:rFonts w:eastAsiaTheme="minorHAnsi"/>
          <w:color w:val="auto"/>
          <w:lang w:eastAsia="en-US"/>
        </w:rPr>
        <w:t>солеобра</w:t>
      </w:r>
      <w:r w:rsidR="009F290A" w:rsidRPr="0053569D">
        <w:rPr>
          <w:rFonts w:eastAsiaTheme="minorHAnsi"/>
          <w:color w:val="auto"/>
          <w:lang w:eastAsia="en-US"/>
        </w:rPr>
        <w:t>зования</w:t>
      </w:r>
      <w:r w:rsidR="00543141" w:rsidRPr="0053569D">
        <w:rPr>
          <w:rFonts w:eastAsiaTheme="minorHAnsi"/>
          <w:color w:val="auto"/>
          <w:lang w:eastAsia="en-US"/>
        </w:rPr>
        <w:t xml:space="preserve"> </w:t>
      </w:r>
      <w:r w:rsidR="009F290A" w:rsidRPr="0053569D">
        <w:rPr>
          <w:rFonts w:eastAsiaTheme="minorHAnsi"/>
          <w:color w:val="auto"/>
          <w:lang w:eastAsia="en-US"/>
        </w:rPr>
        <w:t xml:space="preserve">На Полигоне №2 на настоящий момент закачано </w:t>
      </w:r>
      <w:r w:rsidR="009B6D6F">
        <w:rPr>
          <w:rFonts w:eastAsiaTheme="minorHAnsi"/>
          <w:color w:val="auto"/>
          <w:lang w:eastAsia="en-US"/>
        </w:rPr>
        <w:t>без малого</w:t>
      </w:r>
      <w:r w:rsidR="009F290A" w:rsidRPr="0053569D">
        <w:rPr>
          <w:rFonts w:eastAsiaTheme="minorHAnsi"/>
          <w:color w:val="auto"/>
          <w:lang w:eastAsia="en-US"/>
        </w:rPr>
        <w:t xml:space="preserve"> 6,0 млн м</w:t>
      </w:r>
      <w:r w:rsidR="009F290A" w:rsidRPr="0053569D">
        <w:rPr>
          <w:rFonts w:eastAsiaTheme="minorHAnsi"/>
          <w:color w:val="auto"/>
          <w:vertAlign w:val="superscript"/>
          <w:lang w:eastAsia="en-US"/>
        </w:rPr>
        <w:t>3</w:t>
      </w:r>
      <w:r w:rsidR="009F290A" w:rsidRPr="0053569D">
        <w:rPr>
          <w:rFonts w:eastAsiaTheme="minorHAnsi"/>
          <w:color w:val="auto"/>
          <w:lang w:eastAsia="en-US"/>
        </w:rPr>
        <w:t xml:space="preserve"> </w:t>
      </w:r>
      <w:proofErr w:type="spellStart"/>
      <w:r w:rsidR="009F290A" w:rsidRPr="0053569D">
        <w:rPr>
          <w:rFonts w:eastAsiaTheme="minorHAnsi"/>
          <w:color w:val="auto"/>
          <w:lang w:eastAsia="en-US"/>
        </w:rPr>
        <w:t>промсточных</w:t>
      </w:r>
      <w:proofErr w:type="spellEnd"/>
      <w:r w:rsidR="009F290A" w:rsidRPr="0053569D">
        <w:rPr>
          <w:rFonts w:eastAsiaTheme="minorHAnsi"/>
          <w:color w:val="auto"/>
          <w:lang w:eastAsia="en-US"/>
        </w:rPr>
        <w:t xml:space="preserve"> вод. Минерализация сточных вод 10-20 г/дм</w:t>
      </w:r>
      <w:r w:rsidR="009F290A" w:rsidRPr="0053569D">
        <w:rPr>
          <w:rFonts w:eastAsiaTheme="minorHAnsi"/>
          <w:color w:val="auto"/>
          <w:vertAlign w:val="superscript"/>
          <w:lang w:eastAsia="en-US"/>
        </w:rPr>
        <w:t>3</w:t>
      </w:r>
      <w:r w:rsidR="009F290A" w:rsidRPr="0053569D">
        <w:rPr>
          <w:rFonts w:eastAsiaTheme="minorHAnsi"/>
          <w:color w:val="auto"/>
          <w:lang w:eastAsia="en-US"/>
        </w:rPr>
        <w:t>. Даже при минимальной минерализации сточных вод твердая составляющая промстоков (при их выпаривании) может составить порядка 600</w:t>
      </w:r>
      <w:r w:rsidR="00543141" w:rsidRPr="0053569D">
        <w:rPr>
          <w:rFonts w:eastAsiaTheme="minorHAnsi"/>
          <w:color w:val="auto"/>
          <w:lang w:eastAsia="en-US"/>
        </w:rPr>
        <w:t>00 тонн. Д</w:t>
      </w:r>
      <w:r w:rsidR="009F290A" w:rsidRPr="0053569D">
        <w:rPr>
          <w:rFonts w:eastAsiaTheme="minorHAnsi"/>
          <w:color w:val="auto"/>
          <w:lang w:eastAsia="en-US"/>
        </w:rPr>
        <w:t>ля захоронения таких объемов твердых осадков</w:t>
      </w:r>
      <w:r w:rsidR="00543141" w:rsidRPr="0053569D">
        <w:rPr>
          <w:rFonts w:eastAsiaTheme="minorHAnsi"/>
          <w:color w:val="auto"/>
          <w:lang w:eastAsia="en-US"/>
        </w:rPr>
        <w:t xml:space="preserve"> нужны огромные площади</w:t>
      </w:r>
      <w:r w:rsidR="009F290A" w:rsidRPr="0053569D">
        <w:rPr>
          <w:rFonts w:eastAsiaTheme="minorHAnsi"/>
          <w:color w:val="auto"/>
          <w:lang w:eastAsia="en-US"/>
        </w:rPr>
        <w:t>. Поэтому закачка стоков в глубокие горизонты, подземные воды которых не пригодны ни для каких целей,</w:t>
      </w:r>
      <w:r w:rsidR="00543141" w:rsidRPr="0053569D">
        <w:rPr>
          <w:rFonts w:eastAsiaTheme="minorHAnsi"/>
          <w:color w:val="auto"/>
          <w:lang w:eastAsia="en-US"/>
        </w:rPr>
        <w:t xml:space="preserve"> является</w:t>
      </w:r>
      <w:r w:rsidR="009F290A" w:rsidRPr="0053569D">
        <w:rPr>
          <w:rFonts w:eastAsiaTheme="minorHAnsi"/>
          <w:color w:val="auto"/>
          <w:lang w:eastAsia="en-US"/>
        </w:rPr>
        <w:t xml:space="preserve"> наилучшим </w:t>
      </w:r>
      <w:r w:rsidR="00543141" w:rsidRPr="0053569D">
        <w:rPr>
          <w:rFonts w:eastAsiaTheme="minorHAnsi"/>
          <w:color w:val="auto"/>
          <w:lang w:eastAsia="en-US"/>
        </w:rPr>
        <w:t xml:space="preserve">доступным </w:t>
      </w:r>
      <w:r w:rsidR="009F290A" w:rsidRPr="0053569D">
        <w:rPr>
          <w:rFonts w:eastAsiaTheme="minorHAnsi"/>
          <w:color w:val="auto"/>
          <w:lang w:eastAsia="en-US"/>
        </w:rPr>
        <w:t xml:space="preserve">техническим решением утилизации </w:t>
      </w:r>
      <w:proofErr w:type="spellStart"/>
      <w:r w:rsidR="009F290A" w:rsidRPr="0053569D">
        <w:rPr>
          <w:rFonts w:eastAsiaTheme="minorHAnsi"/>
          <w:color w:val="auto"/>
          <w:lang w:eastAsia="en-US"/>
        </w:rPr>
        <w:t>промсточных</w:t>
      </w:r>
      <w:proofErr w:type="spellEnd"/>
      <w:r w:rsidR="009F290A" w:rsidRPr="0053569D">
        <w:rPr>
          <w:rFonts w:eastAsiaTheme="minorHAnsi"/>
          <w:color w:val="auto"/>
          <w:lang w:eastAsia="en-US"/>
        </w:rPr>
        <w:t xml:space="preserve"> вод</w:t>
      </w:r>
      <w:r w:rsidR="00765D16" w:rsidRPr="0053569D">
        <w:rPr>
          <w:rFonts w:eastAsiaTheme="minorHAnsi"/>
          <w:color w:val="auto"/>
          <w:lang w:eastAsia="en-US"/>
        </w:rPr>
        <w:t xml:space="preserve">, оправдавшим себя за многие годы эксплуатации полигонов. </w:t>
      </w:r>
    </w:p>
    <w:p w14:paraId="6493F870" w14:textId="77777777" w:rsidR="00263004" w:rsidRPr="00553252" w:rsidRDefault="00263004" w:rsidP="00263004">
      <w:pPr>
        <w:pStyle w:val="pj"/>
        <w:rPr>
          <w:rFonts w:eastAsiaTheme="minorHAnsi"/>
          <w:color w:val="auto"/>
          <w:u w:val="single"/>
          <w:lang w:eastAsia="en-US"/>
        </w:rPr>
      </w:pPr>
    </w:p>
    <w:p w14:paraId="3B991E72" w14:textId="6DA81D9A" w:rsidR="005F4EAB" w:rsidRPr="003A37AC" w:rsidRDefault="005F4EAB" w:rsidP="005F4EAB">
      <w:pPr>
        <w:pStyle w:val="pj"/>
        <w:rPr>
          <w:rFonts w:eastAsiaTheme="minorHAnsi"/>
          <w:color w:val="0070C0"/>
          <w:sz w:val="20"/>
          <w:szCs w:val="20"/>
          <w:lang w:eastAsia="en-US"/>
        </w:rPr>
      </w:pPr>
      <w:r w:rsidRPr="003A37AC">
        <w:rPr>
          <w:rFonts w:eastAsiaTheme="minorHAnsi"/>
          <w:b/>
          <w:color w:val="0070C0"/>
          <w:sz w:val="20"/>
          <w:szCs w:val="20"/>
          <w:lang w:eastAsia="en-US"/>
        </w:rPr>
        <w:t>Список документов (Приложений), на которые делаются ссылки  в Заявлении и в Приложении 1</w:t>
      </w:r>
      <w:r w:rsidRPr="003A37AC">
        <w:rPr>
          <w:rFonts w:eastAsiaTheme="minorHAnsi"/>
          <w:color w:val="0070C0"/>
          <w:sz w:val="20"/>
          <w:szCs w:val="20"/>
          <w:lang w:eastAsia="en-US"/>
        </w:rPr>
        <w:t>:</w:t>
      </w:r>
    </w:p>
    <w:p w14:paraId="20810839" w14:textId="4ECD1F61"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2</w:t>
      </w:r>
      <w:r w:rsidRPr="00226146">
        <w:rPr>
          <w:rFonts w:eastAsiaTheme="minorHAnsi"/>
          <w:color w:val="auto"/>
          <w:sz w:val="20"/>
          <w:szCs w:val="20"/>
          <w:lang w:eastAsia="en-US"/>
        </w:rPr>
        <w:t xml:space="preserve">  Обзорная карта объектов КНГКМ</w:t>
      </w:r>
    </w:p>
    <w:p w14:paraId="11253BC4" w14:textId="77777777"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3</w:t>
      </w:r>
      <w:r w:rsidRPr="00226146">
        <w:rPr>
          <w:rFonts w:eastAsiaTheme="minorHAnsi"/>
          <w:color w:val="auto"/>
          <w:sz w:val="20"/>
          <w:szCs w:val="20"/>
          <w:lang w:eastAsia="en-US"/>
        </w:rPr>
        <w:t xml:space="preserve"> Разрешение на эксплуатацию подземных сооружений… Закачка </w:t>
      </w:r>
      <w:proofErr w:type="spellStart"/>
      <w:r w:rsidRPr="00226146">
        <w:rPr>
          <w:rFonts w:eastAsiaTheme="minorHAnsi"/>
          <w:color w:val="auto"/>
          <w:sz w:val="20"/>
          <w:szCs w:val="20"/>
          <w:lang w:eastAsia="en-US"/>
        </w:rPr>
        <w:t>промсточных</w:t>
      </w:r>
      <w:proofErr w:type="spellEnd"/>
      <w:r w:rsidRPr="00226146">
        <w:rPr>
          <w:rFonts w:eastAsiaTheme="minorHAnsi"/>
          <w:color w:val="auto"/>
          <w:sz w:val="20"/>
          <w:szCs w:val="20"/>
          <w:lang w:eastAsia="en-US"/>
        </w:rPr>
        <w:t xml:space="preserve"> вод. 2012 г.</w:t>
      </w:r>
    </w:p>
    <w:p w14:paraId="5C728580" w14:textId="68F2A7B4"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4</w:t>
      </w:r>
      <w:r w:rsidR="000618F7">
        <w:rPr>
          <w:rFonts w:eastAsiaTheme="minorHAnsi"/>
          <w:color w:val="auto"/>
          <w:sz w:val="20"/>
          <w:szCs w:val="20"/>
          <w:lang w:eastAsia="en-US"/>
        </w:rPr>
        <w:t xml:space="preserve"> </w:t>
      </w:r>
      <w:r w:rsidRPr="00226146">
        <w:rPr>
          <w:rFonts w:eastAsiaTheme="minorHAnsi"/>
          <w:color w:val="auto"/>
          <w:sz w:val="20"/>
          <w:szCs w:val="20"/>
          <w:lang w:eastAsia="en-US"/>
        </w:rPr>
        <w:t>Уточненная п</w:t>
      </w:r>
      <w:r w:rsidR="000618F7">
        <w:rPr>
          <w:rFonts w:eastAsiaTheme="minorHAnsi"/>
          <w:color w:val="auto"/>
          <w:sz w:val="20"/>
          <w:szCs w:val="20"/>
          <w:lang w:eastAsia="en-US"/>
        </w:rPr>
        <w:t>рограмма к Контракту на закачку</w:t>
      </w:r>
      <w:r w:rsidRPr="00226146">
        <w:rPr>
          <w:rFonts w:eastAsiaTheme="minorHAnsi"/>
          <w:color w:val="auto"/>
          <w:sz w:val="20"/>
          <w:szCs w:val="20"/>
          <w:lang w:eastAsia="en-US"/>
        </w:rPr>
        <w:t>, 2010 г.</w:t>
      </w:r>
    </w:p>
    <w:p w14:paraId="30785B4A" w14:textId="4018837A"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5</w:t>
      </w:r>
      <w:r w:rsidRPr="006B4FA4">
        <w:rPr>
          <w:rFonts w:eastAsiaTheme="minorHAnsi"/>
          <w:color w:val="auto"/>
          <w:sz w:val="20"/>
          <w:szCs w:val="20"/>
          <w:lang w:eastAsia="en-US"/>
        </w:rPr>
        <w:t xml:space="preserve"> Про</w:t>
      </w:r>
      <w:r w:rsidRPr="00226146">
        <w:rPr>
          <w:rFonts w:eastAsiaTheme="minorHAnsi"/>
          <w:color w:val="auto"/>
          <w:sz w:val="20"/>
          <w:szCs w:val="20"/>
          <w:lang w:eastAsia="en-US"/>
        </w:rPr>
        <w:t>токол  Комитета геологии  по рассмотрению проекта закачки. , 2008 г.</w:t>
      </w:r>
    </w:p>
    <w:p w14:paraId="1452ECEB" w14:textId="0778A60E"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6</w:t>
      </w:r>
      <w:r w:rsidRPr="00226146">
        <w:rPr>
          <w:rFonts w:eastAsiaTheme="minorHAnsi"/>
          <w:color w:val="auto"/>
          <w:sz w:val="20"/>
          <w:szCs w:val="20"/>
          <w:lang w:eastAsia="en-US"/>
        </w:rPr>
        <w:t xml:space="preserve"> Заключение ГЭЭ на ОВОС проекта закачки, 2008 г.</w:t>
      </w:r>
    </w:p>
    <w:p w14:paraId="4C57AE57" w14:textId="77777777"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7</w:t>
      </w:r>
      <w:r w:rsidRPr="00226146">
        <w:rPr>
          <w:rFonts w:eastAsiaTheme="minorHAnsi"/>
          <w:color w:val="auto"/>
          <w:sz w:val="20"/>
          <w:szCs w:val="20"/>
          <w:lang w:eastAsia="en-US"/>
        </w:rPr>
        <w:t xml:space="preserve"> Протокол № 2022-19-А ГКЭН на геологический отчет по </w:t>
      </w:r>
      <w:proofErr w:type="spellStart"/>
      <w:r w:rsidRPr="00226146">
        <w:rPr>
          <w:rFonts w:eastAsiaTheme="minorHAnsi"/>
          <w:color w:val="auto"/>
          <w:sz w:val="20"/>
          <w:szCs w:val="20"/>
          <w:lang w:eastAsia="en-US"/>
        </w:rPr>
        <w:t>доразведке</w:t>
      </w:r>
      <w:proofErr w:type="spellEnd"/>
      <w:r w:rsidRPr="00226146">
        <w:rPr>
          <w:rFonts w:eastAsiaTheme="minorHAnsi"/>
          <w:color w:val="auto"/>
          <w:sz w:val="20"/>
          <w:szCs w:val="20"/>
          <w:lang w:eastAsia="en-US"/>
        </w:rPr>
        <w:t xml:space="preserve"> участка недр Полигона №1.  От 13.02.2019 г.</w:t>
      </w:r>
    </w:p>
    <w:p w14:paraId="5AC81792" w14:textId="2A9C3102" w:rsidR="005F4EAB" w:rsidRPr="00226146" w:rsidRDefault="005F4EAB" w:rsidP="005F4EAB">
      <w:pPr>
        <w:pStyle w:val="pj"/>
        <w:ind w:firstLine="0"/>
        <w:rPr>
          <w:rFonts w:eastAsiaTheme="minorHAnsi"/>
          <w:color w:val="auto"/>
          <w:sz w:val="20"/>
          <w:szCs w:val="20"/>
          <w:lang w:eastAsia="en-US"/>
        </w:rPr>
      </w:pPr>
      <w:r w:rsidRPr="00226146">
        <w:rPr>
          <w:rFonts w:eastAsiaTheme="minorHAnsi"/>
          <w:i/>
          <w:color w:val="auto"/>
          <w:sz w:val="20"/>
          <w:szCs w:val="20"/>
          <w:lang w:eastAsia="en-US"/>
        </w:rPr>
        <w:t>Приложение 8</w:t>
      </w:r>
      <w:r w:rsidRPr="00226146">
        <w:rPr>
          <w:rFonts w:eastAsiaTheme="minorHAnsi"/>
          <w:color w:val="auto"/>
          <w:sz w:val="20"/>
          <w:szCs w:val="20"/>
          <w:lang w:eastAsia="en-US"/>
        </w:rPr>
        <w:t xml:space="preserve"> Рабочая программа к Разрешению на закачку промстоков от 08.06.2012 г. с изменениями и дополнениями, 2020 г.</w:t>
      </w:r>
    </w:p>
    <w:p w14:paraId="48E75A1D" w14:textId="6B0858ED" w:rsidR="005F4EAB" w:rsidRPr="00226146" w:rsidRDefault="005F4EAB" w:rsidP="005F4EAB">
      <w:pPr>
        <w:pStyle w:val="Default"/>
        <w:rPr>
          <w:sz w:val="20"/>
          <w:szCs w:val="20"/>
        </w:rPr>
      </w:pPr>
      <w:r w:rsidRPr="00226146">
        <w:rPr>
          <w:i/>
          <w:color w:val="auto"/>
          <w:sz w:val="20"/>
          <w:szCs w:val="20"/>
        </w:rPr>
        <w:t>Приложение 9</w:t>
      </w:r>
      <w:r w:rsidRPr="00226146">
        <w:rPr>
          <w:color w:val="auto"/>
          <w:sz w:val="20"/>
          <w:szCs w:val="20"/>
        </w:rPr>
        <w:t xml:space="preserve"> Заключение ГЭЭ на корректировку проекта закачки.</w:t>
      </w:r>
      <w:r w:rsidR="003A37AC">
        <w:rPr>
          <w:color w:val="auto"/>
          <w:sz w:val="20"/>
          <w:szCs w:val="20"/>
        </w:rPr>
        <w:t xml:space="preserve"> №</w:t>
      </w:r>
      <w:r w:rsidRPr="00226146">
        <w:rPr>
          <w:color w:val="auto"/>
          <w:sz w:val="20"/>
          <w:szCs w:val="20"/>
        </w:rPr>
        <w:t xml:space="preserve"> </w:t>
      </w:r>
      <w:r w:rsidRPr="00226146">
        <w:rPr>
          <w:sz w:val="20"/>
          <w:szCs w:val="20"/>
        </w:rPr>
        <w:t>KZ33VCY00685959</w:t>
      </w:r>
      <w:r w:rsidR="003A37AC">
        <w:rPr>
          <w:sz w:val="20"/>
          <w:szCs w:val="20"/>
        </w:rPr>
        <w:t xml:space="preserve"> от </w:t>
      </w:r>
      <w:r w:rsidRPr="00226146">
        <w:rPr>
          <w:sz w:val="20"/>
          <w:szCs w:val="20"/>
        </w:rPr>
        <w:t>25.12.2019</w:t>
      </w:r>
    </w:p>
    <w:p w14:paraId="6E78F5C1" w14:textId="6EC4B8F2" w:rsidR="005F4EAB" w:rsidRPr="00226146" w:rsidRDefault="005F4EAB" w:rsidP="005F4EAB">
      <w:pPr>
        <w:pStyle w:val="pj"/>
        <w:ind w:firstLine="0"/>
        <w:rPr>
          <w:rFonts w:eastAsiaTheme="minorHAnsi"/>
          <w:sz w:val="20"/>
          <w:szCs w:val="20"/>
          <w:lang w:eastAsia="en-US"/>
        </w:rPr>
      </w:pPr>
      <w:r w:rsidRPr="00226146">
        <w:rPr>
          <w:rFonts w:eastAsiaTheme="minorHAnsi"/>
          <w:i/>
          <w:sz w:val="20"/>
          <w:szCs w:val="20"/>
          <w:lang w:eastAsia="en-US"/>
        </w:rPr>
        <w:t>Приложение 10</w:t>
      </w:r>
      <w:r w:rsidRPr="00226146">
        <w:rPr>
          <w:rFonts w:eastAsiaTheme="minorHAnsi"/>
          <w:sz w:val="20"/>
          <w:szCs w:val="20"/>
          <w:lang w:eastAsia="en-US"/>
        </w:rPr>
        <w:t xml:space="preserve"> </w:t>
      </w:r>
      <w:r w:rsidRPr="006B4FA4">
        <w:rPr>
          <w:rFonts w:eastAsiaTheme="minorHAnsi"/>
          <w:sz w:val="20"/>
          <w:szCs w:val="20"/>
          <w:lang w:eastAsia="en-US"/>
        </w:rPr>
        <w:t xml:space="preserve">Протокол </w:t>
      </w:r>
      <w:r w:rsidRPr="00226146">
        <w:rPr>
          <w:rFonts w:eastAsiaTheme="minorHAnsi"/>
          <w:sz w:val="20"/>
          <w:szCs w:val="20"/>
          <w:lang w:eastAsia="en-US"/>
        </w:rPr>
        <w:t xml:space="preserve">2343-21-А ГКЭН на геологический отчет по </w:t>
      </w:r>
      <w:proofErr w:type="spellStart"/>
      <w:r w:rsidRPr="00226146">
        <w:rPr>
          <w:rFonts w:eastAsiaTheme="minorHAnsi"/>
          <w:sz w:val="20"/>
          <w:szCs w:val="20"/>
          <w:lang w:eastAsia="en-US"/>
        </w:rPr>
        <w:t>доразведке</w:t>
      </w:r>
      <w:proofErr w:type="spellEnd"/>
      <w:r w:rsidRPr="00226146">
        <w:rPr>
          <w:rFonts w:eastAsiaTheme="minorHAnsi"/>
          <w:sz w:val="20"/>
          <w:szCs w:val="20"/>
          <w:lang w:eastAsia="en-US"/>
        </w:rPr>
        <w:t xml:space="preserve"> участка недр Полигона </w:t>
      </w:r>
      <w:r w:rsidR="000618F7">
        <w:rPr>
          <w:rFonts w:eastAsiaTheme="minorHAnsi"/>
          <w:sz w:val="20"/>
          <w:szCs w:val="20"/>
          <w:lang w:eastAsia="en-US"/>
        </w:rPr>
        <w:t>№2 о</w:t>
      </w:r>
      <w:r w:rsidRPr="00226146">
        <w:rPr>
          <w:rFonts w:eastAsiaTheme="minorHAnsi"/>
          <w:sz w:val="20"/>
          <w:szCs w:val="20"/>
          <w:lang w:eastAsia="en-US"/>
        </w:rPr>
        <w:t>т 28.09.2021 г.</w:t>
      </w:r>
    </w:p>
    <w:p w14:paraId="5AAAD982" w14:textId="3D86029B" w:rsidR="00263004" w:rsidRPr="003A37AC" w:rsidRDefault="000618F7" w:rsidP="003A37AC">
      <w:pPr>
        <w:pStyle w:val="pj"/>
        <w:ind w:firstLine="0"/>
        <w:rPr>
          <w:rFonts w:eastAsiaTheme="minorHAnsi"/>
          <w:color w:val="auto"/>
          <w:sz w:val="20"/>
          <w:szCs w:val="20"/>
          <w:lang w:eastAsia="en-US"/>
        </w:rPr>
      </w:pPr>
      <w:r>
        <w:rPr>
          <w:rFonts w:eastAsiaTheme="minorHAnsi"/>
          <w:i/>
          <w:sz w:val="20"/>
          <w:szCs w:val="20"/>
          <w:lang w:eastAsia="en-US"/>
        </w:rPr>
        <w:t xml:space="preserve">Приложение 11 </w:t>
      </w:r>
      <w:r w:rsidR="007E6049" w:rsidRPr="00B74794">
        <w:rPr>
          <w:sz w:val="20"/>
          <w:szCs w:val="20"/>
        </w:rPr>
        <w:t>№: KZ91VCZ00895518</w:t>
      </w:r>
      <w:r w:rsidR="007E6049">
        <w:rPr>
          <w:rFonts w:ascii="TimesNewRoman" w:hAnsi="TimesNewRoman" w:cs="TimesNewRoman"/>
          <w:sz w:val="23"/>
          <w:szCs w:val="23"/>
        </w:rPr>
        <w:t xml:space="preserve"> </w:t>
      </w:r>
      <w:r w:rsidR="00171C7A">
        <w:rPr>
          <w:rFonts w:eastAsiaTheme="minorHAnsi"/>
          <w:sz w:val="20"/>
          <w:szCs w:val="20"/>
          <w:lang w:eastAsia="en-US"/>
        </w:rPr>
        <w:t xml:space="preserve">Разрешение </w:t>
      </w:r>
      <w:r w:rsidR="005F4EAB" w:rsidRPr="00226146">
        <w:rPr>
          <w:rFonts w:eastAsiaTheme="minorHAnsi"/>
          <w:sz w:val="20"/>
          <w:szCs w:val="20"/>
          <w:lang w:eastAsia="en-US"/>
        </w:rPr>
        <w:t>на эмиссии в ОС для объекта 1 категории. Закачка сточных вод в подземные горизонты на 2021 г. (13.05-31.12.2021) на Полигонах №1 и №2</w:t>
      </w:r>
    </w:p>
    <w:sectPr w:rsidR="00263004" w:rsidRPr="003A37AC" w:rsidSect="005B37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0FB16" w14:textId="77777777" w:rsidR="00B62938" w:rsidRDefault="00B62938">
      <w:pPr>
        <w:spacing w:after="0" w:line="240" w:lineRule="auto"/>
      </w:pPr>
      <w:r>
        <w:separator/>
      </w:r>
    </w:p>
  </w:endnote>
  <w:endnote w:type="continuationSeparator" w:id="0">
    <w:p w14:paraId="279ED44E" w14:textId="77777777" w:rsidR="00B62938" w:rsidRDefault="00B62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TimesNewRoman">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393427"/>
      <w:docPartObj>
        <w:docPartGallery w:val="Page Numbers (Bottom of Page)"/>
        <w:docPartUnique/>
      </w:docPartObj>
    </w:sdtPr>
    <w:sdtEndPr>
      <w:rPr>
        <w:noProof/>
      </w:rPr>
    </w:sdtEndPr>
    <w:sdtContent>
      <w:p w14:paraId="485A3770" w14:textId="4E3B8BE3" w:rsidR="00554A8B" w:rsidRDefault="00554A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E61F4DE" w14:textId="77777777" w:rsidR="002B1152" w:rsidRPr="00F047F2" w:rsidRDefault="002B1152" w:rsidP="00493C43">
    <w:pPr>
      <w:pStyle w:val="a1"/>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E42A8" w14:textId="77777777" w:rsidR="00B62938" w:rsidRDefault="00B62938">
      <w:pPr>
        <w:spacing w:after="0" w:line="240" w:lineRule="auto"/>
      </w:pPr>
      <w:r>
        <w:separator/>
      </w:r>
    </w:p>
  </w:footnote>
  <w:footnote w:type="continuationSeparator" w:id="0">
    <w:p w14:paraId="1009B7EB" w14:textId="77777777" w:rsidR="00B62938" w:rsidRDefault="00B629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84E58"/>
    <w:multiLevelType w:val="hybridMultilevel"/>
    <w:tmpl w:val="BAC001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242F47"/>
    <w:multiLevelType w:val="hybridMultilevel"/>
    <w:tmpl w:val="FA344A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741D14"/>
    <w:multiLevelType w:val="hybridMultilevel"/>
    <w:tmpl w:val="DE306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8B5BB6"/>
    <w:multiLevelType w:val="hybridMultilevel"/>
    <w:tmpl w:val="84F067D0"/>
    <w:lvl w:ilvl="0" w:tplc="C8A604B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51491"/>
    <w:multiLevelType w:val="hybridMultilevel"/>
    <w:tmpl w:val="580883F8"/>
    <w:lvl w:ilvl="0" w:tplc="43744132">
      <w:start w:val="1"/>
      <w:numFmt w:val="bullet"/>
      <w:pStyle w:val="a"/>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D56CD"/>
    <w:multiLevelType w:val="multilevel"/>
    <w:tmpl w:val="0CE8859C"/>
    <w:lvl w:ilvl="0">
      <w:start w:val="1"/>
      <w:numFmt w:val="decimal"/>
      <w:lvlText w:val="%1."/>
      <w:lvlJc w:val="left"/>
      <w:pPr>
        <w:ind w:left="720" w:hanging="360"/>
      </w:pPr>
      <w:rPr>
        <w:rFonts w:hint="default"/>
      </w:rPr>
    </w:lvl>
    <w:lvl w:ilvl="1">
      <w:start w:val="1"/>
      <w:numFmt w:val="decimal"/>
      <w:isLgl/>
      <w:lvlText w:val="%1.%2."/>
      <w:lvlJc w:val="left"/>
      <w:pPr>
        <w:ind w:left="1666"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ED919B8"/>
    <w:multiLevelType w:val="hybridMultilevel"/>
    <w:tmpl w:val="A40CE57C"/>
    <w:lvl w:ilvl="0" w:tplc="6A0CD15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23617C47"/>
    <w:multiLevelType w:val="hybridMultilevel"/>
    <w:tmpl w:val="5CC8E936"/>
    <w:lvl w:ilvl="0" w:tplc="4FD28D62">
      <w:start w:val="1"/>
      <w:numFmt w:val="bullet"/>
      <w:pStyle w:val="a0"/>
      <w:lvlText w:val="−"/>
      <w:lvlJc w:val="left"/>
      <w:pPr>
        <w:ind w:left="70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 w15:restartNumberingAfterBreak="0">
    <w:nsid w:val="293D363E"/>
    <w:multiLevelType w:val="hybridMultilevel"/>
    <w:tmpl w:val="665EB6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A1617B4"/>
    <w:multiLevelType w:val="hybridMultilevel"/>
    <w:tmpl w:val="24261F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B306F46"/>
    <w:multiLevelType w:val="hybridMultilevel"/>
    <w:tmpl w:val="1EAC1084"/>
    <w:lvl w:ilvl="0" w:tplc="C8BC72CC">
      <w:start w:val="1"/>
      <w:numFmt w:val="bullet"/>
      <w:pStyle w:val="1"/>
      <w:lvlText w:val=""/>
      <w:lvlJc w:val="left"/>
      <w:pPr>
        <w:ind w:left="717" w:hanging="360"/>
      </w:pPr>
      <w:rPr>
        <w:rFonts w:ascii="Symbol" w:hAnsi="Symbol" w:hint="default"/>
        <w:sz w:val="22"/>
        <w:szCs w:val="20"/>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3FE78CB"/>
    <w:multiLevelType w:val="hybridMultilevel"/>
    <w:tmpl w:val="C074A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9D87275"/>
    <w:multiLevelType w:val="hybridMultilevel"/>
    <w:tmpl w:val="932EF7B2"/>
    <w:lvl w:ilvl="0" w:tplc="8410C54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3D78DD"/>
    <w:multiLevelType w:val="hybridMultilevel"/>
    <w:tmpl w:val="F5160230"/>
    <w:lvl w:ilvl="0" w:tplc="B068160A">
      <w:start w:val="3"/>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4" w15:restartNumberingAfterBreak="0">
    <w:nsid w:val="5FA62CFC"/>
    <w:multiLevelType w:val="hybridMultilevel"/>
    <w:tmpl w:val="E648F58A"/>
    <w:lvl w:ilvl="0" w:tplc="396AF2BE">
      <w:start w:val="13"/>
      <w:numFmt w:val="decimal"/>
      <w:lvlText w:val="%1"/>
      <w:lvlJc w:val="left"/>
      <w:pPr>
        <w:ind w:left="720" w:hanging="360"/>
      </w:pPr>
      <w:rPr>
        <w:rFonts w:hint="default"/>
        <w:b w:val="0"/>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9801C3"/>
    <w:multiLevelType w:val="hybridMultilevel"/>
    <w:tmpl w:val="7826E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045FEB"/>
    <w:multiLevelType w:val="hybridMultilevel"/>
    <w:tmpl w:val="0980F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C31DFD"/>
    <w:multiLevelType w:val="hybridMultilevel"/>
    <w:tmpl w:val="461E82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F01111E"/>
    <w:multiLevelType w:val="hybridMultilevel"/>
    <w:tmpl w:val="B37E56A6"/>
    <w:lvl w:ilvl="0" w:tplc="5E70689E">
      <w:start w:val="1"/>
      <w:numFmt w:val="bullet"/>
      <w:pStyle w:val="2"/>
      <w:lvlText w:val=""/>
      <w:lvlJc w:val="left"/>
      <w:pPr>
        <w:ind w:left="720" w:hanging="360"/>
      </w:pPr>
      <w:rPr>
        <w:rFonts w:ascii="Symbol" w:hAnsi="Symbol" w:hint="default"/>
        <w:color w:val="000000"/>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
  </w:num>
  <w:num w:numId="4">
    <w:abstractNumId w:val="13"/>
  </w:num>
  <w:num w:numId="5">
    <w:abstractNumId w:val="16"/>
  </w:num>
  <w:num w:numId="6">
    <w:abstractNumId w:val="14"/>
  </w:num>
  <w:num w:numId="7">
    <w:abstractNumId w:val="9"/>
  </w:num>
  <w:num w:numId="8">
    <w:abstractNumId w:val="4"/>
  </w:num>
  <w:num w:numId="9">
    <w:abstractNumId w:val="10"/>
  </w:num>
  <w:num w:numId="10">
    <w:abstractNumId w:val="6"/>
  </w:num>
  <w:num w:numId="11">
    <w:abstractNumId w:val="5"/>
  </w:num>
  <w:num w:numId="12">
    <w:abstractNumId w:val="15"/>
  </w:num>
  <w:num w:numId="13">
    <w:abstractNumId w:val="12"/>
  </w:num>
  <w:num w:numId="14">
    <w:abstractNumId w:val="3"/>
  </w:num>
  <w:num w:numId="15">
    <w:abstractNumId w:val="1"/>
  </w:num>
  <w:num w:numId="16">
    <w:abstractNumId w:val="17"/>
  </w:num>
  <w:num w:numId="17">
    <w:abstractNumId w:val="0"/>
  </w:num>
  <w:num w:numId="18">
    <w:abstractNumId w:val="8"/>
  </w:num>
  <w:num w:numId="19">
    <w:abstractNumId w:val="11"/>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83"/>
    <w:rsid w:val="000009BA"/>
    <w:rsid w:val="000033D7"/>
    <w:rsid w:val="00013EEB"/>
    <w:rsid w:val="000211D4"/>
    <w:rsid w:val="00031D20"/>
    <w:rsid w:val="0004022B"/>
    <w:rsid w:val="000423BB"/>
    <w:rsid w:val="00056BB8"/>
    <w:rsid w:val="0006043F"/>
    <w:rsid w:val="00060726"/>
    <w:rsid w:val="0006080F"/>
    <w:rsid w:val="000618F7"/>
    <w:rsid w:val="00065EDB"/>
    <w:rsid w:val="000660C7"/>
    <w:rsid w:val="00075D7A"/>
    <w:rsid w:val="00080A40"/>
    <w:rsid w:val="00083058"/>
    <w:rsid w:val="00090AF8"/>
    <w:rsid w:val="0009143E"/>
    <w:rsid w:val="000A1B8F"/>
    <w:rsid w:val="000A59EA"/>
    <w:rsid w:val="000B29DC"/>
    <w:rsid w:val="000C6322"/>
    <w:rsid w:val="000E544F"/>
    <w:rsid w:val="000E7AB2"/>
    <w:rsid w:val="000F1536"/>
    <w:rsid w:val="000F524A"/>
    <w:rsid w:val="0010012B"/>
    <w:rsid w:val="00111013"/>
    <w:rsid w:val="001139D9"/>
    <w:rsid w:val="00116257"/>
    <w:rsid w:val="00127F65"/>
    <w:rsid w:val="00130425"/>
    <w:rsid w:val="00130622"/>
    <w:rsid w:val="00135054"/>
    <w:rsid w:val="00140277"/>
    <w:rsid w:val="00150A37"/>
    <w:rsid w:val="001575B2"/>
    <w:rsid w:val="0016201F"/>
    <w:rsid w:val="00165853"/>
    <w:rsid w:val="001715BB"/>
    <w:rsid w:val="00171C7A"/>
    <w:rsid w:val="00171FAE"/>
    <w:rsid w:val="00176474"/>
    <w:rsid w:val="00176EBB"/>
    <w:rsid w:val="001A3CC8"/>
    <w:rsid w:val="001A4215"/>
    <w:rsid w:val="001A6588"/>
    <w:rsid w:val="001B0C46"/>
    <w:rsid w:val="001B2B72"/>
    <w:rsid w:val="001B366C"/>
    <w:rsid w:val="001B4F19"/>
    <w:rsid w:val="001D1517"/>
    <w:rsid w:val="001E052D"/>
    <w:rsid w:val="001E36F8"/>
    <w:rsid w:val="00204525"/>
    <w:rsid w:val="00210910"/>
    <w:rsid w:val="00214229"/>
    <w:rsid w:val="002155DB"/>
    <w:rsid w:val="00217834"/>
    <w:rsid w:val="00217C92"/>
    <w:rsid w:val="002234E0"/>
    <w:rsid w:val="002408BE"/>
    <w:rsid w:val="00247D5A"/>
    <w:rsid w:val="00263004"/>
    <w:rsid w:val="00276F8D"/>
    <w:rsid w:val="002A4228"/>
    <w:rsid w:val="002A5B1C"/>
    <w:rsid w:val="002B1152"/>
    <w:rsid w:val="002B65EC"/>
    <w:rsid w:val="002D52ED"/>
    <w:rsid w:val="002D5BAA"/>
    <w:rsid w:val="002E01C3"/>
    <w:rsid w:val="002E7EA4"/>
    <w:rsid w:val="00301634"/>
    <w:rsid w:val="003024C4"/>
    <w:rsid w:val="0030614D"/>
    <w:rsid w:val="00307B29"/>
    <w:rsid w:val="00313A6F"/>
    <w:rsid w:val="00314307"/>
    <w:rsid w:val="00326914"/>
    <w:rsid w:val="00330CE5"/>
    <w:rsid w:val="00335B5F"/>
    <w:rsid w:val="00337C39"/>
    <w:rsid w:val="00344A77"/>
    <w:rsid w:val="00347375"/>
    <w:rsid w:val="00364293"/>
    <w:rsid w:val="00370258"/>
    <w:rsid w:val="00373199"/>
    <w:rsid w:val="00377C3B"/>
    <w:rsid w:val="00380C2B"/>
    <w:rsid w:val="003826FF"/>
    <w:rsid w:val="00387395"/>
    <w:rsid w:val="003931FE"/>
    <w:rsid w:val="00394333"/>
    <w:rsid w:val="00395328"/>
    <w:rsid w:val="00396712"/>
    <w:rsid w:val="003A0043"/>
    <w:rsid w:val="003A37AC"/>
    <w:rsid w:val="003C0D78"/>
    <w:rsid w:val="003C3DEF"/>
    <w:rsid w:val="003D4B76"/>
    <w:rsid w:val="003E1806"/>
    <w:rsid w:val="003E7E7F"/>
    <w:rsid w:val="003F11E5"/>
    <w:rsid w:val="00401291"/>
    <w:rsid w:val="00401A0E"/>
    <w:rsid w:val="00404C93"/>
    <w:rsid w:val="00410164"/>
    <w:rsid w:val="00414F35"/>
    <w:rsid w:val="004202ED"/>
    <w:rsid w:val="00431C1D"/>
    <w:rsid w:val="00436265"/>
    <w:rsid w:val="004365B9"/>
    <w:rsid w:val="00437B83"/>
    <w:rsid w:val="00450288"/>
    <w:rsid w:val="00452BD3"/>
    <w:rsid w:val="004577AA"/>
    <w:rsid w:val="00457E6D"/>
    <w:rsid w:val="00474583"/>
    <w:rsid w:val="00475026"/>
    <w:rsid w:val="00477F89"/>
    <w:rsid w:val="00484F20"/>
    <w:rsid w:val="004876F0"/>
    <w:rsid w:val="00487B0A"/>
    <w:rsid w:val="00487BE1"/>
    <w:rsid w:val="00493C43"/>
    <w:rsid w:val="004B2096"/>
    <w:rsid w:val="004B2748"/>
    <w:rsid w:val="004B4716"/>
    <w:rsid w:val="004B6E2D"/>
    <w:rsid w:val="004C20DE"/>
    <w:rsid w:val="004C6003"/>
    <w:rsid w:val="004D0FEE"/>
    <w:rsid w:val="004D151F"/>
    <w:rsid w:val="004D32AB"/>
    <w:rsid w:val="004D5A7B"/>
    <w:rsid w:val="004F1DEE"/>
    <w:rsid w:val="004F1FC7"/>
    <w:rsid w:val="004F45D0"/>
    <w:rsid w:val="004F6933"/>
    <w:rsid w:val="004F6DAA"/>
    <w:rsid w:val="004F7E55"/>
    <w:rsid w:val="005011D9"/>
    <w:rsid w:val="0051203E"/>
    <w:rsid w:val="00516C00"/>
    <w:rsid w:val="005248B7"/>
    <w:rsid w:val="005260AC"/>
    <w:rsid w:val="0053569D"/>
    <w:rsid w:val="005363A1"/>
    <w:rsid w:val="0053648F"/>
    <w:rsid w:val="0053736D"/>
    <w:rsid w:val="00543141"/>
    <w:rsid w:val="00543AD8"/>
    <w:rsid w:val="0054582D"/>
    <w:rsid w:val="00546C9B"/>
    <w:rsid w:val="00547233"/>
    <w:rsid w:val="00553252"/>
    <w:rsid w:val="00554A8B"/>
    <w:rsid w:val="00556F04"/>
    <w:rsid w:val="005618D4"/>
    <w:rsid w:val="00566A27"/>
    <w:rsid w:val="005805E0"/>
    <w:rsid w:val="005815D4"/>
    <w:rsid w:val="00585855"/>
    <w:rsid w:val="00590973"/>
    <w:rsid w:val="00590CA7"/>
    <w:rsid w:val="005918E6"/>
    <w:rsid w:val="00595D94"/>
    <w:rsid w:val="00596CD5"/>
    <w:rsid w:val="005B0A2E"/>
    <w:rsid w:val="005B0D4A"/>
    <w:rsid w:val="005B0EEE"/>
    <w:rsid w:val="005B3721"/>
    <w:rsid w:val="005B6FDD"/>
    <w:rsid w:val="005C0F1C"/>
    <w:rsid w:val="005C7748"/>
    <w:rsid w:val="005D1472"/>
    <w:rsid w:val="005D7C78"/>
    <w:rsid w:val="005E5FD5"/>
    <w:rsid w:val="005F1DBE"/>
    <w:rsid w:val="005F4EAB"/>
    <w:rsid w:val="006038BE"/>
    <w:rsid w:val="00605DC0"/>
    <w:rsid w:val="006063D6"/>
    <w:rsid w:val="00610E12"/>
    <w:rsid w:val="006143B9"/>
    <w:rsid w:val="006163D1"/>
    <w:rsid w:val="00625C57"/>
    <w:rsid w:val="00625F71"/>
    <w:rsid w:val="00626C59"/>
    <w:rsid w:val="0062764A"/>
    <w:rsid w:val="00634F25"/>
    <w:rsid w:val="00636440"/>
    <w:rsid w:val="00636791"/>
    <w:rsid w:val="00643A24"/>
    <w:rsid w:val="00644810"/>
    <w:rsid w:val="00654B68"/>
    <w:rsid w:val="00657E9B"/>
    <w:rsid w:val="0066190A"/>
    <w:rsid w:val="006647F6"/>
    <w:rsid w:val="00666CB2"/>
    <w:rsid w:val="006804F3"/>
    <w:rsid w:val="006822D0"/>
    <w:rsid w:val="00685580"/>
    <w:rsid w:val="006878BD"/>
    <w:rsid w:val="006905F0"/>
    <w:rsid w:val="006925DB"/>
    <w:rsid w:val="006A7B40"/>
    <w:rsid w:val="006B7A17"/>
    <w:rsid w:val="006C17E6"/>
    <w:rsid w:val="006C3F05"/>
    <w:rsid w:val="006E4789"/>
    <w:rsid w:val="006E6328"/>
    <w:rsid w:val="006E7B29"/>
    <w:rsid w:val="006F07BA"/>
    <w:rsid w:val="006F5D58"/>
    <w:rsid w:val="006F6E00"/>
    <w:rsid w:val="00700DA9"/>
    <w:rsid w:val="00701621"/>
    <w:rsid w:val="00705A65"/>
    <w:rsid w:val="00707067"/>
    <w:rsid w:val="00707177"/>
    <w:rsid w:val="00712ECF"/>
    <w:rsid w:val="00721486"/>
    <w:rsid w:val="0072172A"/>
    <w:rsid w:val="00723114"/>
    <w:rsid w:val="0072325A"/>
    <w:rsid w:val="00723407"/>
    <w:rsid w:val="00727183"/>
    <w:rsid w:val="007478C1"/>
    <w:rsid w:val="00754129"/>
    <w:rsid w:val="00754295"/>
    <w:rsid w:val="00765D16"/>
    <w:rsid w:val="00772B61"/>
    <w:rsid w:val="0079232A"/>
    <w:rsid w:val="007B05CF"/>
    <w:rsid w:val="007B26F8"/>
    <w:rsid w:val="007B49FC"/>
    <w:rsid w:val="007D1D69"/>
    <w:rsid w:val="007D2892"/>
    <w:rsid w:val="007D74A0"/>
    <w:rsid w:val="007E2AD6"/>
    <w:rsid w:val="007E6049"/>
    <w:rsid w:val="00811E3D"/>
    <w:rsid w:val="00811E7A"/>
    <w:rsid w:val="00826E0E"/>
    <w:rsid w:val="0083142E"/>
    <w:rsid w:val="00832E97"/>
    <w:rsid w:val="008361EE"/>
    <w:rsid w:val="008409F0"/>
    <w:rsid w:val="00844786"/>
    <w:rsid w:val="008477CD"/>
    <w:rsid w:val="00855869"/>
    <w:rsid w:val="0087641C"/>
    <w:rsid w:val="00885A7F"/>
    <w:rsid w:val="00891875"/>
    <w:rsid w:val="008A5F5B"/>
    <w:rsid w:val="008A71F4"/>
    <w:rsid w:val="008B3D0C"/>
    <w:rsid w:val="008C0968"/>
    <w:rsid w:val="008D3122"/>
    <w:rsid w:val="008D4C6D"/>
    <w:rsid w:val="008E37CB"/>
    <w:rsid w:val="008E3EC4"/>
    <w:rsid w:val="008F40F7"/>
    <w:rsid w:val="009011A8"/>
    <w:rsid w:val="00906183"/>
    <w:rsid w:val="00907115"/>
    <w:rsid w:val="009152A1"/>
    <w:rsid w:val="009307AB"/>
    <w:rsid w:val="00934F76"/>
    <w:rsid w:val="00960044"/>
    <w:rsid w:val="00976D22"/>
    <w:rsid w:val="00984312"/>
    <w:rsid w:val="0098699C"/>
    <w:rsid w:val="0099412D"/>
    <w:rsid w:val="009A0570"/>
    <w:rsid w:val="009A1164"/>
    <w:rsid w:val="009A1285"/>
    <w:rsid w:val="009A6517"/>
    <w:rsid w:val="009B52C8"/>
    <w:rsid w:val="009B6D6F"/>
    <w:rsid w:val="009C261D"/>
    <w:rsid w:val="009C7F0C"/>
    <w:rsid w:val="009D220E"/>
    <w:rsid w:val="009D649B"/>
    <w:rsid w:val="009D7711"/>
    <w:rsid w:val="009E331B"/>
    <w:rsid w:val="009E4BB4"/>
    <w:rsid w:val="009E615E"/>
    <w:rsid w:val="009E78A7"/>
    <w:rsid w:val="009E7C5B"/>
    <w:rsid w:val="009F2626"/>
    <w:rsid w:val="009F290A"/>
    <w:rsid w:val="00A02031"/>
    <w:rsid w:val="00A1062F"/>
    <w:rsid w:val="00A1376B"/>
    <w:rsid w:val="00A234A7"/>
    <w:rsid w:val="00A31BE1"/>
    <w:rsid w:val="00A365A8"/>
    <w:rsid w:val="00A40328"/>
    <w:rsid w:val="00A55321"/>
    <w:rsid w:val="00A64ADD"/>
    <w:rsid w:val="00A64D4F"/>
    <w:rsid w:val="00A671FF"/>
    <w:rsid w:val="00A67DA4"/>
    <w:rsid w:val="00A754E2"/>
    <w:rsid w:val="00A82198"/>
    <w:rsid w:val="00A8310B"/>
    <w:rsid w:val="00A8377E"/>
    <w:rsid w:val="00A83DB1"/>
    <w:rsid w:val="00A856BB"/>
    <w:rsid w:val="00A90F3F"/>
    <w:rsid w:val="00A94EEE"/>
    <w:rsid w:val="00AA1608"/>
    <w:rsid w:val="00AB504D"/>
    <w:rsid w:val="00AD0A1C"/>
    <w:rsid w:val="00AD28CC"/>
    <w:rsid w:val="00AD2CE0"/>
    <w:rsid w:val="00AD2F85"/>
    <w:rsid w:val="00AE11A2"/>
    <w:rsid w:val="00AE125C"/>
    <w:rsid w:val="00AE4640"/>
    <w:rsid w:val="00AE6A03"/>
    <w:rsid w:val="00AF1B5C"/>
    <w:rsid w:val="00AF7425"/>
    <w:rsid w:val="00B03690"/>
    <w:rsid w:val="00B03FDB"/>
    <w:rsid w:val="00B07D2C"/>
    <w:rsid w:val="00B10256"/>
    <w:rsid w:val="00B13884"/>
    <w:rsid w:val="00B206A8"/>
    <w:rsid w:val="00B20A13"/>
    <w:rsid w:val="00B24104"/>
    <w:rsid w:val="00B30010"/>
    <w:rsid w:val="00B31C56"/>
    <w:rsid w:val="00B35FDE"/>
    <w:rsid w:val="00B37728"/>
    <w:rsid w:val="00B46B95"/>
    <w:rsid w:val="00B527A9"/>
    <w:rsid w:val="00B54948"/>
    <w:rsid w:val="00B55C46"/>
    <w:rsid w:val="00B614AA"/>
    <w:rsid w:val="00B61EA7"/>
    <w:rsid w:val="00B62938"/>
    <w:rsid w:val="00B638C7"/>
    <w:rsid w:val="00B6689F"/>
    <w:rsid w:val="00B675D8"/>
    <w:rsid w:val="00B74794"/>
    <w:rsid w:val="00B74E1B"/>
    <w:rsid w:val="00B752E3"/>
    <w:rsid w:val="00B94B83"/>
    <w:rsid w:val="00B97636"/>
    <w:rsid w:val="00BB6E04"/>
    <w:rsid w:val="00BC0AD3"/>
    <w:rsid w:val="00BC5C87"/>
    <w:rsid w:val="00BC6D51"/>
    <w:rsid w:val="00BD2D7B"/>
    <w:rsid w:val="00BE765B"/>
    <w:rsid w:val="00BF50EC"/>
    <w:rsid w:val="00BF6B3A"/>
    <w:rsid w:val="00BF76A2"/>
    <w:rsid w:val="00C0058F"/>
    <w:rsid w:val="00C17FA5"/>
    <w:rsid w:val="00C27C25"/>
    <w:rsid w:val="00C3438D"/>
    <w:rsid w:val="00C3608F"/>
    <w:rsid w:val="00C3715E"/>
    <w:rsid w:val="00C4021E"/>
    <w:rsid w:val="00C440C1"/>
    <w:rsid w:val="00C443BC"/>
    <w:rsid w:val="00C52447"/>
    <w:rsid w:val="00C63DE8"/>
    <w:rsid w:val="00C7051D"/>
    <w:rsid w:val="00C70F13"/>
    <w:rsid w:val="00C758AF"/>
    <w:rsid w:val="00C82A7B"/>
    <w:rsid w:val="00C839CD"/>
    <w:rsid w:val="00C878B1"/>
    <w:rsid w:val="00C95254"/>
    <w:rsid w:val="00CA3554"/>
    <w:rsid w:val="00CA7FCF"/>
    <w:rsid w:val="00CB0810"/>
    <w:rsid w:val="00CB11FE"/>
    <w:rsid w:val="00CB76F2"/>
    <w:rsid w:val="00CB7CB5"/>
    <w:rsid w:val="00CC0358"/>
    <w:rsid w:val="00CC5283"/>
    <w:rsid w:val="00CC5D83"/>
    <w:rsid w:val="00CC7B1E"/>
    <w:rsid w:val="00CE4E4D"/>
    <w:rsid w:val="00CF0532"/>
    <w:rsid w:val="00CF10F7"/>
    <w:rsid w:val="00CF292A"/>
    <w:rsid w:val="00CF5A7B"/>
    <w:rsid w:val="00CF69DF"/>
    <w:rsid w:val="00D038D0"/>
    <w:rsid w:val="00D24279"/>
    <w:rsid w:val="00D27D4D"/>
    <w:rsid w:val="00D3515A"/>
    <w:rsid w:val="00D368D9"/>
    <w:rsid w:val="00D5421A"/>
    <w:rsid w:val="00D631E2"/>
    <w:rsid w:val="00D75497"/>
    <w:rsid w:val="00D763F8"/>
    <w:rsid w:val="00D9716F"/>
    <w:rsid w:val="00DA6769"/>
    <w:rsid w:val="00DB5668"/>
    <w:rsid w:val="00DB58CE"/>
    <w:rsid w:val="00DC3EA8"/>
    <w:rsid w:val="00DD6BF7"/>
    <w:rsid w:val="00DE298B"/>
    <w:rsid w:val="00DE3B58"/>
    <w:rsid w:val="00DE5709"/>
    <w:rsid w:val="00DE6A18"/>
    <w:rsid w:val="00E0759A"/>
    <w:rsid w:val="00E25295"/>
    <w:rsid w:val="00E3385D"/>
    <w:rsid w:val="00E36AD7"/>
    <w:rsid w:val="00E42AE9"/>
    <w:rsid w:val="00E463C5"/>
    <w:rsid w:val="00E46FBB"/>
    <w:rsid w:val="00E50D6C"/>
    <w:rsid w:val="00E52594"/>
    <w:rsid w:val="00E53BE3"/>
    <w:rsid w:val="00E73718"/>
    <w:rsid w:val="00E76614"/>
    <w:rsid w:val="00E83258"/>
    <w:rsid w:val="00E87FDB"/>
    <w:rsid w:val="00E941ED"/>
    <w:rsid w:val="00E97F8A"/>
    <w:rsid w:val="00EA0CD0"/>
    <w:rsid w:val="00EA4B5E"/>
    <w:rsid w:val="00EA5802"/>
    <w:rsid w:val="00EB0A4B"/>
    <w:rsid w:val="00EB608A"/>
    <w:rsid w:val="00EC2175"/>
    <w:rsid w:val="00EC2E5D"/>
    <w:rsid w:val="00EC37D3"/>
    <w:rsid w:val="00EC4AAA"/>
    <w:rsid w:val="00EC5AA1"/>
    <w:rsid w:val="00EC6FC9"/>
    <w:rsid w:val="00ED0F55"/>
    <w:rsid w:val="00ED1800"/>
    <w:rsid w:val="00ED5D29"/>
    <w:rsid w:val="00EE1825"/>
    <w:rsid w:val="00EE2CEF"/>
    <w:rsid w:val="00EE58AE"/>
    <w:rsid w:val="00EF497D"/>
    <w:rsid w:val="00EF522F"/>
    <w:rsid w:val="00F051C7"/>
    <w:rsid w:val="00F06353"/>
    <w:rsid w:val="00F06556"/>
    <w:rsid w:val="00F06C7B"/>
    <w:rsid w:val="00F2046B"/>
    <w:rsid w:val="00F21147"/>
    <w:rsid w:val="00F26121"/>
    <w:rsid w:val="00F314D6"/>
    <w:rsid w:val="00F37925"/>
    <w:rsid w:val="00F404C5"/>
    <w:rsid w:val="00F466F6"/>
    <w:rsid w:val="00F47FA2"/>
    <w:rsid w:val="00F60CA7"/>
    <w:rsid w:val="00F8024F"/>
    <w:rsid w:val="00F81C42"/>
    <w:rsid w:val="00F84AE8"/>
    <w:rsid w:val="00F85DC7"/>
    <w:rsid w:val="00F912D9"/>
    <w:rsid w:val="00F97408"/>
    <w:rsid w:val="00FA7387"/>
    <w:rsid w:val="00FB0A9B"/>
    <w:rsid w:val="00FC3ABE"/>
    <w:rsid w:val="00FD1F45"/>
    <w:rsid w:val="00FE0FA3"/>
    <w:rsid w:val="00FE5BB2"/>
    <w:rsid w:val="00FF7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065F03"/>
  <w15:chartTrackingRefBased/>
  <w15:docId w15:val="{FBE884DF-622E-4DB9-BB2B-9952D48C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e Up"/>
    <w:basedOn w:val="Normal"/>
    <w:link w:val="HeaderChar"/>
    <w:uiPriority w:val="99"/>
    <w:rsid w:val="00116257"/>
    <w:pPr>
      <w:tabs>
        <w:tab w:val="center" w:pos="4677"/>
        <w:tab w:val="right" w:pos="9355"/>
      </w:tabs>
      <w:spacing w:after="0" w:line="240" w:lineRule="auto"/>
      <w:jc w:val="right"/>
    </w:pPr>
    <w:rPr>
      <w:rFonts w:ascii="Times New Roman" w:eastAsia="Times New Roman" w:hAnsi="Times New Roman" w:cs="Times New Roman"/>
      <w:sz w:val="26"/>
      <w:szCs w:val="24"/>
      <w:lang w:eastAsia="ru-RU"/>
    </w:rPr>
  </w:style>
  <w:style w:type="character" w:customStyle="1" w:styleId="HeaderChar">
    <w:name w:val="Header Char"/>
    <w:aliases w:val="Title Up Char"/>
    <w:basedOn w:val="DefaultParagraphFont"/>
    <w:link w:val="Header"/>
    <w:uiPriority w:val="99"/>
    <w:rsid w:val="00116257"/>
    <w:rPr>
      <w:rFonts w:ascii="Times New Roman" w:eastAsia="Times New Roman" w:hAnsi="Times New Roman" w:cs="Times New Roman"/>
      <w:sz w:val="26"/>
      <w:szCs w:val="24"/>
      <w:lang w:eastAsia="ru-RU"/>
    </w:rPr>
  </w:style>
  <w:style w:type="table" w:styleId="TableGrid">
    <w:name w:val="Table Grid"/>
    <w:basedOn w:val="TableNormal"/>
    <w:uiPriority w:val="39"/>
    <w:rsid w:val="001162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Геология_Основной текст"/>
    <w:link w:val="a2"/>
    <w:qFormat/>
    <w:rsid w:val="00116257"/>
    <w:pPr>
      <w:spacing w:after="0" w:line="240" w:lineRule="auto"/>
      <w:ind w:firstLine="567"/>
      <w:jc w:val="both"/>
    </w:pPr>
    <w:rPr>
      <w:rFonts w:ascii="Times New Roman" w:eastAsia="Times New Roman" w:hAnsi="Times New Roman" w:cs="Times New Roman"/>
      <w:sz w:val="26"/>
    </w:rPr>
  </w:style>
  <w:style w:type="paragraph" w:customStyle="1" w:styleId="a0">
    <w:name w:val="Геология_Список"/>
    <w:next w:val="a1"/>
    <w:link w:val="a3"/>
    <w:qFormat/>
    <w:rsid w:val="00116257"/>
    <w:pPr>
      <w:numPr>
        <w:numId w:val="1"/>
      </w:numPr>
      <w:tabs>
        <w:tab w:val="left" w:pos="851"/>
      </w:tabs>
      <w:spacing w:after="0" w:line="240" w:lineRule="auto"/>
      <w:ind w:left="0" w:firstLine="567"/>
      <w:jc w:val="both"/>
    </w:pPr>
    <w:rPr>
      <w:rFonts w:ascii="Times New Roman" w:eastAsia="Times New Roman" w:hAnsi="Times New Roman" w:cs="Times New Roman"/>
      <w:sz w:val="26"/>
      <w:szCs w:val="24"/>
    </w:rPr>
  </w:style>
  <w:style w:type="paragraph" w:customStyle="1" w:styleId="20">
    <w:name w:val="Геология_Заголовок2"/>
    <w:next w:val="Normal"/>
    <w:qFormat/>
    <w:rsid w:val="00116257"/>
    <w:pPr>
      <w:keepNext/>
      <w:spacing w:before="360" w:after="240" w:line="240" w:lineRule="auto"/>
      <w:ind w:firstLine="567"/>
      <w:jc w:val="both"/>
      <w:outlineLvl w:val="1"/>
    </w:pPr>
    <w:rPr>
      <w:rFonts w:ascii="Times New Roman" w:eastAsia="Times New Roman" w:hAnsi="Times New Roman" w:cs="Arial"/>
      <w:b/>
      <w:bCs/>
      <w:sz w:val="26"/>
      <w:szCs w:val="28"/>
    </w:rPr>
  </w:style>
  <w:style w:type="paragraph" w:customStyle="1" w:styleId="3">
    <w:name w:val="Геология_Заголовок3"/>
    <w:next w:val="Normal"/>
    <w:qFormat/>
    <w:rsid w:val="00116257"/>
    <w:pPr>
      <w:keepNext/>
      <w:spacing w:before="360" w:after="240" w:line="240" w:lineRule="auto"/>
      <w:ind w:firstLine="567"/>
      <w:jc w:val="both"/>
      <w:outlineLvl w:val="2"/>
    </w:pPr>
    <w:rPr>
      <w:rFonts w:ascii="Times New Roman" w:eastAsia="Times New Roman" w:hAnsi="Times New Roman" w:cs="Arial"/>
      <w:b/>
      <w:bCs/>
      <w:i/>
      <w:sz w:val="26"/>
      <w:szCs w:val="28"/>
    </w:rPr>
  </w:style>
  <w:style w:type="paragraph" w:customStyle="1" w:styleId="a4">
    <w:name w:val="Геология_Рисунок"/>
    <w:next w:val="Normal"/>
    <w:rsid w:val="00116257"/>
    <w:pPr>
      <w:spacing w:before="120" w:after="0" w:line="240" w:lineRule="auto"/>
      <w:jc w:val="center"/>
    </w:pPr>
    <w:rPr>
      <w:rFonts w:ascii="Times New Roman" w:eastAsia="Times New Roman" w:hAnsi="Times New Roman" w:cs="Times New Roman"/>
      <w:noProof/>
      <w:sz w:val="26"/>
    </w:rPr>
  </w:style>
  <w:style w:type="paragraph" w:customStyle="1" w:styleId="a5">
    <w:name w:val="Геология_Рисунок номер"/>
    <w:next w:val="Normal"/>
    <w:qFormat/>
    <w:rsid w:val="00116257"/>
    <w:pPr>
      <w:spacing w:before="120" w:after="120" w:line="240" w:lineRule="auto"/>
      <w:jc w:val="center"/>
      <w:outlineLvl w:val="6"/>
    </w:pPr>
    <w:rPr>
      <w:rFonts w:ascii="Times New Roman" w:eastAsia="Times New Roman" w:hAnsi="Times New Roman" w:cs="Times New Roman"/>
      <w:color w:val="000000"/>
      <w:sz w:val="26"/>
      <w:szCs w:val="24"/>
    </w:rPr>
  </w:style>
  <w:style w:type="paragraph" w:customStyle="1" w:styleId="a6">
    <w:name w:val="Геология_Таблица название"/>
    <w:qFormat/>
    <w:rsid w:val="00116257"/>
    <w:pPr>
      <w:spacing w:after="120" w:line="240" w:lineRule="auto"/>
      <w:jc w:val="center"/>
    </w:pPr>
    <w:rPr>
      <w:rFonts w:ascii="Times New Roman" w:eastAsia="Times New Roman" w:hAnsi="Times New Roman" w:cs="Times New Roman"/>
      <w:sz w:val="26"/>
      <w:szCs w:val="24"/>
    </w:rPr>
  </w:style>
  <w:style w:type="paragraph" w:customStyle="1" w:styleId="a7">
    <w:name w:val="Геология_Таблица номер"/>
    <w:basedOn w:val="Normal"/>
    <w:qFormat/>
    <w:rsid w:val="00116257"/>
    <w:pPr>
      <w:keepNext/>
      <w:spacing w:before="240" w:after="0" w:line="480" w:lineRule="auto"/>
      <w:jc w:val="right"/>
      <w:outlineLvl w:val="5"/>
    </w:pPr>
    <w:rPr>
      <w:rFonts w:ascii="Times New Roman" w:eastAsia="Times New Roman" w:hAnsi="Times New Roman" w:cs="Times New Roman"/>
      <w:sz w:val="26"/>
      <w:szCs w:val="24"/>
    </w:rPr>
  </w:style>
  <w:style w:type="character" w:customStyle="1" w:styleId="a2">
    <w:name w:val="Геология_Основной текст Знак"/>
    <w:link w:val="a1"/>
    <w:locked/>
    <w:rsid w:val="00116257"/>
    <w:rPr>
      <w:rFonts w:ascii="Times New Roman" w:eastAsia="Times New Roman" w:hAnsi="Times New Roman" w:cs="Times New Roman"/>
      <w:sz w:val="26"/>
    </w:rPr>
  </w:style>
  <w:style w:type="paragraph" w:customStyle="1" w:styleId="02">
    <w:name w:val="Геология_Основной текст 02"/>
    <w:basedOn w:val="a1"/>
    <w:link w:val="020"/>
    <w:qFormat/>
    <w:rsid w:val="00116257"/>
    <w:rPr>
      <w:spacing w:val="-4"/>
    </w:rPr>
  </w:style>
  <w:style w:type="character" w:customStyle="1" w:styleId="020">
    <w:name w:val="Геология_Основной текст 02 Знак"/>
    <w:basedOn w:val="a2"/>
    <w:link w:val="02"/>
    <w:rsid w:val="00116257"/>
    <w:rPr>
      <w:rFonts w:ascii="Times New Roman" w:eastAsia="Times New Roman" w:hAnsi="Times New Roman" w:cs="Times New Roman"/>
      <w:spacing w:val="-4"/>
      <w:sz w:val="26"/>
    </w:rPr>
  </w:style>
  <w:style w:type="paragraph" w:customStyle="1" w:styleId="a8">
    <w:name w:val="Моя таблица"/>
    <w:link w:val="10"/>
    <w:uiPriority w:val="1"/>
    <w:rsid w:val="00F85DC7"/>
    <w:pPr>
      <w:keepNext/>
      <w:spacing w:before="120" w:after="120" w:line="240" w:lineRule="auto"/>
      <w:jc w:val="right"/>
    </w:pPr>
    <w:rPr>
      <w:rFonts w:ascii="Times New Roman" w:eastAsia="Times New Roman" w:hAnsi="Times New Roman" w:cs="Times New Roman"/>
      <w:b/>
      <w:color w:val="000000"/>
      <w:sz w:val="24"/>
      <w:szCs w:val="24"/>
      <w:lang w:eastAsia="ru-RU"/>
    </w:rPr>
  </w:style>
  <w:style w:type="character" w:customStyle="1" w:styleId="10">
    <w:name w:val="Моя таблица Знак1"/>
    <w:link w:val="a8"/>
    <w:rsid w:val="00F85DC7"/>
    <w:rPr>
      <w:rFonts w:ascii="Times New Roman" w:eastAsia="Times New Roman" w:hAnsi="Times New Roman" w:cs="Times New Roman"/>
      <w:b/>
      <w:color w:val="000000"/>
      <w:sz w:val="24"/>
      <w:szCs w:val="24"/>
      <w:lang w:eastAsia="ru-RU"/>
    </w:rPr>
  </w:style>
  <w:style w:type="character" w:customStyle="1" w:styleId="a9">
    <w:name w:val="Мой текст Знак"/>
    <w:link w:val="aa"/>
    <w:locked/>
    <w:rsid w:val="00D631E2"/>
    <w:rPr>
      <w:color w:val="000000"/>
      <w:sz w:val="24"/>
      <w:szCs w:val="24"/>
    </w:rPr>
  </w:style>
  <w:style w:type="paragraph" w:customStyle="1" w:styleId="aa">
    <w:name w:val="Мой текст"/>
    <w:link w:val="a9"/>
    <w:qFormat/>
    <w:rsid w:val="00D631E2"/>
    <w:pPr>
      <w:spacing w:before="120" w:after="0" w:line="240" w:lineRule="auto"/>
      <w:jc w:val="both"/>
    </w:pPr>
    <w:rPr>
      <w:color w:val="000000"/>
      <w:sz w:val="24"/>
      <w:szCs w:val="24"/>
    </w:rPr>
  </w:style>
  <w:style w:type="paragraph" w:customStyle="1" w:styleId="21">
    <w:name w:val="Мой заголовок2"/>
    <w:uiPriority w:val="1"/>
    <w:rsid w:val="00D631E2"/>
    <w:pPr>
      <w:keepNext/>
      <w:shd w:val="clear" w:color="auto" w:fill="FFFFFF"/>
      <w:spacing w:before="240" w:after="20" w:line="240" w:lineRule="auto"/>
      <w:jc w:val="both"/>
      <w:outlineLvl w:val="1"/>
    </w:pPr>
    <w:rPr>
      <w:rFonts w:ascii="Arial" w:eastAsia="Times New Roman" w:hAnsi="Arial" w:cs="Times New Roman"/>
      <w:b/>
      <w:i/>
      <w:caps/>
      <w:color w:val="000000"/>
      <w:sz w:val="24"/>
      <w:szCs w:val="24"/>
      <w:lang w:eastAsia="ru-RU"/>
    </w:rPr>
  </w:style>
  <w:style w:type="paragraph" w:customStyle="1" w:styleId="2">
    <w:name w:val="Мой список2"/>
    <w:link w:val="22"/>
    <w:uiPriority w:val="1"/>
    <w:qFormat/>
    <w:rsid w:val="00D631E2"/>
    <w:pPr>
      <w:widowControl w:val="0"/>
      <w:numPr>
        <w:numId w:val="2"/>
      </w:numPr>
      <w:shd w:val="clear" w:color="auto" w:fill="FFFFFF"/>
      <w:tabs>
        <w:tab w:val="left" w:pos="709"/>
      </w:tabs>
      <w:autoSpaceDE w:val="0"/>
      <w:autoSpaceDN w:val="0"/>
      <w:adjustRightInd w:val="0"/>
      <w:spacing w:before="60" w:after="0" w:line="240" w:lineRule="auto"/>
      <w:ind w:left="709" w:hanging="357"/>
      <w:jc w:val="both"/>
    </w:pPr>
    <w:rPr>
      <w:rFonts w:ascii="Times New Roman" w:eastAsia="Times New Roman"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811E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1E7A"/>
    <w:rPr>
      <w:rFonts w:ascii="Segoe UI" w:hAnsi="Segoe UI" w:cs="Segoe UI"/>
      <w:sz w:val="18"/>
      <w:szCs w:val="18"/>
    </w:rPr>
  </w:style>
  <w:style w:type="paragraph" w:styleId="ListParagraph">
    <w:name w:val="List Paragraph"/>
    <w:basedOn w:val="Normal"/>
    <w:uiPriority w:val="34"/>
    <w:qFormat/>
    <w:rsid w:val="00065EDB"/>
    <w:pPr>
      <w:ind w:left="720"/>
      <w:contextualSpacing/>
    </w:pPr>
  </w:style>
  <w:style w:type="character" w:customStyle="1" w:styleId="a3">
    <w:name w:val="Геология_Список Знак"/>
    <w:basedOn w:val="DefaultParagraphFont"/>
    <w:link w:val="a0"/>
    <w:rsid w:val="00D368D9"/>
    <w:rPr>
      <w:rFonts w:ascii="Times New Roman" w:eastAsia="Times New Roman" w:hAnsi="Times New Roman" w:cs="Times New Roman"/>
      <w:sz w:val="26"/>
      <w:szCs w:val="24"/>
    </w:rPr>
  </w:style>
  <w:style w:type="character" w:customStyle="1" w:styleId="s0">
    <w:name w:val="s0"/>
    <w:rsid w:val="009B52C8"/>
    <w:rPr>
      <w:rFonts w:ascii="Times New Roman" w:hAnsi="Times New Roman" w:cs="Times New Roman" w:hint="default"/>
      <w:b w:val="0"/>
      <w:bCs w:val="0"/>
      <w:i w:val="0"/>
      <w:iCs w:val="0"/>
      <w:color w:val="000000"/>
    </w:rPr>
  </w:style>
  <w:style w:type="paragraph" w:customStyle="1" w:styleId="pj">
    <w:name w:val="pj"/>
    <w:basedOn w:val="Normal"/>
    <w:rsid w:val="009D7711"/>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customStyle="1" w:styleId="Default">
    <w:name w:val="Default"/>
    <w:rsid w:val="00C005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har">
    <w:name w:val="Мой текст Char"/>
    <w:rsid w:val="00E25295"/>
    <w:rPr>
      <w:color w:val="000000"/>
      <w:sz w:val="24"/>
      <w:szCs w:val="24"/>
      <w:lang w:val="ru-RU" w:eastAsia="ru-RU" w:bidi="ar-SA"/>
    </w:rPr>
  </w:style>
  <w:style w:type="character" w:customStyle="1" w:styleId="s1">
    <w:name w:val="s1"/>
    <w:rsid w:val="00404C93"/>
    <w:rPr>
      <w:rFonts w:ascii="Times New Roman" w:hAnsi="Times New Roman" w:cs="Times New Roman" w:hint="default"/>
      <w:b/>
      <w:bCs/>
      <w:color w:val="000000"/>
    </w:rPr>
  </w:style>
  <w:style w:type="paragraph" w:customStyle="1" w:styleId="Style11">
    <w:name w:val="Style11"/>
    <w:basedOn w:val="Normal"/>
    <w:uiPriority w:val="99"/>
    <w:rsid w:val="009C7F0C"/>
    <w:pPr>
      <w:widowControl w:val="0"/>
      <w:autoSpaceDE w:val="0"/>
      <w:autoSpaceDN w:val="0"/>
      <w:adjustRightInd w:val="0"/>
      <w:spacing w:after="0" w:line="791" w:lineRule="exact"/>
      <w:jc w:val="both"/>
    </w:pPr>
    <w:rPr>
      <w:rFonts w:ascii="Arial Unicode MS" w:eastAsia="Arial Unicode MS" w:cs="Arial Unicode MS"/>
      <w:sz w:val="24"/>
      <w:szCs w:val="24"/>
      <w:lang w:eastAsia="ru-RU"/>
    </w:rPr>
  </w:style>
  <w:style w:type="paragraph" w:customStyle="1" w:styleId="Style17">
    <w:name w:val="Style17"/>
    <w:basedOn w:val="Normal"/>
    <w:uiPriority w:val="99"/>
    <w:rsid w:val="009C7F0C"/>
    <w:pPr>
      <w:widowControl w:val="0"/>
      <w:autoSpaceDE w:val="0"/>
      <w:autoSpaceDN w:val="0"/>
      <w:adjustRightInd w:val="0"/>
      <w:spacing w:after="0" w:line="771" w:lineRule="exact"/>
    </w:pPr>
    <w:rPr>
      <w:rFonts w:ascii="Arial Unicode MS" w:eastAsia="Arial Unicode MS" w:cs="Arial Unicode MS"/>
      <w:sz w:val="24"/>
      <w:szCs w:val="24"/>
      <w:lang w:eastAsia="ru-RU"/>
    </w:rPr>
  </w:style>
  <w:style w:type="character" w:customStyle="1" w:styleId="FontStyle42">
    <w:name w:val="Font Style42"/>
    <w:basedOn w:val="DefaultParagraphFont"/>
    <w:uiPriority w:val="99"/>
    <w:rsid w:val="009C7F0C"/>
    <w:rPr>
      <w:rFonts w:ascii="Times New Roman" w:hAnsi="Times New Roman" w:cs="Times New Roman"/>
      <w:i/>
      <w:iCs/>
      <w:spacing w:val="-10"/>
      <w:sz w:val="66"/>
      <w:szCs w:val="66"/>
    </w:rPr>
  </w:style>
  <w:style w:type="character" w:customStyle="1" w:styleId="FontStyle46">
    <w:name w:val="Font Style46"/>
    <w:basedOn w:val="DefaultParagraphFont"/>
    <w:uiPriority w:val="99"/>
    <w:rsid w:val="009C7F0C"/>
    <w:rPr>
      <w:rFonts w:ascii="Times New Roman" w:hAnsi="Times New Roman" w:cs="Times New Roman"/>
      <w:b/>
      <w:bCs/>
      <w:sz w:val="64"/>
      <w:szCs w:val="64"/>
    </w:rPr>
  </w:style>
  <w:style w:type="character" w:customStyle="1" w:styleId="FontStyle49">
    <w:name w:val="Font Style49"/>
    <w:basedOn w:val="DefaultParagraphFont"/>
    <w:uiPriority w:val="99"/>
    <w:rsid w:val="009C7F0C"/>
    <w:rPr>
      <w:rFonts w:ascii="Times New Roman" w:hAnsi="Times New Roman" w:cs="Times New Roman"/>
      <w:sz w:val="64"/>
      <w:szCs w:val="64"/>
    </w:rPr>
  </w:style>
  <w:style w:type="paragraph" w:customStyle="1" w:styleId="a">
    <w:name w:val="Мой список"/>
    <w:rsid w:val="00B55C46"/>
    <w:pPr>
      <w:numPr>
        <w:numId w:val="8"/>
      </w:numPr>
      <w:tabs>
        <w:tab w:val="clear" w:pos="851"/>
        <w:tab w:val="num" w:pos="709"/>
      </w:tabs>
      <w:spacing w:before="60" w:after="0" w:line="240" w:lineRule="auto"/>
      <w:ind w:left="709"/>
      <w:jc w:val="both"/>
    </w:pPr>
    <w:rPr>
      <w:rFonts w:ascii="Times New Roman" w:eastAsia="Times New Roman" w:hAnsi="Times New Roman" w:cs="Times New Roman"/>
      <w:sz w:val="24"/>
      <w:szCs w:val="24"/>
      <w:lang w:eastAsia="ru-RU"/>
    </w:rPr>
  </w:style>
  <w:style w:type="paragraph" w:customStyle="1" w:styleId="1">
    <w:name w:val="Мой список1"/>
    <w:basedOn w:val="Normal"/>
    <w:uiPriority w:val="99"/>
    <w:rsid w:val="00410164"/>
    <w:pPr>
      <w:numPr>
        <w:numId w:val="9"/>
      </w:numPr>
      <w:tabs>
        <w:tab w:val="left" w:pos="709"/>
      </w:tabs>
      <w:spacing w:before="60"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Normal"/>
    <w:uiPriority w:val="99"/>
    <w:rsid w:val="00B13884"/>
    <w:pPr>
      <w:widowControl w:val="0"/>
      <w:autoSpaceDE w:val="0"/>
      <w:autoSpaceDN w:val="0"/>
      <w:adjustRightInd w:val="0"/>
      <w:spacing w:after="0" w:line="781" w:lineRule="exact"/>
      <w:ind w:firstLine="2048"/>
      <w:jc w:val="both"/>
    </w:pPr>
    <w:rPr>
      <w:rFonts w:ascii="Arial Unicode MS" w:eastAsia="Arial Unicode MS" w:cs="Arial Unicode MS"/>
      <w:sz w:val="24"/>
      <w:szCs w:val="24"/>
      <w:lang w:eastAsia="ru-RU"/>
    </w:rPr>
  </w:style>
  <w:style w:type="paragraph" w:customStyle="1" w:styleId="Style20">
    <w:name w:val="Style20"/>
    <w:basedOn w:val="Normal"/>
    <w:uiPriority w:val="99"/>
    <w:rsid w:val="00B13884"/>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25">
    <w:name w:val="Style25"/>
    <w:basedOn w:val="Normal"/>
    <w:uiPriority w:val="99"/>
    <w:rsid w:val="00B13884"/>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27">
    <w:name w:val="Style27"/>
    <w:basedOn w:val="Normal"/>
    <w:uiPriority w:val="99"/>
    <w:rsid w:val="00B13884"/>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48">
    <w:name w:val="Font Style48"/>
    <w:basedOn w:val="DefaultParagraphFont"/>
    <w:uiPriority w:val="99"/>
    <w:rsid w:val="00B13884"/>
    <w:rPr>
      <w:rFonts w:ascii="Times New Roman" w:hAnsi="Times New Roman" w:cs="Times New Roman"/>
      <w:b/>
      <w:bCs/>
      <w:i/>
      <w:iCs/>
      <w:spacing w:val="-10"/>
      <w:sz w:val="60"/>
      <w:szCs w:val="60"/>
    </w:rPr>
  </w:style>
  <w:style w:type="paragraph" w:customStyle="1" w:styleId="Style31">
    <w:name w:val="Style31"/>
    <w:basedOn w:val="Normal"/>
    <w:uiPriority w:val="99"/>
    <w:rsid w:val="006647F6"/>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11">
    <w:name w:val="Мой текст Знак1"/>
    <w:rsid w:val="00BC0AD3"/>
    <w:rPr>
      <w:color w:val="000000"/>
      <w:sz w:val="24"/>
      <w:szCs w:val="24"/>
      <w:lang w:val="ru-RU" w:eastAsia="ru-RU" w:bidi="ar-SA"/>
    </w:rPr>
  </w:style>
  <w:style w:type="paragraph" w:customStyle="1" w:styleId="30">
    <w:name w:val="Мой заголовок3"/>
    <w:link w:val="31"/>
    <w:rsid w:val="00BC0AD3"/>
    <w:pPr>
      <w:keepNext/>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4">
    <w:name w:val="Мой заголовок4"/>
    <w:next w:val="Normal"/>
    <w:link w:val="40"/>
    <w:rsid w:val="00BC0AD3"/>
    <w:pPr>
      <w:keepNext/>
      <w:spacing w:before="240" w:after="0" w:line="240" w:lineRule="auto"/>
      <w:jc w:val="both"/>
      <w:outlineLvl w:val="3"/>
    </w:pPr>
    <w:rPr>
      <w:rFonts w:ascii="Arial" w:eastAsia="Times New Roman" w:hAnsi="Arial" w:cs="Times New Roman"/>
      <w:b/>
      <w:i/>
      <w:color w:val="000000"/>
      <w:szCs w:val="24"/>
      <w:lang w:eastAsia="ru-RU"/>
    </w:rPr>
  </w:style>
  <w:style w:type="character" w:customStyle="1" w:styleId="31">
    <w:name w:val="Мой заголовок3 Знак"/>
    <w:link w:val="30"/>
    <w:rsid w:val="00BC0AD3"/>
    <w:rPr>
      <w:rFonts w:ascii="Arial" w:eastAsia="Times New Roman" w:hAnsi="Arial" w:cs="Times New Roman"/>
      <w:b/>
      <w:i/>
      <w:color w:val="000000"/>
      <w:sz w:val="24"/>
      <w:szCs w:val="24"/>
      <w:shd w:val="clear" w:color="auto" w:fill="FFFFFF"/>
      <w:lang w:eastAsia="ru-RU"/>
    </w:rPr>
  </w:style>
  <w:style w:type="character" w:customStyle="1" w:styleId="40">
    <w:name w:val="Мой заголовок4 Знак"/>
    <w:link w:val="4"/>
    <w:rsid w:val="00BC0AD3"/>
    <w:rPr>
      <w:rFonts w:ascii="Arial" w:eastAsia="Times New Roman" w:hAnsi="Arial" w:cs="Times New Roman"/>
      <w:b/>
      <w:i/>
      <w:color w:val="000000"/>
      <w:szCs w:val="24"/>
      <w:lang w:eastAsia="ru-RU"/>
    </w:rPr>
  </w:style>
  <w:style w:type="character" w:customStyle="1" w:styleId="22">
    <w:name w:val="Мой список2 Знак"/>
    <w:link w:val="2"/>
    <w:uiPriority w:val="1"/>
    <w:locked/>
    <w:rsid w:val="00BC0AD3"/>
    <w:rPr>
      <w:rFonts w:ascii="Times New Roman" w:eastAsia="Times New Roman" w:hAnsi="Times New Roman" w:cs="Times New Roman"/>
      <w:color w:val="000000"/>
      <w:sz w:val="24"/>
      <w:szCs w:val="24"/>
      <w:shd w:val="clear" w:color="auto" w:fill="FFFFFF"/>
      <w:lang w:eastAsia="ru-RU"/>
    </w:rPr>
  </w:style>
  <w:style w:type="paragraph" w:customStyle="1" w:styleId="TEXTOFTABLES">
    <w:name w:val="**TEXT OF TABLES"/>
    <w:basedOn w:val="Normal"/>
    <w:link w:val="TEXTOFTABLES0"/>
    <w:qFormat/>
    <w:rsid w:val="005815D4"/>
    <w:pPr>
      <w:widowControl w:val="0"/>
      <w:spacing w:before="10" w:after="10" w:line="240" w:lineRule="auto"/>
      <w:jc w:val="center"/>
    </w:pPr>
    <w:rPr>
      <w:rFonts w:ascii="Arial" w:eastAsia="Times New Roman" w:hAnsi="Arial" w:cs="Times New Roman"/>
      <w:sz w:val="18"/>
      <w:szCs w:val="20"/>
    </w:rPr>
  </w:style>
  <w:style w:type="character" w:customStyle="1" w:styleId="TEXTOFTABLES0">
    <w:name w:val="**TEXT OF TABLES Знак Знак"/>
    <w:link w:val="TEXTOFTABLES"/>
    <w:rsid w:val="005815D4"/>
    <w:rPr>
      <w:rFonts w:ascii="Arial" w:eastAsia="Times New Roman" w:hAnsi="Arial" w:cs="Times New Roman"/>
      <w:sz w:val="18"/>
      <w:szCs w:val="20"/>
    </w:rPr>
  </w:style>
  <w:style w:type="character" w:styleId="Hyperlink">
    <w:name w:val="Hyperlink"/>
    <w:basedOn w:val="DefaultParagraphFont"/>
    <w:uiPriority w:val="99"/>
    <w:semiHidden/>
    <w:unhideWhenUsed/>
    <w:rsid w:val="00AF1B5C"/>
    <w:rPr>
      <w:color w:val="000080"/>
      <w:u w:val="single"/>
    </w:rPr>
  </w:style>
  <w:style w:type="character" w:customStyle="1" w:styleId="s9">
    <w:name w:val="s9"/>
    <w:basedOn w:val="DefaultParagraphFont"/>
    <w:rsid w:val="00AF1B5C"/>
    <w:rPr>
      <w:bdr w:val="none" w:sz="0" w:space="0" w:color="auto" w:frame="1"/>
    </w:rPr>
  </w:style>
  <w:style w:type="character" w:customStyle="1" w:styleId="s3">
    <w:name w:val="s3"/>
    <w:basedOn w:val="DefaultParagraphFont"/>
    <w:rsid w:val="00AF1B5C"/>
    <w:rPr>
      <w:color w:val="FF0000"/>
    </w:rPr>
  </w:style>
  <w:style w:type="paragraph" w:customStyle="1" w:styleId="pji">
    <w:name w:val="pji"/>
    <w:basedOn w:val="Normal"/>
    <w:rsid w:val="00AF1B5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FollowedHyperlink">
    <w:name w:val="FollowedHyperlink"/>
    <w:basedOn w:val="DefaultParagraphFont"/>
    <w:uiPriority w:val="99"/>
    <w:semiHidden/>
    <w:unhideWhenUsed/>
    <w:rsid w:val="00AF1B5C"/>
    <w:rPr>
      <w:color w:val="954F72" w:themeColor="followedHyperlink"/>
      <w:u w:val="single"/>
    </w:rPr>
  </w:style>
  <w:style w:type="character" w:customStyle="1" w:styleId="ab">
    <w:name w:val="a"/>
    <w:rsid w:val="0072325A"/>
    <w:rPr>
      <w:color w:val="333399"/>
      <w:u w:val="single"/>
    </w:rPr>
  </w:style>
  <w:style w:type="character" w:customStyle="1" w:styleId="s2">
    <w:name w:val="s2"/>
    <w:rsid w:val="0072325A"/>
    <w:rPr>
      <w:rFonts w:ascii="Times New Roman" w:hAnsi="Times New Roman" w:cs="Times New Roman" w:hint="default"/>
      <w:color w:val="333399"/>
      <w:u w:val="single"/>
    </w:rPr>
  </w:style>
  <w:style w:type="character" w:styleId="CommentReference">
    <w:name w:val="annotation reference"/>
    <w:basedOn w:val="DefaultParagraphFont"/>
    <w:uiPriority w:val="99"/>
    <w:semiHidden/>
    <w:unhideWhenUsed/>
    <w:rsid w:val="00CF292A"/>
    <w:rPr>
      <w:sz w:val="16"/>
      <w:szCs w:val="16"/>
    </w:rPr>
  </w:style>
  <w:style w:type="paragraph" w:styleId="CommentText">
    <w:name w:val="annotation text"/>
    <w:basedOn w:val="Normal"/>
    <w:link w:val="CommentTextChar"/>
    <w:uiPriority w:val="99"/>
    <w:semiHidden/>
    <w:unhideWhenUsed/>
    <w:rsid w:val="00CF292A"/>
    <w:pPr>
      <w:spacing w:line="240" w:lineRule="auto"/>
    </w:pPr>
    <w:rPr>
      <w:sz w:val="20"/>
      <w:szCs w:val="20"/>
    </w:rPr>
  </w:style>
  <w:style w:type="character" w:customStyle="1" w:styleId="CommentTextChar">
    <w:name w:val="Comment Text Char"/>
    <w:basedOn w:val="DefaultParagraphFont"/>
    <w:link w:val="CommentText"/>
    <w:uiPriority w:val="99"/>
    <w:semiHidden/>
    <w:rsid w:val="00CF292A"/>
    <w:rPr>
      <w:sz w:val="20"/>
      <w:szCs w:val="20"/>
    </w:rPr>
  </w:style>
  <w:style w:type="paragraph" w:styleId="CommentSubject">
    <w:name w:val="annotation subject"/>
    <w:basedOn w:val="CommentText"/>
    <w:next w:val="CommentText"/>
    <w:link w:val="CommentSubjectChar"/>
    <w:uiPriority w:val="99"/>
    <w:semiHidden/>
    <w:unhideWhenUsed/>
    <w:rsid w:val="00CF292A"/>
    <w:rPr>
      <w:b/>
      <w:bCs/>
    </w:rPr>
  </w:style>
  <w:style w:type="character" w:customStyle="1" w:styleId="CommentSubjectChar">
    <w:name w:val="Comment Subject Char"/>
    <w:basedOn w:val="CommentTextChar"/>
    <w:link w:val="CommentSubject"/>
    <w:uiPriority w:val="99"/>
    <w:semiHidden/>
    <w:rsid w:val="00CF292A"/>
    <w:rPr>
      <w:b/>
      <w:bCs/>
      <w:sz w:val="20"/>
      <w:szCs w:val="20"/>
    </w:rPr>
  </w:style>
  <w:style w:type="paragraph" w:styleId="Revision">
    <w:name w:val="Revision"/>
    <w:hidden/>
    <w:uiPriority w:val="99"/>
    <w:semiHidden/>
    <w:rsid w:val="00D9716F"/>
    <w:pPr>
      <w:spacing w:after="0" w:line="240" w:lineRule="auto"/>
    </w:pPr>
  </w:style>
  <w:style w:type="paragraph" w:styleId="Footer">
    <w:name w:val="footer"/>
    <w:basedOn w:val="Normal"/>
    <w:link w:val="FooterChar"/>
    <w:uiPriority w:val="99"/>
    <w:unhideWhenUsed/>
    <w:rsid w:val="003A37AC"/>
    <w:pPr>
      <w:tabs>
        <w:tab w:val="center" w:pos="4677"/>
        <w:tab w:val="right" w:pos="9355"/>
      </w:tabs>
      <w:spacing w:after="0" w:line="240" w:lineRule="auto"/>
    </w:pPr>
  </w:style>
  <w:style w:type="character" w:customStyle="1" w:styleId="FooterChar">
    <w:name w:val="Footer Char"/>
    <w:basedOn w:val="DefaultParagraphFont"/>
    <w:link w:val="Footer"/>
    <w:uiPriority w:val="99"/>
    <w:rsid w:val="003A3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52540">
      <w:bodyDiv w:val="1"/>
      <w:marLeft w:val="0"/>
      <w:marRight w:val="0"/>
      <w:marTop w:val="0"/>
      <w:marBottom w:val="0"/>
      <w:divBdr>
        <w:top w:val="none" w:sz="0" w:space="0" w:color="auto"/>
        <w:left w:val="none" w:sz="0" w:space="0" w:color="auto"/>
        <w:bottom w:val="none" w:sz="0" w:space="0" w:color="auto"/>
        <w:right w:val="none" w:sz="0" w:space="0" w:color="auto"/>
      </w:divBdr>
    </w:div>
    <w:div w:id="1424955239">
      <w:bodyDiv w:val="1"/>
      <w:marLeft w:val="0"/>
      <w:marRight w:val="0"/>
      <w:marTop w:val="0"/>
      <w:marBottom w:val="0"/>
      <w:divBdr>
        <w:top w:val="none" w:sz="0" w:space="0" w:color="auto"/>
        <w:left w:val="none" w:sz="0" w:space="0" w:color="auto"/>
        <w:bottom w:val="none" w:sz="0" w:space="0" w:color="auto"/>
        <w:right w:val="none" w:sz="0" w:space="0" w:color="auto"/>
      </w:divBdr>
    </w:div>
    <w:div w:id="1561288105">
      <w:bodyDiv w:val="1"/>
      <w:marLeft w:val="0"/>
      <w:marRight w:val="0"/>
      <w:marTop w:val="0"/>
      <w:marBottom w:val="0"/>
      <w:divBdr>
        <w:top w:val="none" w:sz="0" w:space="0" w:color="auto"/>
        <w:left w:val="none" w:sz="0" w:space="0" w:color="auto"/>
        <w:bottom w:val="none" w:sz="0" w:space="0" w:color="auto"/>
        <w:right w:val="none" w:sz="0" w:space="0" w:color="auto"/>
      </w:divBdr>
    </w:div>
    <w:div w:id="183090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9768520.2%20" TargetMode="External"/><Relationship Id="rId3" Type="http://schemas.openxmlformats.org/officeDocument/2006/relationships/settings" Target="settings.xml"/><Relationship Id="rId7" Type="http://schemas.openxmlformats.org/officeDocument/2006/relationships/hyperlink" Target="jl:39768520.2.1007929791_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23990</Words>
  <Characters>136749</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Калмыкова</dc:creator>
  <cp:keywords/>
  <dc:description/>
  <cp:lastModifiedBy>Abdrakhmanova, Anargul</cp:lastModifiedBy>
  <cp:revision>24</cp:revision>
  <dcterms:created xsi:type="dcterms:W3CDTF">2021-10-27T10:46:00Z</dcterms:created>
  <dcterms:modified xsi:type="dcterms:W3CDTF">2021-11-12T05:41:00Z</dcterms:modified>
</cp:coreProperties>
</file>